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line="460" w:lineRule="exact" w:after="136"/>
        <w:jc w:val="center"/>
      </w:pPr>
      <w:r>
        <w:rPr>
          <w:rFonts w:ascii="Noto Serif SC" w:hAnsi="Noto Serif SC" w:eastAsia="Noto Serif SC" w:cs="Noto Serif SC"/>
          <w:b/>
          <w:color w:val="171717"/>
          <w:sz w:val="34"/>
        </w:rPr>
        <w:t>ZHOU Shengli</w:t>
      </w:r>
    </w:p>
    <w:p>
      <w:pPr>
        <w:keepNext/>
        <w:spacing w:line="270" w:lineRule="exact" w:after="40"/>
        <w:jc w:val="center"/>
      </w:pPr>
      <w:r>
        <w:rPr>
          <w:rFonts w:ascii="Noto Serif SC" w:hAnsi="Noto Serif SC" w:eastAsia="Noto Serif SC" w:cs="Noto Serif SC"/>
          <w:b w:val="0"/>
          <w:color w:val="565656"/>
          <w:sz w:val="17"/>
        </w:rPr>
        <w:t>DoB: 2003.03</w:t>
      </w:r>
      <w:r>
        <w:rPr>
          <w:rFonts w:ascii="Noto Serif SC" w:hAnsi="Noto Serif SC" w:eastAsia="Noto Serif SC" w:cs="Noto Serif SC"/>
          <w:b w:val="0"/>
          <w:color w:val="565656"/>
          <w:sz w:val="17"/>
        </w:rPr>
        <w:t xml:space="preserve"> • </w:t>
      </w:r>
      <w:r>
        <w:rPr>
          <w:rFonts w:ascii="Noto Serif SC" w:hAnsi="Noto Serif SC" w:eastAsia="Noto Serif SC" w:cs="Noto Serif SC"/>
          <w:b w:val="0"/>
          <w:color w:val="565656"/>
          <w:sz w:val="17"/>
        </w:rPr>
        <w:t>Yangdong, Guangdong</w:t>
      </w:r>
    </w:p>
    <w:p>
      <w:pPr>
        <w:keepNext/>
        <w:spacing w:line="270" w:lineRule="exact" w:after="40"/>
        <w:jc w:val="center"/>
      </w:pPr>
      <w:r>
        <w:rPr>
          <w:rFonts w:ascii="Noto Serif SC" w:hAnsi="Noto Serif SC" w:eastAsia="Noto Serif SC" w:cs="Noto Serif SC"/>
          <w:b w:val="0"/>
          <w:color w:val="565656"/>
          <w:sz w:val="17"/>
        </w:rPr>
        <w:t>18306622399</w:t>
      </w:r>
      <w:r>
        <w:rPr>
          <w:rFonts w:ascii="Noto Serif SC" w:hAnsi="Noto Serif SC" w:eastAsia="Noto Serif SC" w:cs="Noto Serif SC"/>
          <w:b w:val="0"/>
          <w:color w:val="565656"/>
          <w:sz w:val="17"/>
        </w:rPr>
        <w:t xml:space="preserve"> • </w:t>
      </w:r>
      <w:r>
        <w:rPr>
          <w:rFonts w:ascii="Noto Serif SC" w:hAnsi="Noto Serif SC" w:eastAsia="Noto Serif SC" w:cs="Noto Serif SC"/>
          <w:b w:val="0"/>
          <w:color w:val="565656"/>
          <w:sz w:val="17"/>
        </w:rPr>
        <w:t>3279533794@qq.com</w:t>
      </w:r>
    </w:p>
    <w:p>
      <w:pPr>
        <w:pStyle w:val="Heading1"/>
        <w:keepNext/>
        <w:spacing w:line="280" w:lineRule="exact" w:before="300" w:after="140"/>
        <w:pBdr>
          <w:bottom w:val="single" w:sz="5" w:space="3" w:color="767676"/>
        </w:pBdr>
      </w:pPr>
      <w:r>
        <w:rPr>
          <w:rFonts w:ascii="Noto Serif SC" w:hAnsi="Noto Serif SC" w:eastAsia="Noto Serif SC" w:cs="Noto Serif SC"/>
          <w:b/>
          <w:color w:val="171717"/>
          <w:sz w:val="20"/>
        </w:rPr>
        <w:t>EDUCATION BACKGROUND</w:t>
      </w:r>
    </w:p>
    <w:p>
      <w:pPr>
        <w:keepNext/>
        <w:spacing w:after="60"/>
      </w:pPr>
      <w:r>
        <w:rPr>
          <w:rFonts w:ascii="Noto Serif SC" w:hAnsi="Noto Serif SC" w:eastAsia="Noto Serif SC" w:cs="Noto Serif SC"/>
          <w:b/>
          <w:color w:val="171717"/>
          <w:sz w:val="17"/>
        </w:rPr>
        <w:t>Lingnan Normal University</w:t>
      </w:r>
    </w:p>
    <w:p>
      <w:pPr>
        <w:keepNext/>
        <w:tabs>
          <w:tab w:pos="10626" w:val="right"/>
        </w:tabs>
        <w:spacing w:after="80"/>
      </w:pPr>
      <w:r>
        <w:rPr>
          <w:rFonts w:ascii="Noto Serif SC" w:hAnsi="Noto Serif SC" w:eastAsia="Noto Serif SC" w:cs="Noto Serif SC"/>
          <w:b w:val="0"/>
          <w:color w:val="171717"/>
          <w:sz w:val="17"/>
        </w:rPr>
        <w:t>Bachelor's degree in Data Science and Big Data Technology</w:t>
      </w:r>
      <w:r>
        <w:rPr>
          <w:rFonts w:ascii="Noto Serif SC" w:hAnsi="Noto Serif SC" w:eastAsia="Noto Serif SC" w:cs="Noto Serif SC"/>
          <w:b w:val="0"/>
          <w:color w:val="282828"/>
          <w:sz w:val="17"/>
        </w:rPr>
        <w:tab/>
      </w:r>
      <w:r>
        <w:rPr>
          <w:rFonts w:ascii="Noto Serif SC" w:hAnsi="Noto Serif SC" w:eastAsia="Noto Serif SC" w:cs="Noto Serif SC"/>
          <w:b w:val="0"/>
          <w:color w:val="565656"/>
          <w:sz w:val="16"/>
        </w:rPr>
        <w:t>2021.09 – 2025.07</w:t>
      </w:r>
    </w:p>
    <w:p>
      <w:pPr>
        <w:keepLines/>
        <w:tabs>
          <w:tab w:pos="240" w:val="left"/>
        </w:tabs>
        <w:spacing w:before="0"/>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color w:val="171717"/>
          <w:sz w:val="17"/>
        </w:rPr>
        <w:t xml:space="preserve">Cumulative GPA: </w:t>
      </w:r>
      <w:r>
        <w:rPr>
          <w:rFonts w:ascii="Noto Serif SC" w:hAnsi="Noto Serif SC" w:eastAsia="Noto Serif SC" w:cs="Noto Serif SC"/>
          <w:b w:val="0"/>
          <w:color w:val="282828"/>
          <w:sz w:val="17"/>
        </w:rPr>
        <w:t>3.2/5</w:t>
      </w:r>
    </w:p>
    <w:p>
      <w:pPr>
        <w:pStyle w:val="Heading1"/>
        <w:keepNext/>
        <w:spacing w:line="280" w:lineRule="exact" w:before="300" w:after="140"/>
        <w:pBdr>
          <w:bottom w:val="single" w:sz="5" w:space="3" w:color="767676"/>
        </w:pBdr>
      </w:pPr>
      <w:r>
        <w:rPr>
          <w:rFonts w:ascii="Noto Serif SC" w:hAnsi="Noto Serif SC" w:eastAsia="Noto Serif SC" w:cs="Noto Serif SC"/>
          <w:b/>
          <w:color w:val="171717"/>
          <w:sz w:val="20"/>
        </w:rPr>
        <w:t>WORK EXPERIENCE</w:t>
      </w:r>
    </w:p>
    <w:p>
      <w:pPr>
        <w:keepNext/>
        <w:tabs>
          <w:tab w:pos="8686" w:val="right"/>
          <w:tab w:pos="10626" w:val="right"/>
        </w:tabs>
        <w:spacing w:after="80"/>
      </w:pPr>
      <w:r>
        <w:rPr>
          <w:rFonts w:ascii="Noto Serif SC" w:hAnsi="Noto Serif SC" w:eastAsia="Noto Serif SC" w:cs="Noto Serif SC"/>
          <w:b/>
          <w:color w:val="171717"/>
          <w:sz w:val="17"/>
        </w:rPr>
        <w:t>Baichenyuan (Beijing) Technology Co., Ltd., Guangzhou Branch</w:t>
      </w:r>
      <w:r>
        <w:rPr>
          <w:rFonts w:ascii="Noto Serif SC" w:hAnsi="Noto Serif SC" w:eastAsia="Noto Serif SC" w:cs="Noto Serif SC"/>
          <w:b w:val="0"/>
          <w:color w:val="282828"/>
          <w:sz w:val="17"/>
        </w:rPr>
        <w:tab/>
      </w:r>
      <w:r>
        <w:rPr>
          <w:rFonts w:ascii="Noto Serif SC" w:hAnsi="Noto Serif SC" w:eastAsia="Noto Serif SC" w:cs="Noto Serif SC"/>
          <w:b w:val="0"/>
          <w:color w:val="565656"/>
          <w:sz w:val="16"/>
        </w:rPr>
        <w:t>Test Engineer</w:t>
      </w:r>
      <w:r>
        <w:rPr>
          <w:rFonts w:ascii="Noto Serif SC" w:hAnsi="Noto Serif SC" w:eastAsia="Noto Serif SC" w:cs="Noto Serif SC"/>
          <w:b w:val="0"/>
          <w:color w:val="282828"/>
          <w:sz w:val="17"/>
        </w:rPr>
        <w:tab/>
      </w:r>
      <w:r>
        <w:rPr>
          <w:rFonts w:ascii="Noto Serif SC" w:hAnsi="Noto Serif SC" w:eastAsia="Noto Serif SC" w:cs="Noto Serif SC"/>
          <w:b w:val="0"/>
          <w:color w:val="565656"/>
          <w:sz w:val="16"/>
        </w:rPr>
        <w:t>2026.05 – Present</w:t>
      </w:r>
    </w:p>
    <w:p>
      <w:pPr>
        <w:keepLines/>
        <w:tabs>
          <w:tab w:pos="240" w:val="left"/>
        </w:tabs>
        <w:spacing w:before="0"/>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Support hospital go-lives and smart nursing delivery at Guizhou Provincial Hospital of Traditional Chinese Medicine and Shandong Provincial Hospital; reproduce production issues and verify fixes.</w:t>
      </w:r>
    </w:p>
    <w:p>
      <w:pPr>
        <w:keepLines/>
        <w:tabs>
          <w:tab w:pos="240" w:val="left"/>
        </w:tabs>
        <w:spacing w:before="68"/>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 xml:space="preserve">Test the </w:t>
      </w:r>
      <w:r>
        <w:rPr>
          <w:rFonts w:ascii="Noto Serif SC" w:hAnsi="Noto Serif SC" w:eastAsia="Noto Serif SC" w:cs="Noto Serif SC"/>
          <w:b/>
          <w:color w:val="171717"/>
          <w:sz w:val="17"/>
        </w:rPr>
        <w:t>new nursing management and nursing documentation systems</w:t>
      </w:r>
      <w:r>
        <w:rPr>
          <w:rFonts w:ascii="Noto Serif SC" w:hAnsi="Noto Serif SC" w:eastAsia="Noto Serif SC" w:cs="Noto Serif SC"/>
          <w:b w:val="0"/>
          <w:color w:val="282828"/>
          <w:sz w:val="17"/>
        </w:rPr>
        <w:t xml:space="preserve"> and run release regression. Configure and refine testing Skills with Codex Agent to assist test-case writing and standardize defect evidence and output templates. Contribute to an AI-driven UI test automation framework using Python + Midscene, develop business regression scripts, and use Python + Pytest for API automation and pre-release regression testing.</w:t>
      </w:r>
    </w:p>
    <w:p>
      <w:pPr>
        <w:keepNext/>
        <w:tabs>
          <w:tab w:pos="8686" w:val="right"/>
          <w:tab w:pos="10626" w:val="right"/>
        </w:tabs>
        <w:spacing w:after="80" w:before="220"/>
      </w:pPr>
      <w:r>
        <w:rPr>
          <w:rFonts w:ascii="Noto Serif SC" w:hAnsi="Noto Serif SC" w:eastAsia="Noto Serif SC" w:cs="Noto Serif SC"/>
          <w:b/>
          <w:color w:val="171717"/>
          <w:sz w:val="17"/>
        </w:rPr>
        <w:t>Xiwei Technology (Guangzhou) Co., Ltd.</w:t>
      </w:r>
      <w:r>
        <w:rPr>
          <w:rFonts w:ascii="Noto Serif SC" w:hAnsi="Noto Serif SC" w:eastAsia="Noto Serif SC" w:cs="Noto Serif SC"/>
          <w:b w:val="0"/>
          <w:color w:val="282828"/>
          <w:sz w:val="17"/>
        </w:rPr>
        <w:tab/>
      </w:r>
      <w:r>
        <w:rPr>
          <w:rFonts w:ascii="Noto Serif SC" w:hAnsi="Noto Serif SC" w:eastAsia="Noto Serif SC" w:cs="Noto Serif SC"/>
          <w:b w:val="0"/>
          <w:color w:val="565656"/>
          <w:sz w:val="16"/>
        </w:rPr>
        <w:t>Test Engineer</w:t>
      </w:r>
      <w:r>
        <w:rPr>
          <w:rFonts w:ascii="Noto Serif SC" w:hAnsi="Noto Serif SC" w:eastAsia="Noto Serif SC" w:cs="Noto Serif SC"/>
          <w:b w:val="0"/>
          <w:color w:val="282828"/>
          <w:sz w:val="17"/>
        </w:rPr>
        <w:tab/>
      </w:r>
      <w:r>
        <w:rPr>
          <w:rFonts w:ascii="Noto Serif SC" w:hAnsi="Noto Serif SC" w:eastAsia="Noto Serif SC" w:cs="Noto Serif SC"/>
          <w:b w:val="0"/>
          <w:color w:val="565656"/>
          <w:sz w:val="16"/>
        </w:rPr>
        <w:t>2025.07 – 2026.04</w:t>
      </w:r>
    </w:p>
    <w:p>
      <w:pPr>
        <w:keepLines/>
        <w:tabs>
          <w:tab w:pos="240" w:val="left"/>
        </w:tabs>
        <w:spacing w:before="0"/>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 xml:space="preserve">Independently own the </w:t>
      </w:r>
      <w:r>
        <w:rPr>
          <w:rFonts w:ascii="Noto Serif SC" w:hAnsi="Noto Serif SC" w:eastAsia="Noto Serif SC" w:cs="Noto Serif SC"/>
          <w:b/>
          <w:color w:val="171717"/>
          <w:sz w:val="17"/>
        </w:rPr>
        <w:t>full functional testing lifecycle</w:t>
      </w:r>
      <w:r>
        <w:rPr>
          <w:rFonts w:ascii="Noto Serif SC" w:hAnsi="Noto Serif SC" w:eastAsia="Noto Serif SC" w:cs="Noto Serif SC"/>
          <w:b w:val="0"/>
          <w:color w:val="282828"/>
          <w:sz w:val="17"/>
        </w:rPr>
        <w:t xml:space="preserve"> for weekly releases of the Xiwitab statistical analysis platform. Participate in requirements reviews, prepare test plans and data, and validate statistical results and chart displays. Follow up defect fixes and release regression, write release notes, and initiate hotfixes when needed.</w:t>
      </w:r>
    </w:p>
    <w:p>
      <w:pPr>
        <w:keepLines/>
        <w:tabs>
          <w:tab w:pos="240" w:val="left"/>
        </w:tabs>
        <w:spacing w:before="68"/>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 xml:space="preserve">Test </w:t>
      </w:r>
      <w:r>
        <w:rPr>
          <w:rFonts w:ascii="Noto Serif SC" w:hAnsi="Noto Serif SC" w:eastAsia="Noto Serif SC" w:cs="Noto Serif SC"/>
          <w:b/>
          <w:color w:val="171717"/>
          <w:sz w:val="17"/>
        </w:rPr>
        <w:t>QMS business iterations and on-premises delivery</w:t>
      </w:r>
      <w:r>
        <w:rPr>
          <w:rFonts w:ascii="Noto Serif SC" w:hAnsi="Noto Serif SC" w:eastAsia="Noto Serif SC" w:cs="Noto Serif SC"/>
          <w:b w:val="0"/>
          <w:color w:val="282828"/>
          <w:sz w:val="17"/>
        </w:rPr>
        <w:t xml:space="preserve"> across Plan, Library, and the notification module. Design Apifox API cases around order operations and asynchronous queries, and run basic concurrency checks and delivery regression.</w:t>
      </w:r>
    </w:p>
    <w:p>
      <w:pPr>
        <w:keepLines/>
        <w:tabs>
          <w:tab w:pos="240" w:val="left"/>
        </w:tabs>
        <w:spacing w:before="68"/>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 xml:space="preserve">Build a </w:t>
      </w:r>
      <w:r>
        <w:rPr>
          <w:rFonts w:ascii="Noto Serif SC" w:hAnsi="Noto Serif SC" w:eastAsia="Noto Serif SC" w:cs="Noto Serif SC"/>
          <w:b/>
          <w:color w:val="171717"/>
          <w:sz w:val="17"/>
        </w:rPr>
        <w:t>UI automation framework</w:t>
      </w:r>
      <w:r>
        <w:rPr>
          <w:rFonts w:ascii="Noto Serif SC" w:hAnsi="Noto Serif SC" w:eastAsia="Noto Serif SC" w:cs="Noto Serif SC"/>
          <w:b w:val="0"/>
          <w:color w:val="282828"/>
          <w:sz w:val="17"/>
        </w:rPr>
        <w:t xml:space="preserve"> using Python + Pytest + Playwright + Allure and the Page Object pattern; develop and maintain module regression scripts to support functional validation for weekly releases and release regression.</w:t>
      </w:r>
    </w:p>
    <w:p>
      <w:pPr>
        <w:keepNext/>
        <w:tabs>
          <w:tab w:pos="8686" w:val="right"/>
          <w:tab w:pos="10626" w:val="right"/>
        </w:tabs>
        <w:spacing w:after="80" w:before="220"/>
      </w:pPr>
      <w:r>
        <w:rPr>
          <w:rFonts w:ascii="Noto Serif SC" w:hAnsi="Noto Serif SC" w:eastAsia="Noto Serif SC" w:cs="Noto Serif SC"/>
          <w:b/>
          <w:color w:val="171717"/>
          <w:sz w:val="17"/>
        </w:rPr>
        <w:t>Xinghe Zhilian Automotive Technology Co., Ltd.</w:t>
      </w:r>
      <w:r>
        <w:rPr>
          <w:rFonts w:ascii="Noto Serif SC" w:hAnsi="Noto Serif SC" w:eastAsia="Noto Serif SC" w:cs="Noto Serif SC"/>
          <w:b w:val="0"/>
          <w:color w:val="282828"/>
          <w:sz w:val="17"/>
        </w:rPr>
        <w:tab/>
      </w:r>
      <w:r>
        <w:rPr>
          <w:rFonts w:ascii="Noto Serif SC" w:hAnsi="Noto Serif SC" w:eastAsia="Noto Serif SC" w:cs="Noto Serif SC"/>
          <w:b w:val="0"/>
          <w:color w:val="565656"/>
          <w:sz w:val="16"/>
        </w:rPr>
        <w:t>Automation Test Engineer (Intern)</w:t>
      </w:r>
      <w:r>
        <w:rPr>
          <w:rFonts w:ascii="Noto Serif SC" w:hAnsi="Noto Serif SC" w:eastAsia="Noto Serif SC" w:cs="Noto Serif SC"/>
          <w:b w:val="0"/>
          <w:color w:val="282828"/>
          <w:sz w:val="17"/>
        </w:rPr>
        <w:tab/>
      </w:r>
      <w:r>
        <w:rPr>
          <w:rFonts w:ascii="Noto Serif SC" w:hAnsi="Noto Serif SC" w:eastAsia="Noto Serif SC" w:cs="Noto Serif SC"/>
          <w:b w:val="0"/>
          <w:color w:val="565656"/>
          <w:sz w:val="16"/>
        </w:rPr>
        <w:t>2024.08 – 2025.05</w:t>
      </w:r>
    </w:p>
    <w:p>
      <w:pPr>
        <w:keepLines/>
        <w:tabs>
          <w:tab w:pos="240" w:val="left"/>
        </w:tabs>
        <w:spacing w:before="0"/>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 xml:space="preserve">Handle </w:t>
      </w:r>
      <w:r>
        <w:rPr>
          <w:rFonts w:ascii="Noto Serif SC" w:hAnsi="Noto Serif SC" w:eastAsia="Noto Serif SC" w:cs="Noto Serif SC"/>
          <w:b/>
          <w:color w:val="171717"/>
          <w:sz w:val="17"/>
        </w:rPr>
        <w:t>test automation and release regression</w:t>
      </w:r>
      <w:r>
        <w:rPr>
          <w:rFonts w:ascii="Noto Serif SC" w:hAnsi="Noto Serif SC" w:eastAsia="Noto Serif SC" w:cs="Noto Serif SC"/>
          <w:b w:val="0"/>
          <w:color w:val="282828"/>
          <w:sz w:val="17"/>
        </w:rPr>
        <w:t xml:space="preserve"> for AY3, AY5, and AY5-T. Develop and maintain infotainment, voice, and driver-assistance test scripts based on Python + Pytest, using uiautomator2, ADB, CAN, and ZCANPRO; perform routine embedded-system validation and bench stress testing.</w:t>
      </w:r>
    </w:p>
    <w:p>
      <w:pPr>
        <w:keepLines/>
        <w:tabs>
          <w:tab w:pos="240" w:val="left"/>
        </w:tabs>
        <w:spacing w:before="68"/>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 xml:space="preserve">Run regression through Jenkins, analyze test reports, and follow up defect fixes and retesting to support </w:t>
      </w:r>
      <w:r>
        <w:rPr>
          <w:rFonts w:ascii="Noto Serif SC" w:hAnsi="Noto Serif SC" w:eastAsia="Noto Serif SC" w:cs="Noto Serif SC"/>
          <w:b/>
          <w:color w:val="171717"/>
          <w:sz w:val="17"/>
        </w:rPr>
        <w:t>on-schedule releases and stable production delivery</w:t>
      </w:r>
      <w:r>
        <w:rPr>
          <w:rFonts w:ascii="Noto Serif SC" w:hAnsi="Noto Serif SC" w:eastAsia="Noto Serif SC" w:cs="Noto Serif SC"/>
          <w:b w:val="0"/>
          <w:color w:val="282828"/>
          <w:sz w:val="17"/>
        </w:rPr>
        <w:t xml:space="preserve"> for all three models.</w:t>
      </w:r>
    </w:p>
    <w:p>
      <w:pPr>
        <w:pStyle w:val="Heading1"/>
        <w:keepNext/>
        <w:spacing w:line="280" w:lineRule="exact" w:before="300" w:after="140"/>
        <w:pBdr>
          <w:bottom w:val="single" w:sz="5" w:space="3" w:color="767676"/>
        </w:pBdr>
      </w:pPr>
      <w:r>
        <w:rPr>
          <w:rFonts w:ascii="Noto Serif SC" w:hAnsi="Noto Serif SC" w:eastAsia="Noto Serif SC" w:cs="Noto Serif SC"/>
          <w:b/>
          <w:color w:val="171717"/>
          <w:sz w:val="20"/>
        </w:rPr>
        <w:t>PROJECT EXPERIENCE</w:t>
      </w:r>
    </w:p>
    <w:p>
      <w:pPr>
        <w:keepNext/>
        <w:tabs>
          <w:tab w:pos="10626" w:val="right"/>
        </w:tabs>
        <w:spacing w:after="80"/>
      </w:pPr>
      <w:r>
        <w:rPr>
          <w:rFonts w:ascii="Noto Serif SC" w:hAnsi="Noto Serif SC" w:eastAsia="Noto Serif SC" w:cs="Noto Serif SC"/>
          <w:b/>
          <w:color w:val="171717"/>
          <w:sz w:val="17"/>
        </w:rPr>
        <w:t>RainSoul Writing and Reference Manager</w:t>
      </w:r>
      <w:r>
        <w:rPr>
          <w:rFonts w:ascii="Noto Serif SC" w:hAnsi="Noto Serif SC" w:eastAsia="Noto Serif SC" w:cs="Noto Serif SC"/>
          <w:b w:val="0"/>
          <w:color w:val="282828"/>
          <w:sz w:val="17"/>
        </w:rPr>
        <w:tab/>
      </w:r>
      <w:r>
        <w:rPr>
          <w:rFonts w:ascii="Noto Serif SC" w:hAnsi="Noto Serif SC" w:eastAsia="Noto Serif SC" w:cs="Noto Serif SC"/>
          <w:b w:val="0"/>
          <w:color w:val="565656"/>
          <w:sz w:val="16"/>
        </w:rPr>
        <w:t>Personal project</w:t>
      </w:r>
    </w:p>
    <w:p>
      <w:pPr>
        <w:keepNext/>
        <w:spacing w:after="80"/>
      </w:pPr>
      <w:r>
        <w:rPr>
          <w:rFonts w:ascii="Noto Serif SC" w:hAnsi="Noto Serif SC" w:eastAsia="Noto Serif SC" w:cs="Noto Serif SC"/>
          <w:b w:val="0"/>
          <w:color w:val="282828"/>
          <w:sz w:val="17"/>
        </w:rPr>
        <w:t>Requirements analysis, Functional architecture, UI design, Codex Agent, Git; Electron, React, TypeScript, SQLite</w:t>
      </w:r>
    </w:p>
    <w:p>
      <w:pPr>
        <w:keepLines/>
        <w:tabs>
          <w:tab w:pos="240" w:val="left"/>
        </w:tabs>
        <w:spacing w:before="0"/>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Plan manuscript editing, plot management, and AI-assisted features for long-form writing. Design a shared reference library and project-specific libraries; use SQLite to store projects, chapters, and reference material, supporting offline writing and reference reuse across projects.</w:t>
      </w:r>
    </w:p>
    <w:p>
      <w:pPr>
        <w:keepLines/>
        <w:tabs>
          <w:tab w:pos="240" w:val="left"/>
        </w:tabs>
        <w:spacing w:before="68"/>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Design workflows for previewing and approving AI writing suggestions, applying them to manuscripts, and restoring previous versions. Use Codex Agent to drive React + TypeScript interface and interaction implementation, and manage feature iterations and issue fixes with Git.</w:t>
      </w:r>
    </w:p>
    <w:p>
      <w:pPr>
        <w:keepLines/>
        <w:tabs>
          <w:tab w:pos="240" w:val="left"/>
        </w:tabs>
        <w:spacing w:before="68"/>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val="0"/>
          <w:color w:val="282828"/>
          <w:sz w:val="17"/>
        </w:rPr>
        <w:t>The app encrypts AI service keys using secure system storage, keeps them separate from writing data, and excludes them from backups. SHA-256 checks backup integrity to support credential protection and data recovery.</w:t>
      </w:r>
    </w:p>
    <w:p>
      <w:pPr>
        <w:pStyle w:val="Heading1"/>
        <w:keepNext/>
        <w:spacing w:line="280" w:lineRule="exact" w:before="300" w:after="140"/>
        <w:pBdr>
          <w:bottom w:val="single" w:sz="5" w:space="3" w:color="767676"/>
        </w:pBdr>
      </w:pPr>
      <w:r>
        <w:rPr>
          <w:rFonts w:ascii="Noto Serif SC" w:hAnsi="Noto Serif SC" w:eastAsia="Noto Serif SC" w:cs="Noto Serif SC"/>
          <w:b/>
          <w:color w:val="171717"/>
          <w:sz w:val="20"/>
        </w:rPr>
        <w:t>SKILLS</w:t>
      </w:r>
    </w:p>
    <w:p>
      <w:pPr>
        <w:keepLines/>
        <w:tabs>
          <w:tab w:pos="240" w:val="left"/>
        </w:tabs>
        <w:spacing w:before="0"/>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color w:val="171717"/>
          <w:sz w:val="17"/>
        </w:rPr>
        <w:t xml:space="preserve">Language Skills: </w:t>
      </w:r>
      <w:r>
        <w:rPr>
          <w:rFonts w:ascii="Noto Serif SC" w:hAnsi="Noto Serif SC" w:eastAsia="Noto Serif SC" w:cs="Noto Serif SC"/>
          <w:b w:val="0"/>
          <w:color w:val="282828"/>
          <w:sz w:val="17"/>
        </w:rPr>
        <w:t>English proficiency at CET-4 level</w:t>
      </w:r>
    </w:p>
    <w:p>
      <w:pPr>
        <w:keepLines/>
        <w:tabs>
          <w:tab w:pos="240" w:val="left"/>
        </w:tabs>
        <w:spacing w:before="68"/>
        <w:ind w:left="240" w:hanging="240"/>
      </w:pPr>
      <w:r>
        <w:rPr>
          <w:rFonts w:ascii="Noto Serif SC" w:hAnsi="Noto Serif SC" w:eastAsia="Noto Serif SC" w:cs="Noto Serif SC"/>
          <w:b w:val="0"/>
          <w:color w:val="282828"/>
          <w:sz w:val="17"/>
        </w:rPr>
        <w:t>•</w:t>
        <w:tab/>
      </w:r>
      <w:r>
        <w:rPr>
          <w:rFonts w:ascii="Noto Serif SC" w:hAnsi="Noto Serif SC" w:eastAsia="Noto Serif SC" w:cs="Noto Serif SC"/>
          <w:b/>
          <w:color w:val="171717"/>
          <w:sz w:val="17"/>
        </w:rPr>
        <w:t xml:space="preserve">Professional Skills: </w:t>
      </w:r>
      <w:r>
        <w:rPr>
          <w:rFonts w:ascii="Noto Serif SC" w:hAnsi="Noto Serif SC" w:eastAsia="Noto Serif SC" w:cs="Noto Serif SC"/>
          <w:b w:val="0"/>
          <w:color w:val="282828"/>
          <w:sz w:val="17"/>
        </w:rPr>
        <w:t>Codex Agent, Skill configuration and workflow design, Python, SQL, Linux, Apifox, Pytest, Midscene, Playwright, Git</w:t>
      </w:r>
    </w:p>
    <w:sectPr w:rsidR="00FC693F" w:rsidRPr="0006063C" w:rsidSect="00034616">
      <w:pgSz w:w="11906" w:h="16838"/>
      <w:pgMar w:top="640" w:right="640" w:bottom="640" w:left="640" w:header="240" w:footer="2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erif SC">
    <w:altName w:val="Times New Roman"/>
    <w:family w:val="roman"/>
    <w:pitch w:val="variable"/>
    <w:embedRegular r:id="rIdResumeRegular" w:fontKey="{913472FC-3DB9-4E32-9473-69A97DF066D3}" w:subsetted="true"/>
    <w:embedBold r:id="rIdResumeBold" w:fontKey="{1FFCCA50-CC15-4239-AD17-45612E76E00F}" w:subsetted="tru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aveSubset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51" w:lineRule="exact"/>
    </w:pPr>
    <w:rPr>
      <w:rFonts w:ascii="Noto Serif SC" w:hAnsi="Noto Serif SC" w:eastAsia="Noto Serif SC" w:cs="Noto Serif SC"/>
      <w:color w:val="282828"/>
      <w:sz w:val="17"/>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51" w:lineRule="exact"/>
      <w:outlineLvl w:val="0"/>
    </w:pPr>
    <w:rPr>
      <w:rFonts w:asciiTheme="majorHAnsi" w:eastAsiaTheme="majorEastAsia" w:hAnsiTheme="majorHAnsi" w:cstheme="majorBidi" w:ascii="Noto Serif SC" w:hAnsi="Noto Serif SC" w:eastAsia="Noto Serif SC" w:cs="Noto Serif SC"/>
      <w:b/>
      <w:bCs/>
      <w:color w:val="282828"/>
      <w:sz w:val="17"/>
      <w:szCs w:val="28"/>
    </w:rPr>
  </w:style>
  <w:style w:type="paragraph" w:styleId="Heading2">
    <w:name w:val="heading 2"/>
    <w:basedOn w:val="Normal"/>
    <w:next w:val="Normal"/>
    <w:link w:val="Heading2Char"/>
    <w:uiPriority w:val="9"/>
    <w:unhideWhenUsed/>
    <w:qFormat/>
    <w:rsid w:val="00FC693F"/>
    <w:pPr>
      <w:keepNext/>
      <w:keepLines/>
      <w:spacing w:before="0" w:after="0" w:line="251" w:lineRule="exact"/>
      <w:outlineLvl w:val="1"/>
    </w:pPr>
    <w:rPr>
      <w:rFonts w:asciiTheme="majorHAnsi" w:eastAsiaTheme="majorEastAsia" w:hAnsiTheme="majorHAnsi" w:cstheme="majorBidi" w:ascii="Noto Serif SC" w:hAnsi="Noto Serif SC" w:eastAsia="Noto Serif SC" w:cs="Noto Serif SC"/>
      <w:b/>
      <w:bCs/>
      <w:color w:val="282828"/>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51" w:lineRule="exact" w:before="0"/>
      <w:contextualSpacing/>
    </w:pPr>
    <w:rPr>
      <w:rFonts w:asciiTheme="majorHAnsi" w:eastAsiaTheme="majorEastAsia" w:hAnsiTheme="majorHAnsi" w:cstheme="majorBidi" w:ascii="Noto Serif SC" w:hAnsi="Noto Serif SC" w:eastAsia="Noto Serif SC" w:cs="Noto Serif SC"/>
      <w:color w:val="282828"/>
      <w:spacing w:val="5"/>
      <w:kern w:val="28"/>
      <w:sz w:val="1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standalone='yes'?>
<Relationships xmlns="http://schemas.openxmlformats.org/package/2006/relationships"><Relationship Id="rIdResumeRegular" Type="http://schemas.openxmlformats.org/officeDocument/2006/relationships/font" Target="fonts/resume-regular.odttf"/><Relationship Id="rIdResumeBold" Type="http://schemas.openxmlformats.org/officeDocument/2006/relationships/font" Target="fonts/resume-semi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ZHOU Shengli Resume</dc:title>
  <dc:subject>Resume</dc:subject>
  <dc:creator>ZHOU Shengli</dc:creator>
  <cp:keywords/>
  <dc:description/>
  <cp:lastModifiedBy>ZHOU Shengli</cp:lastModifiedBy>
  <cp:revision>1</cp:revision>
  <dcterms:created xsi:type="dcterms:W3CDTF">2013-12-23T23:15:00Z</dcterms:created>
  <dcterms:modified xsi:type="dcterms:W3CDTF">2013-12-23T23:15:00Z</dcterms:modified>
  <cp:category/>
</cp:coreProperties>
</file>