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B5E20"/>
          <w:sz w:val="52"/>
          <w:szCs w:val="52"/>
        </w:rPr>
        <w:t xml:space="preserve">SISTEMA LA ESPERANZA</w:t>
      </w:r>
    </w:p>
    <w:p>
      <w:pPr>
        <w:spacing w:after="200"/>
        <w:jc w:val="center"/>
      </w:pPr>
      <w:r>
        <w:rPr>
          <w:rFonts w:ascii="Arial" w:cs="Arial" w:eastAsia="Arial" w:hAnsi="Arial"/>
          <w:color w:val="546E7A"/>
          <w:sz w:val="28"/>
          <w:szCs w:val="28"/>
        </w:rPr>
        <w:t xml:space="preserve">Plataforma de Gestión Agrícola</w:t>
      </w:r>
    </w:p>
    <w:p>
      <w:pPr>
        <w:spacing w:after="200" w:before="800"/>
        <w:jc w:val="center"/>
      </w:pPr>
      <w:r>
        <w:rPr>
          <w:rFonts w:ascii="Arial" w:cs="Arial" w:eastAsia="Arial" w:hAnsi="Arial"/>
          <w:b/>
          <w:bCs/>
          <w:color w:val="212121"/>
          <w:sz w:val="40"/>
          <w:szCs w:val="40"/>
        </w:rPr>
        <w:t xml:space="preserve">MATRIZ DE TRAZABILIDAD</w:t>
      </w:r>
    </w:p>
    <w:p>
      <w:pPr>
        <w:spacing w:after="100"/>
        <w:jc w:val="center"/>
      </w:pPr>
      <w:r>
        <w:rPr>
          <w:rFonts w:ascii="Arial" w:cs="Arial" w:eastAsia="Arial" w:hAnsi="Arial"/>
          <w:color w:val="546E7A"/>
          <w:sz w:val="24"/>
          <w:szCs w:val="24"/>
        </w:rPr>
        <w:t xml:space="preserve">Proyecto III — Entrega Final</w:t>
      </w:r>
    </w:p>
    <w:p>
      <w:pPr>
        <w:spacing w:before="600"/>
        <w:jc w:val="center"/>
      </w:pPr>
      <w:r>
        <w:rPr>
          <w:rFonts w:ascii="Arial" w:cs="Arial" w:eastAsia="Arial" w:hAnsi="Arial"/>
          <w:color w:val="546E7A"/>
          <w:sz w:val="22"/>
          <w:szCs w:val="22"/>
        </w:rPr>
        <w:t xml:space="preserve">Versión 1.0.0  |  Mayo 2025</w:t>
      </w:r>
    </w:p>
    <w:p>
      <w:r>
        <w:br w:type="page"/>
      </w:r>
    </w:p>
    <w:p>
      <w:pPr>
        <w:pStyle w:val="Heading1"/>
        <w:spacing w:after="160" w:before="400"/>
      </w:pPr>
      <w:r>
        <w:rPr>
          <w:rFonts w:ascii="Arial" w:cs="Arial" w:eastAsia="Arial" w:hAnsi="Arial"/>
          <w:b/>
          <w:bCs/>
          <w:color w:val="1B5E20"/>
          <w:sz w:val="36"/>
          <w:szCs w:val="36"/>
        </w:rPr>
        <w:t xml:space="preserve">1. Propósito</w:t>
      </w:r>
    </w:p>
    <w:p>
      <w:pPr>
        <w:spacing w:after="120"/>
      </w:pPr>
      <w:r>
        <w:rPr>
          <w:rFonts w:ascii="Arial" w:cs="Arial" w:eastAsia="Arial" w:hAnsi="Arial"/>
          <w:b w:val="false"/>
          <w:bCs w:val="false"/>
          <w:i w:val="false"/>
          <w:iCs w:val="false"/>
          <w:color w:val="212121"/>
          <w:sz w:val="20"/>
          <w:szCs w:val="20"/>
        </w:rPr>
        <w:t xml:space="preserve">La Matriz de Trazabilidad relaciona cada Requisito Funcional (RF) del Sistema La Esperanza con su caso de uso (CU), módulo del sistema, endpoints de la API REST implementados, tablas de base de datos involucradas y casos de prueba que validan su funcionamiento.</w:t>
      </w:r>
    </w:p>
    <w:p>
      <w:pPr>
        <w:spacing w:after="80"/>
      </w:pPr>
      <w:r>
        <w:t xml:space="preserve"/>
      </w:r>
    </w:p>
    <w:p>
      <w:pPr>
        <w:spacing w:after="120"/>
      </w:pPr>
      <w:r>
        <w:rPr>
          <w:rFonts w:ascii="Arial" w:cs="Arial" w:eastAsia="Arial" w:hAnsi="Arial"/>
          <w:b w:val="false"/>
          <w:bCs w:val="false"/>
          <w:i w:val="false"/>
          <w:iCs w:val="false"/>
          <w:color w:val="212121"/>
          <w:sz w:val="20"/>
          <w:szCs w:val="20"/>
        </w:rPr>
        <w:t xml:space="preserve">Este documento permite verificar que cada requisito está completamente implementado, probado y documentado, cerrando el ciclo de calidad del Proyecto III.</w:t>
      </w:r>
    </w:p>
    <w:p>
      <w:pPr>
        <w:spacing w:after="160"/>
      </w:pPr>
      <w:r>
        <w:t xml:space="preserve"/>
      </w:r>
    </w:p>
    <w:p>
      <w:pPr>
        <w:pStyle w:val="Heading1"/>
        <w:spacing w:after="160" w:before="400"/>
      </w:pPr>
      <w:r>
        <w:rPr>
          <w:rFonts w:ascii="Arial" w:cs="Arial" w:eastAsia="Arial" w:hAnsi="Arial"/>
          <w:b/>
          <w:bCs/>
          <w:color w:val="1B5E20"/>
          <w:sz w:val="36"/>
          <w:szCs w:val="36"/>
        </w:rPr>
        <w:t xml:space="preserve">2. Resumen de Cobertura</w:t>
      </w:r>
    </w:p>
    <w:p>
      <w:pPr>
        <w:spacing w:after="120"/>
      </w:pPr>
      <w:r>
        <w:rPr>
          <w:rFonts w:ascii="Arial" w:cs="Arial" w:eastAsia="Arial" w:hAnsi="Arial"/>
          <w:b/>
          <w:bCs/>
          <w:i w:val="false"/>
          <w:iCs w:val="false"/>
          <w:color w:val="2E7D32"/>
          <w:sz w:val="20"/>
          <w:szCs w:val="20"/>
        </w:rPr>
        <w:t xml:space="preserve">Requisitos funcionales totales: 25   |   Implementados: 25   |   Con casos de prueba: 18   |   Cobertura: 100%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left"/>
            </w:pPr>
            <w:r>
              <w:rPr>
                <w:rFonts w:ascii="Arial" w:cs="Arial" w:eastAsia="Arial" w:hAnsi="Arial"/>
                <w:b/>
                <w:bCs/>
                <w:i w:val="false"/>
                <w:iCs w:val="false"/>
                <w:color w:val="FFFFFF"/>
                <w:sz w:val="16"/>
                <w:szCs w:val="16"/>
              </w:rPr>
              <w:t xml:space="preserve">Módulo</w:t>
            </w:r>
          </w:p>
        </w:tc>
        <w:tc>
          <w:tcPr>
            <w:tcW w:type="dxa" w:w="14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RF Total</w:t>
            </w:r>
          </w:p>
        </w:tc>
        <w:tc>
          <w:tcPr>
            <w:tcW w:type="dxa" w:w="14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Implementados</w:t>
            </w:r>
          </w:p>
        </w:tc>
        <w:tc>
          <w:tcPr>
            <w:tcW w:type="dxa" w:w="41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Cobertura</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Autenticación</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3</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3</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Productores</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Compradores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1</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Publicaciones</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3</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3</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Negociaciones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3</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3</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Mensajería</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Entregas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Pagos</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Asociaciones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Catálogo</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1</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Notificaciones</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FFFFFF"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Seguridad</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212121"/>
                <w:sz w:val="16"/>
                <w:szCs w:val="16"/>
              </w:rPr>
              <w:t xml:space="preserve">2</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r>
        <w:tc>
          <w:tcPr>
            <w:tcW w:type="dxa" w:w="2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6"/>
                <w:szCs w:val="16"/>
              </w:rPr>
              <w:t xml:space="preserve">TOTAL</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12121"/>
                <w:sz w:val="16"/>
                <w:szCs w:val="16"/>
              </w:rPr>
              <w:t xml:space="preserve">25</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25</w:t>
            </w:r>
          </w:p>
        </w:tc>
        <w:tc>
          <w:tcPr>
            <w:tcW w:type="dxa" w:w="41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2E7D32"/>
                <w:sz w:val="16"/>
                <w:szCs w:val="16"/>
              </w:rPr>
              <w:t xml:space="preserve">100%</w:t>
            </w:r>
          </w:p>
        </w:tc>
      </w:tr>
    </w:tbl>
    <w:p>
      <w:pPr>
        <w:spacing w:after="160"/>
      </w:pPr>
      <w:r>
        <w:t xml:space="preserve"/>
      </w:r>
    </w:p>
    <w:p>
      <w:r>
        <w:br w:type="page"/>
      </w:r>
    </w:p>
    <w:p>
      <w:pPr>
        <w:pStyle w:val="Heading1"/>
        <w:spacing w:after="160" w:before="400"/>
      </w:pPr>
      <w:r>
        <w:rPr>
          <w:rFonts w:ascii="Arial" w:cs="Arial" w:eastAsia="Arial" w:hAnsi="Arial"/>
          <w:b/>
          <w:bCs/>
          <w:color w:val="1B5E20"/>
          <w:sz w:val="36"/>
          <w:szCs w:val="36"/>
        </w:rPr>
        <w:t xml:space="preserve">3. Leyenda de Colores por Módulo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c>
          <w:tcPr>
            <w:tcW w:type="dxa" w:w="780"/>
            <w:tcBorders>
              <w:top w:val="single" w:color="CFD8DC" w:sz="1"/>
              <w:left w:val="single" w:color="CFD8DC" w:sz="1"/>
              <w:bottom w:val="single" w:color="CFD8DC" w:sz="1"/>
              <w:right w:val="single" w:color="CFD8DC" w:sz="1"/>
            </w:tcBorders>
            <w:shd w:fill="EDE7F6" w:val="clear"/>
            <w:tcMar>
              <w:top w:type="dxa" w:w="60"/>
              <w:left w:type="dxa" w:w="80"/>
              <w:bottom w:type="dxa" w:w="60"/>
              <w:right w:type="dxa" w:w="80"/>
            </w:tcMar>
          </w:tcPr>
          <w:p>
            <w:pPr>
              <w:jc w:val="center"/>
            </w:pPr>
            <w:r>
              <w:rPr>
                <w:rFonts w:ascii="Arial" w:cs="Arial" w:eastAsia="Arial" w:hAnsi="Arial"/>
                <w:b/>
                <w:bCs/>
                <w:color w:val="212121"/>
                <w:sz w:val="14"/>
                <w:szCs w:val="14"/>
              </w:rPr>
              <w:t xml:space="preserve">Autenticación</w:t>
            </w:r>
          </w:p>
        </w:tc>
        <w:tc>
          <w:tcPr>
            <w:tcW w:type="dxa" w:w="780"/>
            <w:tcBorders>
              <w:top w:val="single" w:color="CFD8DC" w:sz="1"/>
              <w:left w:val="single" w:color="CFD8DC" w:sz="1"/>
              <w:bottom w:val="single" w:color="CFD8DC" w:sz="1"/>
              <w:right w:val="single" w:color="CFD8DC" w:sz="1"/>
            </w:tcBorders>
            <w:shd w:fill="E8F5E9" w:val="clear"/>
            <w:tcMar>
              <w:top w:type="dxa" w:w="60"/>
              <w:left w:type="dxa" w:w="80"/>
              <w:bottom w:type="dxa" w:w="60"/>
              <w:right w:type="dxa" w:w="80"/>
            </w:tcMar>
          </w:tcPr>
          <w:p>
            <w:pPr>
              <w:jc w:val="center"/>
            </w:pPr>
            <w:r>
              <w:rPr>
                <w:rFonts w:ascii="Arial" w:cs="Arial" w:eastAsia="Arial" w:hAnsi="Arial"/>
                <w:b/>
                <w:bCs/>
                <w:color w:val="212121"/>
                <w:sz w:val="14"/>
                <w:szCs w:val="14"/>
              </w:rPr>
              <w:t xml:space="preserve">Productores</w:t>
            </w:r>
          </w:p>
        </w:tc>
        <w:tc>
          <w:tcPr>
            <w:tcW w:type="dxa" w:w="780"/>
            <w:tcBorders>
              <w:top w:val="single" w:color="CFD8DC" w:sz="1"/>
              <w:left w:val="single" w:color="CFD8DC" w:sz="1"/>
              <w:bottom w:val="single" w:color="CFD8DC" w:sz="1"/>
              <w:right w:val="single" w:color="CFD8DC" w:sz="1"/>
            </w:tcBorders>
            <w:shd w:fill="E3F2FD" w:val="clear"/>
            <w:tcMar>
              <w:top w:type="dxa" w:w="60"/>
              <w:left w:type="dxa" w:w="80"/>
              <w:bottom w:type="dxa" w:w="60"/>
              <w:right w:type="dxa" w:w="80"/>
            </w:tcMar>
          </w:tcPr>
          <w:p>
            <w:pPr>
              <w:jc w:val="center"/>
            </w:pPr>
            <w:r>
              <w:rPr>
                <w:rFonts w:ascii="Arial" w:cs="Arial" w:eastAsia="Arial" w:hAnsi="Arial"/>
                <w:b/>
                <w:bCs/>
                <w:color w:val="212121"/>
                <w:sz w:val="14"/>
                <w:szCs w:val="14"/>
              </w:rPr>
              <w:t xml:space="preserve">Compradores</w:t>
            </w:r>
          </w:p>
        </w:tc>
        <w:tc>
          <w:tcPr>
            <w:tcW w:type="dxa" w:w="780"/>
            <w:tcBorders>
              <w:top w:val="single" w:color="CFD8DC" w:sz="1"/>
              <w:left w:val="single" w:color="CFD8DC" w:sz="1"/>
              <w:bottom w:val="single" w:color="CFD8DC" w:sz="1"/>
              <w:right w:val="single" w:color="CFD8DC" w:sz="1"/>
            </w:tcBorders>
            <w:shd w:fill="FFF8E1" w:val="clear"/>
            <w:tcMar>
              <w:top w:type="dxa" w:w="60"/>
              <w:left w:type="dxa" w:w="80"/>
              <w:bottom w:type="dxa" w:w="60"/>
              <w:right w:type="dxa" w:w="80"/>
            </w:tcMar>
          </w:tcPr>
          <w:p>
            <w:pPr>
              <w:jc w:val="center"/>
            </w:pPr>
            <w:r>
              <w:rPr>
                <w:rFonts w:ascii="Arial" w:cs="Arial" w:eastAsia="Arial" w:hAnsi="Arial"/>
                <w:b/>
                <w:bCs/>
                <w:color w:val="212121"/>
                <w:sz w:val="14"/>
                <w:szCs w:val="14"/>
              </w:rPr>
              <w:t xml:space="preserve">Publicaciones</w:t>
            </w:r>
          </w:p>
        </w:tc>
        <w:tc>
          <w:tcPr>
            <w:tcW w:type="dxa" w:w="780"/>
            <w:tcBorders>
              <w:top w:val="single" w:color="CFD8DC" w:sz="1"/>
              <w:left w:val="single" w:color="CFD8DC" w:sz="1"/>
              <w:bottom w:val="single" w:color="CFD8DC" w:sz="1"/>
              <w:right w:val="single" w:color="CFD8DC" w:sz="1"/>
            </w:tcBorders>
            <w:shd w:fill="FCE4EC" w:val="clear"/>
            <w:tcMar>
              <w:top w:type="dxa" w:w="60"/>
              <w:left w:type="dxa" w:w="80"/>
              <w:bottom w:type="dxa" w:w="60"/>
              <w:right w:type="dxa" w:w="80"/>
            </w:tcMar>
          </w:tcPr>
          <w:p>
            <w:pPr>
              <w:jc w:val="center"/>
            </w:pPr>
            <w:r>
              <w:rPr>
                <w:rFonts w:ascii="Arial" w:cs="Arial" w:eastAsia="Arial" w:hAnsi="Arial"/>
                <w:b/>
                <w:bCs/>
                <w:color w:val="212121"/>
                <w:sz w:val="14"/>
                <w:szCs w:val="14"/>
              </w:rPr>
              <w:t xml:space="preserve">Negociaciones</w:t>
            </w:r>
          </w:p>
        </w:tc>
        <w:tc>
          <w:tcPr>
            <w:tcW w:type="dxa" w:w="780"/>
            <w:tcBorders>
              <w:top w:val="single" w:color="CFD8DC" w:sz="1"/>
              <w:left w:val="single" w:color="CFD8DC" w:sz="1"/>
              <w:bottom w:val="single" w:color="CFD8DC" w:sz="1"/>
              <w:right w:val="single" w:color="CFD8DC" w:sz="1"/>
            </w:tcBorders>
            <w:shd w:fill="E8EAF6" w:val="clear"/>
            <w:tcMar>
              <w:top w:type="dxa" w:w="60"/>
              <w:left w:type="dxa" w:w="80"/>
              <w:bottom w:type="dxa" w:w="60"/>
              <w:right w:type="dxa" w:w="80"/>
            </w:tcMar>
          </w:tcPr>
          <w:p>
            <w:pPr>
              <w:jc w:val="center"/>
            </w:pPr>
            <w:r>
              <w:rPr>
                <w:rFonts w:ascii="Arial" w:cs="Arial" w:eastAsia="Arial" w:hAnsi="Arial"/>
                <w:b/>
                <w:bCs/>
                <w:color w:val="212121"/>
                <w:sz w:val="14"/>
                <w:szCs w:val="14"/>
              </w:rPr>
              <w:t xml:space="preserve">Mensajería</w:t>
            </w:r>
          </w:p>
        </w:tc>
        <w:tc>
          <w:tcPr>
            <w:tcW w:type="dxa" w:w="780"/>
            <w:tcBorders>
              <w:top w:val="single" w:color="CFD8DC" w:sz="1"/>
              <w:left w:val="single" w:color="CFD8DC" w:sz="1"/>
              <w:bottom w:val="single" w:color="CFD8DC" w:sz="1"/>
              <w:right w:val="single" w:color="CFD8DC" w:sz="1"/>
            </w:tcBorders>
            <w:shd w:fill="E0F7FA" w:val="clear"/>
            <w:tcMar>
              <w:top w:type="dxa" w:w="60"/>
              <w:left w:type="dxa" w:w="80"/>
              <w:bottom w:type="dxa" w:w="60"/>
              <w:right w:type="dxa" w:w="80"/>
            </w:tcMar>
          </w:tcPr>
          <w:p>
            <w:pPr>
              <w:jc w:val="center"/>
            </w:pPr>
            <w:r>
              <w:rPr>
                <w:rFonts w:ascii="Arial" w:cs="Arial" w:eastAsia="Arial" w:hAnsi="Arial"/>
                <w:b/>
                <w:bCs/>
                <w:color w:val="212121"/>
                <w:sz w:val="14"/>
                <w:szCs w:val="14"/>
              </w:rPr>
              <w:t xml:space="preserve">Entregas</w:t>
            </w:r>
          </w:p>
        </w:tc>
        <w:tc>
          <w:tcPr>
            <w:tcW w:type="dxa" w:w="780"/>
            <w:tcBorders>
              <w:top w:val="single" w:color="CFD8DC" w:sz="1"/>
              <w:left w:val="single" w:color="CFD8DC" w:sz="1"/>
              <w:bottom w:val="single" w:color="CFD8DC" w:sz="1"/>
              <w:right w:val="single" w:color="CFD8DC" w:sz="1"/>
            </w:tcBorders>
            <w:shd w:fill="FFF3E0" w:val="clear"/>
            <w:tcMar>
              <w:top w:type="dxa" w:w="60"/>
              <w:left w:type="dxa" w:w="80"/>
              <w:bottom w:type="dxa" w:w="60"/>
              <w:right w:type="dxa" w:w="80"/>
            </w:tcMar>
          </w:tcPr>
          <w:p>
            <w:pPr>
              <w:jc w:val="center"/>
            </w:pPr>
            <w:r>
              <w:rPr>
                <w:rFonts w:ascii="Arial" w:cs="Arial" w:eastAsia="Arial" w:hAnsi="Arial"/>
                <w:b/>
                <w:bCs/>
                <w:color w:val="212121"/>
                <w:sz w:val="14"/>
                <w:szCs w:val="14"/>
              </w:rPr>
              <w:t xml:space="preserve">Pagos</w:t>
            </w:r>
          </w:p>
        </w:tc>
        <w:tc>
          <w:tcPr>
            <w:tcW w:type="dxa" w:w="780"/>
            <w:tcBorders>
              <w:top w:val="single" w:color="CFD8DC" w:sz="1"/>
              <w:left w:val="single" w:color="CFD8DC" w:sz="1"/>
              <w:bottom w:val="single" w:color="CFD8DC" w:sz="1"/>
              <w:right w:val="single" w:color="CFD8DC" w:sz="1"/>
            </w:tcBorders>
            <w:shd w:fill="F3E5F5" w:val="clear"/>
            <w:tcMar>
              <w:top w:type="dxa" w:w="60"/>
              <w:left w:type="dxa" w:w="80"/>
              <w:bottom w:type="dxa" w:w="60"/>
              <w:right w:type="dxa" w:w="80"/>
            </w:tcMar>
          </w:tcPr>
          <w:p>
            <w:pPr>
              <w:jc w:val="center"/>
            </w:pPr>
            <w:r>
              <w:rPr>
                <w:rFonts w:ascii="Arial" w:cs="Arial" w:eastAsia="Arial" w:hAnsi="Arial"/>
                <w:b/>
                <w:bCs/>
                <w:color w:val="212121"/>
                <w:sz w:val="14"/>
                <w:szCs w:val="14"/>
              </w:rPr>
              <w:t xml:space="preserve">Asociaciones</w:t>
            </w:r>
          </w:p>
        </w:tc>
        <w:tc>
          <w:tcPr>
            <w:tcW w:type="dxa" w:w="780"/>
            <w:tcBorders>
              <w:top w:val="single" w:color="CFD8DC" w:sz="1"/>
              <w:left w:val="single" w:color="CFD8DC" w:sz="1"/>
              <w:bottom w:val="single" w:color="CFD8DC" w:sz="1"/>
              <w:right w:val="single" w:color="CFD8DC" w:sz="1"/>
            </w:tcBorders>
            <w:shd w:fill="E8F5E9" w:val="clear"/>
            <w:tcMar>
              <w:top w:type="dxa" w:w="60"/>
              <w:left w:type="dxa" w:w="80"/>
              <w:bottom w:type="dxa" w:w="60"/>
              <w:right w:type="dxa" w:w="80"/>
            </w:tcMar>
          </w:tcPr>
          <w:p>
            <w:pPr>
              <w:jc w:val="center"/>
            </w:pPr>
            <w:r>
              <w:rPr>
                <w:rFonts w:ascii="Arial" w:cs="Arial" w:eastAsia="Arial" w:hAnsi="Arial"/>
                <w:b/>
                <w:bCs/>
                <w:color w:val="212121"/>
                <w:sz w:val="14"/>
                <w:szCs w:val="14"/>
              </w:rPr>
              <w:t xml:space="preserve">Catálogo</w:t>
            </w:r>
          </w:p>
        </w:tc>
        <w:tc>
          <w:tcPr>
            <w:tcW w:type="dxa" w:w="780"/>
            <w:tcBorders>
              <w:top w:val="single" w:color="CFD8DC" w:sz="1"/>
              <w:left w:val="single" w:color="CFD8DC" w:sz="1"/>
              <w:bottom w:val="single" w:color="CFD8DC" w:sz="1"/>
              <w:right w:val="single" w:color="CFD8DC" w:sz="1"/>
            </w:tcBorders>
            <w:shd w:fill="FFFDE7" w:val="clear"/>
            <w:tcMar>
              <w:top w:type="dxa" w:w="60"/>
              <w:left w:type="dxa" w:w="80"/>
              <w:bottom w:type="dxa" w:w="60"/>
              <w:right w:type="dxa" w:w="80"/>
            </w:tcMar>
          </w:tcPr>
          <w:p>
            <w:pPr>
              <w:jc w:val="center"/>
            </w:pPr>
            <w:r>
              <w:rPr>
                <w:rFonts w:ascii="Arial" w:cs="Arial" w:eastAsia="Arial" w:hAnsi="Arial"/>
                <w:b/>
                <w:bCs/>
                <w:color w:val="212121"/>
                <w:sz w:val="14"/>
                <w:szCs w:val="14"/>
              </w:rPr>
              <w:t xml:space="preserve">Notificaciones</w:t>
            </w:r>
          </w:p>
        </w:tc>
        <w:tc>
          <w:tcPr>
            <w:tcW w:type="dxa" w:w="780"/>
            <w:tcBorders>
              <w:top w:val="single" w:color="CFD8DC" w:sz="1"/>
              <w:left w:val="single" w:color="CFD8DC" w:sz="1"/>
              <w:bottom w:val="single" w:color="CFD8DC" w:sz="1"/>
              <w:right w:val="single" w:color="CFD8DC" w:sz="1"/>
            </w:tcBorders>
            <w:shd w:fill="FFEBEE" w:val="clear"/>
            <w:tcMar>
              <w:top w:type="dxa" w:w="60"/>
              <w:left w:type="dxa" w:w="80"/>
              <w:bottom w:type="dxa" w:w="60"/>
              <w:right w:type="dxa" w:w="80"/>
            </w:tcMar>
          </w:tcPr>
          <w:p>
            <w:pPr>
              <w:jc w:val="center"/>
            </w:pPr>
            <w:r>
              <w:rPr>
                <w:rFonts w:ascii="Arial" w:cs="Arial" w:eastAsia="Arial" w:hAnsi="Arial"/>
                <w:b/>
                <w:bCs/>
                <w:color w:val="212121"/>
                <w:sz w:val="14"/>
                <w:szCs w:val="14"/>
              </w:rPr>
              <w:t xml:space="preserve">Seguridad</w:t>
            </w:r>
          </w:p>
        </w:tc>
      </w:tr>
    </w:tbl>
    <w:p>
      <w:pPr>
        <w:spacing w:after="160"/>
      </w:pPr>
      <w:r>
        <w:t xml:space="preserve"/>
      </w:r>
    </w:p>
    <w:p>
      <w:pPr>
        <w:spacing w:after="120"/>
      </w:pPr>
      <w:r>
        <w:rPr>
          <w:rFonts w:ascii="Arial" w:cs="Arial" w:eastAsia="Arial" w:hAnsi="Arial"/>
          <w:b/>
          <w:bCs/>
          <w:i w:val="false"/>
          <w:iCs w:val="false"/>
          <w:color w:val="212121"/>
          <w:sz w:val="20"/>
          <w:szCs w:val="20"/>
        </w:rPr>
        <w:t xml:space="preserve">Convenciones de la matriz:</w:t>
      </w:r>
    </w:p>
    <w:p>
      <w:pPr>
        <w:spacing w:after="120"/>
      </w:pPr>
      <w:r>
        <w:rPr>
          <w:rFonts w:ascii="Arial" w:cs="Arial" w:eastAsia="Arial" w:hAnsi="Arial"/>
          <w:b w:val="false"/>
          <w:bCs w:val="false"/>
          <w:i/>
          <w:iCs/>
          <w:color w:val="546E7A"/>
          <w:sz w:val="18"/>
          <w:szCs w:val="18"/>
        </w:rPr>
        <w:t xml:space="preserve">RF: Requisito Funcional  |  CU: Caso de Uso  |  CP: Caso de Prueba  |  ✅: Implementado y verificado  |  —: Sin CP directo asignado (validado por integración)</w:t>
      </w:r>
    </w:p>
    <w:p>
      <w:pPr>
        <w:spacing w:after="160"/>
      </w:pPr>
      <w:r>
        <w:t xml:space="preserve"/>
      </w:r>
    </w:p>
    <w:p>
      <w:r>
        <w:br w:type="page"/>
      </w:r>
    </w:p>
    <w:p>
      <w:pPr>
        <w:pStyle w:val="Heading1"/>
        <w:spacing w:after="160" w:before="400"/>
      </w:pPr>
      <w:r>
        <w:rPr>
          <w:rFonts w:ascii="Arial" w:cs="Arial" w:eastAsia="Arial" w:hAnsi="Arial"/>
          <w:b/>
          <w:bCs/>
          <w:color w:val="1B5E20"/>
          <w:sz w:val="36"/>
          <w:szCs w:val="36"/>
        </w:rPr>
        <w:t xml:space="preserve">4. Matriz de Trazabilidad Completa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0"/>
        <w:gridCol w:w="700"/>
        <w:gridCol w:w="1200"/>
        <w:gridCol w:w="1300"/>
        <w:gridCol w:w="1400"/>
        <w:gridCol w:w="1260"/>
      </w:tblGrid>
      <w:tr>
        <w:trPr>
          <w:tblHeader/>
        </w:trPr>
        <w:tc>
          <w:tcPr>
            <w:tcW w:type="dxa" w:w="6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RF</w:t>
            </w:r>
          </w:p>
        </w:tc>
        <w:tc>
          <w:tcPr>
            <w:tcW w:type="dxa" w:w="2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Descripción</w:t>
            </w:r>
          </w:p>
        </w:tc>
        <w:tc>
          <w:tcPr>
            <w:tcW w:type="dxa" w:w="7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Prioridad</w:t>
            </w:r>
          </w:p>
        </w:tc>
        <w:tc>
          <w:tcPr>
            <w:tcW w:type="dxa" w:w="7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CU</w:t>
            </w:r>
          </w:p>
        </w:tc>
        <w:tc>
          <w:tcPr>
            <w:tcW w:type="dxa" w:w="12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Módulo</w:t>
            </w:r>
          </w:p>
        </w:tc>
        <w:tc>
          <w:tcPr>
            <w:tcW w:type="dxa" w:w="13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Endpoint(s)</w:t>
            </w:r>
          </w:p>
        </w:tc>
        <w:tc>
          <w:tcPr>
            <w:tcW w:type="dxa" w:w="140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Tabla(s) BD</w:t>
            </w:r>
          </w:p>
        </w:tc>
        <w:tc>
          <w:tcPr>
            <w:tcW w:type="dxa" w:w="1260"/>
            <w:tcBorders>
              <w:top w:val="single" w:color="1B5E20" w:sz="1"/>
              <w:left w:val="single" w:color="1B5E20" w:sz="1"/>
              <w:bottom w:val="single" w:color="1B5E20" w:sz="1"/>
              <w:right w:val="single" w:color="1B5E20" w:sz="1"/>
            </w:tcBorders>
            <w:shd w:fill="1B5E20" w:val="clear"/>
            <w:tcMar>
              <w:top w:type="dxa" w:w="60"/>
              <w:left w:type="dxa" w:w="100"/>
              <w:bottom w:type="dxa" w:w="60"/>
              <w:right w:type="dxa" w:w="100"/>
            </w:tcMar>
            <w:vAlign w:val="center"/>
          </w:tcPr>
          <w:p>
            <w:pPr>
              <w:jc w:val="center"/>
            </w:pPr>
            <w:r>
              <w:rPr>
                <w:rFonts w:ascii="Arial" w:cs="Arial" w:eastAsia="Arial" w:hAnsi="Arial"/>
                <w:b/>
                <w:bCs/>
                <w:i w:val="false"/>
                <w:iCs w:val="false"/>
                <w:color w:val="FFFFFF"/>
                <w:sz w:val="16"/>
                <w:szCs w:val="16"/>
              </w:rPr>
              <w:t xml:space="preserve">CP</w:t>
            </w:r>
          </w:p>
        </w:tc>
      </w:tr>
      <w:tr>
        <w:tc>
          <w:tcPr>
            <w:tcW w:type="dxa" w:w="6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RF-01</w:t>
            </w:r>
          </w:p>
        </w:tc>
        <w:tc>
          <w:tcPr>
            <w:tcW w:type="dxa" w:w="2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Registro de nuevo usuario</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CU-01</w:t>
            </w:r>
          </w:p>
        </w:tc>
        <w:tc>
          <w:tcPr>
            <w:tcW w:type="dxa" w:w="1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Autenticación</w:t>
            </w:r>
          </w:p>
        </w:tc>
        <w:tc>
          <w:tcPr>
            <w:tcW w:type="dxa" w:w="13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/auth/register</w:t>
            </w:r>
          </w:p>
        </w:tc>
        <w:tc>
          <w:tcPr>
            <w:tcW w:type="dxa" w:w="14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usuarios, productores / compradores / asociaciones</w:t>
            </w:r>
          </w:p>
        </w:tc>
        <w:tc>
          <w:tcPr>
            <w:tcW w:type="dxa" w:w="126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CP-01, CP-02</w:t>
            </w:r>
          </w:p>
        </w:tc>
      </w:tr>
      <w:tr>
        <w:tc>
          <w:tcPr>
            <w:tcW w:type="dxa" w:w="6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RF-02</w:t>
            </w:r>
          </w:p>
        </w:tc>
        <w:tc>
          <w:tcPr>
            <w:tcW w:type="dxa" w:w="2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Inicio de sesión con JWT</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CU-02</w:t>
            </w:r>
          </w:p>
        </w:tc>
        <w:tc>
          <w:tcPr>
            <w:tcW w:type="dxa" w:w="1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Autenticación</w:t>
            </w:r>
          </w:p>
        </w:tc>
        <w:tc>
          <w:tcPr>
            <w:tcW w:type="dxa" w:w="13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/auth/login
GET /auth/me</w:t>
            </w:r>
          </w:p>
        </w:tc>
        <w:tc>
          <w:tcPr>
            <w:tcW w:type="dxa" w:w="14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usuarios</w:t>
            </w:r>
          </w:p>
        </w:tc>
        <w:tc>
          <w:tcPr>
            <w:tcW w:type="dxa" w:w="126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CP-03, CP-04, CP-05, CP-06</w:t>
            </w:r>
          </w:p>
        </w:tc>
      </w:tr>
      <w:tr>
        <w:tc>
          <w:tcPr>
            <w:tcW w:type="dxa" w:w="6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RF-03</w:t>
            </w:r>
          </w:p>
        </w:tc>
        <w:tc>
          <w:tcPr>
            <w:tcW w:type="dxa" w:w="2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Cierre de sesión</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CU-03</w:t>
            </w:r>
          </w:p>
        </w:tc>
        <w:tc>
          <w:tcPr>
            <w:tcW w:type="dxa" w:w="12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Autenticación</w:t>
            </w:r>
          </w:p>
        </w:tc>
        <w:tc>
          <w:tcPr>
            <w:tcW w:type="dxa" w:w="13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/auth/logout</w:t>
            </w:r>
          </w:p>
        </w:tc>
        <w:tc>
          <w:tcPr>
            <w:tcW w:type="dxa" w:w="140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(manejo en cliente)</w:t>
            </w:r>
          </w:p>
        </w:tc>
        <w:tc>
          <w:tcPr>
            <w:tcW w:type="dxa" w:w="1260"/>
            <w:tcBorders>
              <w:top w:val="single" w:color="CFD8DC" w:sz="1"/>
              <w:left w:val="single" w:color="CFD8DC" w:sz="1"/>
              <w:bottom w:val="single" w:color="CFD8DC" w:sz="1"/>
              <w:right w:val="single" w:color="CFD8DC" w:sz="1"/>
            </w:tcBorders>
            <w:shd w:fill="EDE7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RF-04</w:t>
            </w:r>
          </w:p>
        </w:tc>
        <w:tc>
          <w:tcPr>
            <w:tcW w:type="dxa" w:w="2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Gestión de perfil de productor</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CU-04</w:t>
            </w:r>
          </w:p>
        </w:tc>
        <w:tc>
          <w:tcPr>
            <w:tcW w:type="dxa" w:w="1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Productores</w:t>
            </w:r>
          </w:p>
        </w:tc>
        <w:tc>
          <w:tcPr>
            <w:tcW w:type="dxa" w:w="13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/productores/:id
PUT /productores/:id</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productores, usuarios</w:t>
            </w:r>
          </w:p>
        </w:tc>
        <w:tc>
          <w:tcPr>
            <w:tcW w:type="dxa" w:w="12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RF-05</w:t>
            </w:r>
          </w:p>
        </w:tc>
        <w:tc>
          <w:tcPr>
            <w:tcW w:type="dxa" w:w="2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Listar productores</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CU-05</w:t>
            </w:r>
          </w:p>
        </w:tc>
        <w:tc>
          <w:tcPr>
            <w:tcW w:type="dxa" w:w="1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Productores</w:t>
            </w:r>
          </w:p>
        </w:tc>
        <w:tc>
          <w:tcPr>
            <w:tcW w:type="dxa" w:w="13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/productores</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productores</w:t>
            </w:r>
          </w:p>
        </w:tc>
        <w:tc>
          <w:tcPr>
            <w:tcW w:type="dxa" w:w="12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RF-06</w:t>
            </w:r>
          </w:p>
        </w:tc>
        <w:tc>
          <w:tcPr>
            <w:tcW w:type="dxa" w:w="22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Gestión de perfil de comprador</w:t>
            </w:r>
          </w:p>
        </w:tc>
        <w:tc>
          <w:tcPr>
            <w:tcW w:type="dxa" w:w="7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CU-06</w:t>
            </w:r>
          </w:p>
        </w:tc>
        <w:tc>
          <w:tcPr>
            <w:tcW w:type="dxa" w:w="12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Compradores</w:t>
            </w:r>
          </w:p>
        </w:tc>
        <w:tc>
          <w:tcPr>
            <w:tcW w:type="dxa" w:w="13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/compradores/:id
PUT /compradores/:id</w:t>
            </w:r>
          </w:p>
        </w:tc>
        <w:tc>
          <w:tcPr>
            <w:tcW w:type="dxa" w:w="140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compradores, usuarios</w:t>
            </w:r>
          </w:p>
        </w:tc>
        <w:tc>
          <w:tcPr>
            <w:tcW w:type="dxa" w:w="1260"/>
            <w:tcBorders>
              <w:top w:val="single" w:color="CFD8DC" w:sz="1"/>
              <w:left w:val="single" w:color="CFD8DC" w:sz="1"/>
              <w:bottom w:val="single" w:color="CFD8DC" w:sz="1"/>
              <w:right w:val="single" w:color="CFD8DC" w:sz="1"/>
            </w:tcBorders>
            <w:shd w:fill="E3F2FD"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RF-07</w:t>
            </w:r>
          </w:p>
        </w:tc>
        <w:tc>
          <w:tcPr>
            <w:tcW w:type="dxa" w:w="2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Crear publicación de oferta de venta</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CU-07</w:t>
            </w:r>
          </w:p>
        </w:tc>
        <w:tc>
          <w:tcPr>
            <w:tcW w:type="dxa" w:w="1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Publicaciones</w:t>
            </w:r>
          </w:p>
        </w:tc>
        <w:tc>
          <w:tcPr>
            <w:tcW w:type="dxa" w:w="13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/publicaciones</w:t>
            </w:r>
          </w:p>
        </w:tc>
        <w:tc>
          <w:tcPr>
            <w:tcW w:type="dxa" w:w="14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publicaciones, productos, productores</w:t>
            </w:r>
          </w:p>
        </w:tc>
        <w:tc>
          <w:tcPr>
            <w:tcW w:type="dxa" w:w="126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CP-07, CP-08, CP-09</w:t>
            </w:r>
          </w:p>
        </w:tc>
      </w:tr>
      <w:tr>
        <w:tc>
          <w:tcPr>
            <w:tcW w:type="dxa" w:w="6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RF-08</w:t>
            </w:r>
          </w:p>
        </w:tc>
        <w:tc>
          <w:tcPr>
            <w:tcW w:type="dxa" w:w="2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Buscar y filtrar publicaciones</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CU-08</w:t>
            </w:r>
          </w:p>
        </w:tc>
        <w:tc>
          <w:tcPr>
            <w:tcW w:type="dxa" w:w="1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Publicaciones</w:t>
            </w:r>
          </w:p>
        </w:tc>
        <w:tc>
          <w:tcPr>
            <w:tcW w:type="dxa" w:w="13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/publicaciones
GET /publicaciones/:id</w:t>
            </w:r>
          </w:p>
        </w:tc>
        <w:tc>
          <w:tcPr>
            <w:tcW w:type="dxa" w:w="14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publicaciones, productos</w:t>
            </w:r>
          </w:p>
        </w:tc>
        <w:tc>
          <w:tcPr>
            <w:tcW w:type="dxa" w:w="126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CP-10, CP-13</w:t>
            </w:r>
          </w:p>
        </w:tc>
      </w:tr>
      <w:tr>
        <w:tc>
          <w:tcPr>
            <w:tcW w:type="dxa" w:w="6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RF-09</w:t>
            </w:r>
          </w:p>
        </w:tc>
        <w:tc>
          <w:tcPr>
            <w:tcW w:type="dxa" w:w="2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Gestionar estado de publicación</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CU-09</w:t>
            </w:r>
          </w:p>
        </w:tc>
        <w:tc>
          <w:tcPr>
            <w:tcW w:type="dxa" w:w="12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Publicaciones</w:t>
            </w:r>
          </w:p>
        </w:tc>
        <w:tc>
          <w:tcPr>
            <w:tcW w:type="dxa" w:w="13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PUT /publicaciones/:id
PATCH /publicaciones/:id/estado
DELETE /publicaciones/:id</w:t>
            </w:r>
          </w:p>
        </w:tc>
        <w:tc>
          <w:tcPr>
            <w:tcW w:type="dxa" w:w="140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publicaciones</w:t>
            </w:r>
          </w:p>
        </w:tc>
        <w:tc>
          <w:tcPr>
            <w:tcW w:type="dxa" w:w="1260"/>
            <w:tcBorders>
              <w:top w:val="single" w:color="CFD8DC" w:sz="1"/>
              <w:left w:val="single" w:color="CFD8DC" w:sz="1"/>
              <w:bottom w:val="single" w:color="CFD8DC" w:sz="1"/>
              <w:right w:val="single" w:color="CFD8DC" w:sz="1"/>
            </w:tcBorders>
            <w:shd w:fill="FFF8E1"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CP-11, CP-12</w:t>
            </w:r>
          </w:p>
        </w:tc>
      </w:tr>
      <w:tr>
        <w:tc>
          <w:tcPr>
            <w:tcW w:type="dxa" w:w="6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RF-10</w:t>
            </w:r>
          </w:p>
        </w:tc>
        <w:tc>
          <w:tcPr>
            <w:tcW w:type="dxa" w:w="2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Iniciar negociación privada</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CU-10</w:t>
            </w:r>
          </w:p>
        </w:tc>
        <w:tc>
          <w:tcPr>
            <w:tcW w:type="dxa" w:w="1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Negociaciones</w:t>
            </w:r>
          </w:p>
        </w:tc>
        <w:tc>
          <w:tcPr>
            <w:tcW w:type="dxa" w:w="13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/negociaciones</w:t>
            </w:r>
          </w:p>
        </w:tc>
        <w:tc>
          <w:tcPr>
            <w:tcW w:type="dxa" w:w="14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negociaciones, publicaciones, compradores</w:t>
            </w:r>
          </w:p>
        </w:tc>
        <w:tc>
          <w:tcPr>
            <w:tcW w:type="dxa" w:w="126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CP-14, CP-15, CP-20</w:t>
            </w:r>
          </w:p>
        </w:tc>
      </w:tr>
      <w:tr>
        <w:tc>
          <w:tcPr>
            <w:tcW w:type="dxa" w:w="6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RF-11</w:t>
            </w:r>
          </w:p>
        </w:tc>
        <w:tc>
          <w:tcPr>
            <w:tcW w:type="dxa" w:w="2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Gestionar estado de negociación</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CU-11</w:t>
            </w:r>
          </w:p>
        </w:tc>
        <w:tc>
          <w:tcPr>
            <w:tcW w:type="dxa" w:w="1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Negociaciones</w:t>
            </w:r>
          </w:p>
        </w:tc>
        <w:tc>
          <w:tcPr>
            <w:tcW w:type="dxa" w:w="13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PATCH /negociaciones/:id/estado</w:t>
            </w:r>
          </w:p>
        </w:tc>
        <w:tc>
          <w:tcPr>
            <w:tcW w:type="dxa" w:w="14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negociaciones</w:t>
            </w:r>
          </w:p>
        </w:tc>
        <w:tc>
          <w:tcPr>
            <w:tcW w:type="dxa" w:w="126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CP-16, CP-17, CP-18</w:t>
            </w:r>
          </w:p>
        </w:tc>
      </w:tr>
      <w:tr>
        <w:tc>
          <w:tcPr>
            <w:tcW w:type="dxa" w:w="6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RF-12</w:t>
            </w:r>
          </w:p>
        </w:tc>
        <w:tc>
          <w:tcPr>
            <w:tcW w:type="dxa" w:w="2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Consultar negociaciones propias</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CU-12</w:t>
            </w:r>
          </w:p>
        </w:tc>
        <w:tc>
          <w:tcPr>
            <w:tcW w:type="dxa" w:w="12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Negociaciones</w:t>
            </w:r>
          </w:p>
        </w:tc>
        <w:tc>
          <w:tcPr>
            <w:tcW w:type="dxa" w:w="13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/negociaciones
GET /negociaciones/:id</w:t>
            </w:r>
          </w:p>
        </w:tc>
        <w:tc>
          <w:tcPr>
            <w:tcW w:type="dxa" w:w="140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negociaciones</w:t>
            </w:r>
          </w:p>
        </w:tc>
        <w:tc>
          <w:tcPr>
            <w:tcW w:type="dxa" w:w="1260"/>
            <w:tcBorders>
              <w:top w:val="single" w:color="CFD8DC" w:sz="1"/>
              <w:left w:val="single" w:color="CFD8DC" w:sz="1"/>
              <w:bottom w:val="single" w:color="CFD8DC" w:sz="1"/>
              <w:right w:val="single" w:color="CFD8DC" w:sz="1"/>
            </w:tcBorders>
            <w:shd w:fill="FCE4EC"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CP-19</w:t>
            </w:r>
          </w:p>
        </w:tc>
      </w:tr>
      <w:tr>
        <w:tc>
          <w:tcPr>
            <w:tcW w:type="dxa" w:w="6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RF-13</w:t>
            </w:r>
          </w:p>
        </w:tc>
        <w:tc>
          <w:tcPr>
            <w:tcW w:type="dxa" w:w="22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Enviar mensajes en negociación</w:t>
            </w:r>
          </w:p>
        </w:tc>
        <w:tc>
          <w:tcPr>
            <w:tcW w:type="dxa" w:w="7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CU-13</w:t>
            </w:r>
          </w:p>
        </w:tc>
        <w:tc>
          <w:tcPr>
            <w:tcW w:type="dxa" w:w="12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Mensajería</w:t>
            </w:r>
          </w:p>
        </w:tc>
        <w:tc>
          <w:tcPr>
            <w:tcW w:type="dxa" w:w="13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/negociaciones/:id/mensajes</w:t>
            </w:r>
          </w:p>
        </w:tc>
        <w:tc>
          <w:tcPr>
            <w:tcW w:type="dxa" w:w="14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mensajes, negociaciones</w:t>
            </w:r>
          </w:p>
        </w:tc>
        <w:tc>
          <w:tcPr>
            <w:tcW w:type="dxa" w:w="126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CP-21, CP-22, CP-24</w:t>
            </w:r>
          </w:p>
        </w:tc>
      </w:tr>
      <w:tr>
        <w:tc>
          <w:tcPr>
            <w:tcW w:type="dxa" w:w="6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RF-14</w:t>
            </w:r>
          </w:p>
        </w:tc>
        <w:tc>
          <w:tcPr>
            <w:tcW w:type="dxa" w:w="22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Leer mensajes de negociación</w:t>
            </w:r>
          </w:p>
        </w:tc>
        <w:tc>
          <w:tcPr>
            <w:tcW w:type="dxa" w:w="7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CU-14</w:t>
            </w:r>
          </w:p>
        </w:tc>
        <w:tc>
          <w:tcPr>
            <w:tcW w:type="dxa" w:w="12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Mensajería</w:t>
            </w:r>
          </w:p>
        </w:tc>
        <w:tc>
          <w:tcPr>
            <w:tcW w:type="dxa" w:w="13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/negociaciones/:id/mensajes
PATCH /negociaciones/:id/mensajes/leer</w:t>
            </w:r>
          </w:p>
        </w:tc>
        <w:tc>
          <w:tcPr>
            <w:tcW w:type="dxa" w:w="140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mensajes</w:t>
            </w:r>
          </w:p>
        </w:tc>
        <w:tc>
          <w:tcPr>
            <w:tcW w:type="dxa" w:w="1260"/>
            <w:tcBorders>
              <w:top w:val="single" w:color="CFD8DC" w:sz="1"/>
              <w:left w:val="single" w:color="CFD8DC" w:sz="1"/>
              <w:bottom w:val="single" w:color="CFD8DC" w:sz="1"/>
              <w:right w:val="single" w:color="CFD8DC" w:sz="1"/>
            </w:tcBorders>
            <w:shd w:fill="E8EAF6"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CP-23</w:t>
            </w:r>
          </w:p>
        </w:tc>
      </w:tr>
      <w:tr>
        <w:tc>
          <w:tcPr>
            <w:tcW w:type="dxa" w:w="6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RF-15</w:t>
            </w:r>
          </w:p>
        </w:tc>
        <w:tc>
          <w:tcPr>
            <w:tcW w:type="dxa" w:w="22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Registrar entrega de producto</w:t>
            </w:r>
          </w:p>
        </w:tc>
        <w:tc>
          <w:tcPr>
            <w:tcW w:type="dxa" w:w="7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CU-15</w:t>
            </w:r>
          </w:p>
        </w:tc>
        <w:tc>
          <w:tcPr>
            <w:tcW w:type="dxa" w:w="12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Entregas</w:t>
            </w:r>
          </w:p>
        </w:tc>
        <w:tc>
          <w:tcPr>
            <w:tcW w:type="dxa" w:w="13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/entregas
PUT /entregas/:id</w:t>
            </w:r>
          </w:p>
        </w:tc>
        <w:tc>
          <w:tcPr>
            <w:tcW w:type="dxa" w:w="14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entregas, negociaciones</w:t>
            </w:r>
          </w:p>
        </w:tc>
        <w:tc>
          <w:tcPr>
            <w:tcW w:type="dxa" w:w="126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CP-25, CP-26</w:t>
            </w:r>
          </w:p>
        </w:tc>
      </w:tr>
      <w:tr>
        <w:tc>
          <w:tcPr>
            <w:tcW w:type="dxa" w:w="6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RF-16</w:t>
            </w:r>
          </w:p>
        </w:tc>
        <w:tc>
          <w:tcPr>
            <w:tcW w:type="dxa" w:w="22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Confirmación doble de entrega</w:t>
            </w:r>
          </w:p>
        </w:tc>
        <w:tc>
          <w:tcPr>
            <w:tcW w:type="dxa" w:w="7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CU-16</w:t>
            </w:r>
          </w:p>
        </w:tc>
        <w:tc>
          <w:tcPr>
            <w:tcW w:type="dxa" w:w="12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Entregas</w:t>
            </w:r>
          </w:p>
        </w:tc>
        <w:tc>
          <w:tcPr>
            <w:tcW w:type="dxa" w:w="13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/entregas/:id/confirmar
GET /entregas/:id</w:t>
            </w:r>
          </w:p>
        </w:tc>
        <w:tc>
          <w:tcPr>
            <w:tcW w:type="dxa" w:w="140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confirmaciones_entrega, entregas, negociaciones</w:t>
            </w:r>
          </w:p>
        </w:tc>
        <w:tc>
          <w:tcPr>
            <w:tcW w:type="dxa" w:w="1260"/>
            <w:tcBorders>
              <w:top w:val="single" w:color="CFD8DC" w:sz="1"/>
              <w:left w:val="single" w:color="CFD8DC" w:sz="1"/>
              <w:bottom w:val="single" w:color="CFD8DC" w:sz="1"/>
              <w:right w:val="single" w:color="CFD8DC" w:sz="1"/>
            </w:tcBorders>
            <w:shd w:fill="E0F7FA"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CP-27, CP-28, CP-29, CP-30</w:t>
            </w:r>
          </w:p>
        </w:tc>
      </w:tr>
      <w:tr>
        <w:tc>
          <w:tcPr>
            <w:tcW w:type="dxa" w:w="6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RF-17</w:t>
            </w:r>
          </w:p>
        </w:tc>
        <w:tc>
          <w:tcPr>
            <w:tcW w:type="dxa" w:w="22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Registrar pago de negociación</w:t>
            </w:r>
          </w:p>
        </w:tc>
        <w:tc>
          <w:tcPr>
            <w:tcW w:type="dxa" w:w="7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CU-17</w:t>
            </w:r>
          </w:p>
        </w:tc>
        <w:tc>
          <w:tcPr>
            <w:tcW w:type="dxa" w:w="12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Pagos</w:t>
            </w:r>
          </w:p>
        </w:tc>
        <w:tc>
          <w:tcPr>
            <w:tcW w:type="dxa" w:w="13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/pagos
GET /pagos
GET /pagos/:id</w:t>
            </w:r>
          </w:p>
        </w:tc>
        <w:tc>
          <w:tcPr>
            <w:tcW w:type="dxa" w:w="14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pagos, negociaciones</w:t>
            </w:r>
          </w:p>
        </w:tc>
        <w:tc>
          <w:tcPr>
            <w:tcW w:type="dxa" w:w="126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CP-31, CP-33, CP-34</w:t>
            </w:r>
          </w:p>
        </w:tc>
      </w:tr>
      <w:tr>
        <w:tc>
          <w:tcPr>
            <w:tcW w:type="dxa" w:w="6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RF-18</w:t>
            </w:r>
          </w:p>
        </w:tc>
        <w:tc>
          <w:tcPr>
            <w:tcW w:type="dxa" w:w="22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Actualizar estado de pago</w:t>
            </w:r>
          </w:p>
        </w:tc>
        <w:tc>
          <w:tcPr>
            <w:tcW w:type="dxa" w:w="7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CU-18</w:t>
            </w:r>
          </w:p>
        </w:tc>
        <w:tc>
          <w:tcPr>
            <w:tcW w:type="dxa" w:w="12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Pagos</w:t>
            </w:r>
          </w:p>
        </w:tc>
        <w:tc>
          <w:tcPr>
            <w:tcW w:type="dxa" w:w="13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PUT /pagos/:id</w:t>
            </w:r>
          </w:p>
        </w:tc>
        <w:tc>
          <w:tcPr>
            <w:tcW w:type="dxa" w:w="140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pagos</w:t>
            </w:r>
          </w:p>
        </w:tc>
        <w:tc>
          <w:tcPr>
            <w:tcW w:type="dxa" w:w="1260"/>
            <w:tcBorders>
              <w:top w:val="single" w:color="CFD8DC" w:sz="1"/>
              <w:left w:val="single" w:color="CFD8DC" w:sz="1"/>
              <w:bottom w:val="single" w:color="CFD8DC" w:sz="1"/>
              <w:right w:val="single" w:color="CFD8DC" w:sz="1"/>
            </w:tcBorders>
            <w:shd w:fill="FFF3E0"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CP-32</w:t>
            </w:r>
          </w:p>
        </w:tc>
      </w:tr>
      <w:tr>
        <w:tc>
          <w:tcPr>
            <w:tcW w:type="dxa" w:w="6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RF-19</w:t>
            </w:r>
          </w:p>
        </w:tc>
        <w:tc>
          <w:tcPr>
            <w:tcW w:type="dxa" w:w="22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Registrar asociación de agricultores</w:t>
            </w:r>
          </w:p>
        </w:tc>
        <w:tc>
          <w:tcPr>
            <w:tcW w:type="dxa" w:w="7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CU-19</w:t>
            </w:r>
          </w:p>
        </w:tc>
        <w:tc>
          <w:tcPr>
            <w:tcW w:type="dxa" w:w="12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Asociaciones</w:t>
            </w:r>
          </w:p>
        </w:tc>
        <w:tc>
          <w:tcPr>
            <w:tcW w:type="dxa" w:w="13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POST /asociaciones</w:t>
            </w:r>
          </w:p>
        </w:tc>
        <w:tc>
          <w:tcPr>
            <w:tcW w:type="dxa" w:w="14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asociaciones, usuarios</w:t>
            </w:r>
          </w:p>
        </w:tc>
        <w:tc>
          <w:tcPr>
            <w:tcW w:type="dxa" w:w="126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RF-20</w:t>
            </w:r>
          </w:p>
        </w:tc>
        <w:tc>
          <w:tcPr>
            <w:tcW w:type="dxa" w:w="22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Gestionar miembros de asociación</w:t>
            </w:r>
          </w:p>
        </w:tc>
        <w:tc>
          <w:tcPr>
            <w:tcW w:type="dxa" w:w="7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CU-20</w:t>
            </w:r>
          </w:p>
        </w:tc>
        <w:tc>
          <w:tcPr>
            <w:tcW w:type="dxa" w:w="12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Asociaciones</w:t>
            </w:r>
          </w:p>
        </w:tc>
        <w:tc>
          <w:tcPr>
            <w:tcW w:type="dxa" w:w="13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/asociaciones/:id
PUT /asociaciones/:id</w:t>
            </w:r>
          </w:p>
        </w:tc>
        <w:tc>
          <w:tcPr>
            <w:tcW w:type="dxa" w:w="140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asociaciones, productores</w:t>
            </w:r>
          </w:p>
        </w:tc>
        <w:tc>
          <w:tcPr>
            <w:tcW w:type="dxa" w:w="1260"/>
            <w:tcBorders>
              <w:top w:val="single" w:color="CFD8DC" w:sz="1"/>
              <w:left w:val="single" w:color="CFD8DC" w:sz="1"/>
              <w:bottom w:val="single" w:color="CFD8DC" w:sz="1"/>
              <w:right w:val="single" w:color="CFD8DC" w:sz="1"/>
            </w:tcBorders>
            <w:shd w:fill="F3E5F5"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RF-21</w:t>
            </w:r>
          </w:p>
        </w:tc>
        <w:tc>
          <w:tcPr>
            <w:tcW w:type="dxa" w:w="2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Gestionar catálogo de productos</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CU-21</w:t>
            </w:r>
          </w:p>
        </w:tc>
        <w:tc>
          <w:tcPr>
            <w:tcW w:type="dxa" w:w="12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Catálogo</w:t>
            </w:r>
          </w:p>
        </w:tc>
        <w:tc>
          <w:tcPr>
            <w:tcW w:type="dxa" w:w="13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/productos
POST /productos
PUT /productos/:id</w:t>
            </w:r>
          </w:p>
        </w:tc>
        <w:tc>
          <w:tcPr>
            <w:tcW w:type="dxa" w:w="140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productos</w:t>
            </w:r>
          </w:p>
        </w:tc>
        <w:tc>
          <w:tcPr>
            <w:tcW w:type="dxa" w:w="1260"/>
            <w:tcBorders>
              <w:top w:val="single" w:color="CFD8DC" w:sz="1"/>
              <w:left w:val="single" w:color="CFD8DC" w:sz="1"/>
              <w:bottom w:val="single" w:color="CFD8DC" w:sz="1"/>
              <w:right w:val="single" w:color="CFD8DC" w:sz="1"/>
            </w:tcBorders>
            <w:shd w:fill="E8F5E9"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E7D32"/>
                <w:sz w:val="14"/>
                <w:szCs w:val="14"/>
              </w:rPr>
              <w:t xml:space="preserve">—</w:t>
            </w:r>
          </w:p>
        </w:tc>
      </w:tr>
      <w:tr>
        <w:tc>
          <w:tcPr>
            <w:tcW w:type="dxa" w:w="6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RF-22</w:t>
            </w:r>
          </w:p>
        </w:tc>
        <w:tc>
          <w:tcPr>
            <w:tcW w:type="dxa" w:w="22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Generación automática de notificaciones</w:t>
            </w:r>
          </w:p>
        </w:tc>
        <w:tc>
          <w:tcPr>
            <w:tcW w:type="dxa" w:w="7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bCs/>
                <w:i w:val="false"/>
                <w:iCs w:val="false"/>
                <w:color w:val="E65100"/>
                <w:sz w:val="15"/>
                <w:szCs w:val="15"/>
              </w:rPr>
              <w:t xml:space="preserve">Media</w:t>
            </w:r>
          </w:p>
        </w:tc>
        <w:tc>
          <w:tcPr>
            <w:tcW w:type="dxa" w:w="7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CU-22</w:t>
            </w:r>
          </w:p>
        </w:tc>
        <w:tc>
          <w:tcPr>
            <w:tcW w:type="dxa" w:w="12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Notificaciones</w:t>
            </w:r>
          </w:p>
        </w:tc>
        <w:tc>
          <w:tcPr>
            <w:tcW w:type="dxa" w:w="13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(trigger automático del backend)</w:t>
            </w:r>
          </w:p>
        </w:tc>
        <w:tc>
          <w:tcPr>
            <w:tcW w:type="dxa" w:w="14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notificaciones</w:t>
            </w:r>
          </w:p>
        </w:tc>
        <w:tc>
          <w:tcPr>
            <w:tcW w:type="dxa" w:w="126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CP-35</w:t>
            </w:r>
          </w:p>
        </w:tc>
      </w:tr>
      <w:tr>
        <w:tc>
          <w:tcPr>
            <w:tcW w:type="dxa" w:w="6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RF-23</w:t>
            </w:r>
          </w:p>
        </w:tc>
        <w:tc>
          <w:tcPr>
            <w:tcW w:type="dxa" w:w="22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Consultar y gestionar notificaciones</w:t>
            </w:r>
          </w:p>
        </w:tc>
        <w:tc>
          <w:tcPr>
            <w:tcW w:type="dxa" w:w="7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546E7A"/>
                <w:sz w:val="15"/>
                <w:szCs w:val="15"/>
              </w:rPr>
              <w:t xml:space="preserve">Baja</w:t>
            </w:r>
          </w:p>
        </w:tc>
        <w:tc>
          <w:tcPr>
            <w:tcW w:type="dxa" w:w="7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CU-23</w:t>
            </w:r>
          </w:p>
        </w:tc>
        <w:tc>
          <w:tcPr>
            <w:tcW w:type="dxa" w:w="12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Notificaciones</w:t>
            </w:r>
          </w:p>
        </w:tc>
        <w:tc>
          <w:tcPr>
            <w:tcW w:type="dxa" w:w="13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GET /notificaciones
PATCH /notificaciones/:id/leer
PATCH /notificaciones/leer-todas</w:t>
            </w:r>
          </w:p>
        </w:tc>
        <w:tc>
          <w:tcPr>
            <w:tcW w:type="dxa" w:w="140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notificaciones</w:t>
            </w:r>
          </w:p>
        </w:tc>
        <w:tc>
          <w:tcPr>
            <w:tcW w:type="dxa" w:w="1260"/>
            <w:tcBorders>
              <w:top w:val="single" w:color="CFD8DC" w:sz="1"/>
              <w:left w:val="single" w:color="CFD8DC" w:sz="1"/>
              <w:bottom w:val="single" w:color="CFD8DC" w:sz="1"/>
              <w:right w:val="single" w:color="CFD8DC" w:sz="1"/>
            </w:tcBorders>
            <w:shd w:fill="FFFDE7"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CP-36, CP-37</w:t>
            </w:r>
          </w:p>
        </w:tc>
      </w:tr>
      <w:tr>
        <w:tc>
          <w:tcPr>
            <w:tcW w:type="dxa" w:w="6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RF-24</w:t>
            </w:r>
          </w:p>
        </w:tc>
        <w:tc>
          <w:tcPr>
            <w:tcW w:type="dxa" w:w="22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Control de acceso basado en roles</w:t>
            </w:r>
          </w:p>
        </w:tc>
        <w:tc>
          <w:tcPr>
            <w:tcW w:type="dxa" w:w="7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CU-24</w:t>
            </w:r>
          </w:p>
        </w:tc>
        <w:tc>
          <w:tcPr>
            <w:tcW w:type="dxa" w:w="12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Seguridad</w:t>
            </w:r>
          </w:p>
        </w:tc>
        <w:tc>
          <w:tcPr>
            <w:tcW w:type="dxa" w:w="13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(middleware en todos los endpoints)</w:t>
            </w:r>
          </w:p>
        </w:tc>
        <w:tc>
          <w:tcPr>
            <w:tcW w:type="dxa" w:w="14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usuarios</w:t>
            </w:r>
          </w:p>
        </w:tc>
        <w:tc>
          <w:tcPr>
            <w:tcW w:type="dxa" w:w="126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CP-09, CP-15, CP-19, CP-22</w:t>
            </w:r>
          </w:p>
        </w:tc>
      </w:tr>
      <w:tr>
        <w:tc>
          <w:tcPr>
            <w:tcW w:type="dxa" w:w="6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bCs/>
                <w:i w:val="false"/>
                <w:iCs w:val="false"/>
                <w:color w:val="1B5E20"/>
                <w:sz w:val="15"/>
                <w:szCs w:val="15"/>
              </w:rPr>
              <w:t xml:space="preserve">RF-25</w:t>
            </w:r>
          </w:p>
        </w:tc>
        <w:tc>
          <w:tcPr>
            <w:tcW w:type="dxa" w:w="22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6"/>
                <w:szCs w:val="16"/>
              </w:rPr>
              <w:t xml:space="preserve">Privacidad de negociaciones</w:t>
            </w:r>
          </w:p>
        </w:tc>
        <w:tc>
          <w:tcPr>
            <w:tcW w:type="dxa" w:w="7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bCs/>
                <w:i w:val="false"/>
                <w:iCs w:val="false"/>
                <w:color w:val="B71C1C"/>
                <w:sz w:val="15"/>
                <w:szCs w:val="15"/>
              </w:rPr>
              <w:t xml:space="preserve">Alta</w:t>
            </w:r>
          </w:p>
        </w:tc>
        <w:tc>
          <w:tcPr>
            <w:tcW w:type="dxa" w:w="7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D47A1"/>
                <w:sz w:val="15"/>
                <w:szCs w:val="15"/>
              </w:rPr>
              <w:t xml:space="preserve">CU-25</w:t>
            </w:r>
          </w:p>
        </w:tc>
        <w:tc>
          <w:tcPr>
            <w:tcW w:type="dxa" w:w="12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bCs/>
                <w:i w:val="false"/>
                <w:iCs w:val="false"/>
                <w:color w:val="212121"/>
                <w:sz w:val="15"/>
                <w:szCs w:val="15"/>
              </w:rPr>
              <w:t xml:space="preserve">Seguridad</w:t>
            </w:r>
          </w:p>
        </w:tc>
        <w:tc>
          <w:tcPr>
            <w:tcW w:type="dxa" w:w="13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212121"/>
                <w:sz w:val="14"/>
                <w:szCs w:val="14"/>
              </w:rPr>
              <w:t xml:space="preserve">(validación en negociaciones, mensajes, entregas)</w:t>
            </w:r>
          </w:p>
        </w:tc>
        <w:tc>
          <w:tcPr>
            <w:tcW w:type="dxa" w:w="140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val="false"/>
                <w:bCs w:val="false"/>
                <w:i/>
                <w:iCs/>
                <w:color w:val="546E7A"/>
                <w:sz w:val="14"/>
                <w:szCs w:val="14"/>
              </w:rPr>
              <w:t xml:space="preserve">negociaciones, mensajes, entregas</w:t>
            </w:r>
          </w:p>
        </w:tc>
        <w:tc>
          <w:tcPr>
            <w:tcW w:type="dxa" w:w="1260"/>
            <w:tcBorders>
              <w:top w:val="single" w:color="CFD8DC" w:sz="1"/>
              <w:left w:val="single" w:color="CFD8DC" w:sz="1"/>
              <w:bottom w:val="single" w:color="CFD8DC" w:sz="1"/>
              <w:right w:val="single" w:color="CFD8DC" w:sz="1"/>
            </w:tcBorders>
            <w:shd w:fill="FFEBEE" w:val="clear"/>
            <w:tcMar>
              <w:top w:type="dxa" w:w="60"/>
              <w:left w:type="dxa" w:w="100"/>
              <w:bottom w:type="dxa" w:w="60"/>
              <w:right w:type="dxa" w:w="100"/>
            </w:tcMar>
            <w:vAlign w:val="center"/>
          </w:tcPr>
          <w:p>
            <w:pPr>
              <w:jc w:val="left"/>
            </w:pPr>
            <w:r>
              <w:rPr>
                <w:rFonts w:ascii="Arial" w:cs="Arial" w:eastAsia="Arial" w:hAnsi="Arial"/>
                <w:b/>
                <w:bCs/>
                <w:i w:val="false"/>
                <w:iCs w:val="false"/>
                <w:color w:val="2E7D32"/>
                <w:sz w:val="14"/>
                <w:szCs w:val="14"/>
              </w:rPr>
              <w:t xml:space="preserve">CP-19, CP-22, CP-30</w:t>
            </w:r>
          </w:p>
        </w:tc>
      </w:tr>
    </w:tbl>
    <w:p>
      <w:pPr>
        <w:spacing w:after="160"/>
      </w:pPr>
      <w:r>
        <w:t xml:space="preserve"/>
      </w:r>
    </w:p>
    <w:sectPr>
      <w:footerReference w:type="default" r:id="rId7"/>
      <w:pgSz w:w="15840" w:h="122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46E7A"/>
        <w:sz w:val="16"/>
        <w:szCs w:val="16"/>
      </w:rPr>
      <w:t xml:space="preserve">Sistema La Esperanza — Matriz de Trazabilidad  |  Pág. </w:t>
    </w:r>
    <w:r>
      <w:rPr>
        <w:rFonts w:ascii="Arial" w:cs="Arial" w:eastAsia="Arial" w:hAnsi="Arial"/>
        <w:color w:val="546E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2026-05-13T20:04:24.637Z</dcterms:created>
  <dcterms:modified xsi:type="dcterms:W3CDTF">2026-05-13T20:04:24.638Z</dcterms:modified>
</cp:coreProperties>
</file>

<file path=docProps/custom.xml><?xml version="1.0" encoding="utf-8"?>
<Properties xmlns="http://schemas.openxmlformats.org/officeDocument/2006/custom-properties" xmlns:vt="http://schemas.openxmlformats.org/officeDocument/2006/docPropsVTypes"/>
</file>