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CCD" w:rsidRDefault="00664CCD" w:rsidP="00664CCD">
      <w:pPr>
        <w:pStyle w:val="1"/>
        <w:jc w:val="center"/>
      </w:pPr>
      <w:r>
        <w:rPr>
          <w:rFonts w:hint="eastAsia"/>
        </w:rPr>
        <w:t>课堂作业</w:t>
      </w:r>
      <w:r>
        <w:rPr>
          <w:rFonts w:hint="eastAsia"/>
        </w:rPr>
        <w:t>1</w:t>
      </w:r>
    </w:p>
    <w:p w:rsidR="00664CCD" w:rsidRDefault="00664CCD" w:rsidP="00664CCD">
      <w:pPr>
        <w:jc w:val="center"/>
        <w:rPr>
          <w:b/>
        </w:rPr>
      </w:pPr>
      <w:r w:rsidRPr="00664CCD">
        <w:rPr>
          <w:rFonts w:hint="eastAsia"/>
          <w:b/>
        </w:rPr>
        <w:t>1</w:t>
      </w:r>
      <w:r w:rsidRPr="00664CCD">
        <w:rPr>
          <w:b/>
        </w:rPr>
        <w:t xml:space="preserve">1603080406 </w:t>
      </w:r>
      <w:bookmarkStart w:id="0" w:name="_GoBack"/>
      <w:bookmarkEnd w:id="0"/>
      <w:r w:rsidRPr="00664CCD">
        <w:rPr>
          <w:rFonts w:hint="eastAsia"/>
          <w:b/>
        </w:rPr>
        <w:t>李鑫瑜</w:t>
      </w:r>
    </w:p>
    <w:p w:rsidR="00664CCD" w:rsidRPr="00664CCD" w:rsidRDefault="00664CCD" w:rsidP="00664CCD">
      <w:pPr>
        <w:jc w:val="center"/>
        <w:rPr>
          <w:rFonts w:hint="eastAsia"/>
          <w:b/>
        </w:rPr>
      </w:pPr>
    </w:p>
    <w:p w:rsidR="00FD4891" w:rsidRDefault="00664CCD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01.75pt;height:415.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20181114_202853"/>
            <w10:wrap type="none"/>
            <w10:anchorlock/>
          </v:shape>
        </w:pict>
      </w:r>
      <w:r>
        <w:rPr>
          <w:noProof/>
        </w:rPr>
      </w:r>
      <w:r>
        <w:pict>
          <v:shape id="_x0000_s1027" type="#_x0000_t75" style="width:201.75pt;height:415.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181114_202917"/>
            <w10:wrap type="none"/>
            <w10:anchorlock/>
          </v:shape>
        </w:pict>
      </w:r>
      <w:r>
        <w:rPr>
          <w:noProof/>
        </w:rPr>
      </w:r>
      <w:r>
        <w:pict>
          <v:shape id="_x0000_s1028" type="#_x0000_t75" style="width:201.75pt;height:415.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20181114_202938"/>
            <w10:wrap type="none"/>
            <w10:anchorlock/>
          </v:shape>
        </w:pict>
      </w:r>
      <w:r>
        <w:rPr>
          <w:noProof/>
        </w:rPr>
      </w:r>
      <w:r>
        <w:pict>
          <v:shape id="_x0000_s1029" type="#_x0000_t75" style="width:201.75pt;height:415.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181114_203004"/>
            <w10:wrap type="none"/>
            <w10:anchorlock/>
          </v:shape>
        </w:pict>
      </w:r>
      <w:r>
        <w:rPr>
          <w:noProof/>
        </w:rPr>
      </w:r>
      <w:r>
        <w:pict>
          <v:shape id="_x0000_s1030" type="#_x0000_t75" style="width:201.75pt;height:415.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181114_203024"/>
            <w10:wrap type="none"/>
            <w10:anchorlock/>
          </v:shape>
        </w:pict>
      </w:r>
    </w:p>
    <w:sectPr w:rsidR="00FD4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67F"/>
    <w:rsid w:val="0017667F"/>
    <w:rsid w:val="003E4B2C"/>
    <w:rsid w:val="00664CCD"/>
    <w:rsid w:val="00FD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6459E76"/>
  <w15:chartTrackingRefBased/>
  <w15:docId w15:val="{91D41466-9A45-418B-8AED-75A991B6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664CCD"/>
    <w:pPr>
      <w:widowControl w:val="0"/>
      <w:jc w:val="both"/>
    </w:pPr>
    <w:rPr>
      <w:rFonts w:eastAsia="等线"/>
      <w:sz w:val="32"/>
    </w:rPr>
  </w:style>
  <w:style w:type="paragraph" w:styleId="1">
    <w:name w:val="heading 1"/>
    <w:basedOn w:val="a"/>
    <w:next w:val="a"/>
    <w:link w:val="10"/>
    <w:uiPriority w:val="9"/>
    <w:qFormat/>
    <w:rsid w:val="00664C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4CC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3D9C3-0C5F-4CA2-9C32-71B0222AA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Gasen</dc:creator>
  <cp:keywords/>
  <dc:description/>
  <cp:lastModifiedBy>Li Gasen</cp:lastModifiedBy>
  <cp:revision>2</cp:revision>
  <dcterms:created xsi:type="dcterms:W3CDTF">2018-11-14T12:43:00Z</dcterms:created>
  <dcterms:modified xsi:type="dcterms:W3CDTF">2018-11-14T12:52:00Z</dcterms:modified>
</cp:coreProperties>
</file>