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</w:t>
      </w:r>
    </w:p>
    <w:p>
      <w:pPr>
        <w:pStyle w:val="Heading1"/>
      </w:pPr>
      <w:r>
        <w:t>Stakeholder Register</w:t>
      </w:r>
    </w:p>
    <w:p>
      <w:r>
        <w:t>Document ID: VAL-STK-001</w:t>
        <w:br/>
        <w:t>Version: 1.0</w:t>
        <w:br/>
        <w:t>Prepared By: Kenneth Joachim</w:t>
        <w:br/>
        <w:t>Role: Lead AI Data Quality Specialist</w:t>
      </w:r>
    </w:p>
    <w:p>
      <w:pPr>
        <w:pStyle w:val="Heading2"/>
      </w:pPr>
      <w:r>
        <w:t>Purpose</w:t>
      </w:r>
    </w:p>
    <w:p>
      <w:r>
        <w:t>Identify stakeholders, responsibilities, influence and communication needs.</w:t>
      </w:r>
    </w:p>
    <w:p>
      <w:pPr>
        <w:pStyle w:val="Heading2"/>
      </w:pPr>
      <w:r>
        <w:t>Key Stakeholders</w:t>
      </w:r>
    </w:p>
    <w:p>
      <w:r>
        <w:t>Executive Sponsor; AI Product Manager; ML Engineering Team; Annotation Team Lead; Data Annotators; QA Review Team; Senior QA Reviewer; AI Data Quality Lead (Kenneth Joachim); Operations Manager; Steering Committee.</w:t>
      </w:r>
    </w:p>
    <w:p>
      <w:pPr>
        <w:pStyle w:val="Heading2"/>
      </w:pPr>
      <w:r>
        <w:t>Responsibilities</w:t>
      </w:r>
    </w:p>
    <w:p>
      <w:r>
        <w:t>Sponsor approves strategy. Product Manager defines priorities. ML Engineering consumes approved datasets. Annotators label data. Reviewers perform QA. Senior QA resolves disagreements. AI Data Quality Lead manages governance and reporting.</w:t>
      </w:r>
    </w:p>
    <w:p>
      <w:pPr>
        <w:pStyle w:val="Heading2"/>
      </w:pPr>
      <w:r>
        <w:t>Communication</w:t>
      </w:r>
    </w:p>
    <w:p>
      <w:r>
        <w:t>Executive Sponsor: Monthly. Product Manager: Weekly. QA Team: Daily. ML Team: Weekly.</w:t>
      </w:r>
    </w:p>
    <w:p>
      <w:pPr>
        <w:pStyle w:val="Heading2"/>
      </w:pPr>
      <w:r>
        <w:t>Approval</w:t>
      </w:r>
    </w:p>
    <w:p>
      <w:r>
        <w:t>Guideline changes: AI Data Quality Lead. Dataset approval: QA Lead + ML Engineering. Production approval: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