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45BB" w14:textId="77777777" w:rsidR="002005E0" w:rsidRDefault="00112E8B">
      <w:r w:rsidRPr="00E55C98">
        <w:rPr>
          <w:lang w:val="ru-RU"/>
        </w:rPr>
        <w:t xml:space="preserve">Здравствуйте, Гасым! </w:t>
      </w:r>
    </w:p>
    <w:p w14:paraId="1E73CF5E" w14:textId="77777777" w:rsidR="002005E0" w:rsidRDefault="00112E8B">
      <w:r w:rsidRPr="00E55C98">
        <w:rPr>
          <w:lang w:val="ru-RU"/>
        </w:rPr>
        <w:t xml:space="preserve">Благодарю за качественно проработанное домашнее задание. Видно, что вы подошли к вопросу системно: не просто заполнили шаблон ADR, а подготовили </w:t>
      </w:r>
      <w:r w:rsidRPr="00B86CD6">
        <w:rPr>
          <w:i/>
          <w:iCs/>
          <w:u w:val="single"/>
          <w:lang w:val="ru-RU"/>
        </w:rPr>
        <w:t>полноценный контекст в виде PRD</w:t>
      </w:r>
      <w:r w:rsidRPr="00E55C98">
        <w:rPr>
          <w:lang w:val="ru-RU"/>
        </w:rPr>
        <w:t xml:space="preserve"> и даже приложили калькулятор трудозатрат с оценкой рисков. </w:t>
      </w:r>
    </w:p>
    <w:p w14:paraId="4A87147E" w14:textId="77777777" w:rsidR="002005E0" w:rsidRDefault="00112E8B">
      <w:r w:rsidRPr="00E55C98">
        <w:rPr>
          <w:lang w:val="ru-RU"/>
        </w:rPr>
        <w:t xml:space="preserve">Работа соответствует всем критериям и получает статус «Принято». </w:t>
      </w:r>
    </w:p>
    <w:p w14:paraId="534EB214" w14:textId="77777777" w:rsidR="002005E0" w:rsidRPr="001C0811" w:rsidRDefault="00112E8B">
      <w:pPr>
        <w:rPr>
          <w:b/>
          <w:bCs/>
        </w:rPr>
      </w:pPr>
      <w:r w:rsidRPr="001C0811">
        <w:rPr>
          <w:b/>
          <w:bCs/>
          <w:lang w:val="ru-RU"/>
        </w:rPr>
        <w:t xml:space="preserve">Разберём по критериям: </w:t>
      </w:r>
    </w:p>
    <w:p w14:paraId="1D86AE97" w14:textId="77777777" w:rsidR="002005E0" w:rsidRDefault="00112E8B" w:rsidP="009C1B60">
      <w:pPr>
        <w:pStyle w:val="a7"/>
        <w:numPr>
          <w:ilvl w:val="0"/>
          <w:numId w:val="1"/>
        </w:numPr>
      </w:pPr>
      <w:r w:rsidRPr="00D30949">
        <w:rPr>
          <w:b/>
          <w:bCs/>
          <w:lang w:val="ru-RU"/>
        </w:rPr>
        <w:t>Структура ADR</w:t>
      </w:r>
      <w:r w:rsidRPr="009C1B60">
        <w:rPr>
          <w:lang w:val="ru-RU"/>
        </w:rPr>
        <w:t xml:space="preserve">: Выдержана идеально. Присутствуют все необходимые разделы: </w:t>
      </w:r>
      <w:r w:rsidRPr="00083441">
        <w:rPr>
          <w:u w:val="single"/>
        </w:rPr>
        <w:t>Title</w:t>
      </w:r>
      <w:r w:rsidRPr="00083441">
        <w:t xml:space="preserve">, </w:t>
      </w:r>
      <w:r w:rsidRPr="00083441">
        <w:rPr>
          <w:u w:val="single"/>
        </w:rPr>
        <w:t>Status</w:t>
      </w:r>
      <w:r w:rsidRPr="00083441">
        <w:t xml:space="preserve">, </w:t>
      </w:r>
      <w:r w:rsidRPr="00083441">
        <w:rPr>
          <w:u w:val="single"/>
        </w:rPr>
        <w:t>Context</w:t>
      </w:r>
      <w:r w:rsidRPr="00083441">
        <w:t xml:space="preserve">, </w:t>
      </w:r>
      <w:r w:rsidRPr="00083441">
        <w:rPr>
          <w:u w:val="single"/>
        </w:rPr>
        <w:t>Decision</w:t>
      </w:r>
      <w:r w:rsidRPr="00083441">
        <w:t xml:space="preserve">, </w:t>
      </w:r>
      <w:r w:rsidRPr="00083441">
        <w:rPr>
          <w:u w:val="single"/>
        </w:rPr>
        <w:t>Consequences</w:t>
      </w:r>
      <w:r w:rsidRPr="009C1B60">
        <w:rPr>
          <w:lang w:val="ru-RU"/>
        </w:rPr>
        <w:t xml:space="preserve">. </w:t>
      </w:r>
    </w:p>
    <w:p w14:paraId="278FAE8A" w14:textId="77777777" w:rsidR="002005E0" w:rsidRDefault="00112E8B" w:rsidP="009C1B60">
      <w:pPr>
        <w:pStyle w:val="a7"/>
        <w:numPr>
          <w:ilvl w:val="0"/>
          <w:numId w:val="1"/>
        </w:numPr>
      </w:pPr>
      <w:r w:rsidRPr="00D30949">
        <w:rPr>
          <w:b/>
          <w:bCs/>
          <w:lang w:val="ru-RU"/>
        </w:rPr>
        <w:t>Аргументация</w:t>
      </w:r>
      <w:r w:rsidRPr="009C1B60">
        <w:rPr>
          <w:lang w:val="ru-RU"/>
        </w:rPr>
        <w:t xml:space="preserve">: </w:t>
      </w:r>
      <w:r w:rsidRPr="00597317">
        <w:rPr>
          <w:i/>
          <w:iCs/>
          <w:u w:val="single"/>
          <w:lang w:val="ru-RU"/>
        </w:rPr>
        <w:t>Решение обосновано</w:t>
      </w:r>
      <w:r w:rsidRPr="009C1B60">
        <w:rPr>
          <w:lang w:val="ru-RU"/>
        </w:rPr>
        <w:t xml:space="preserve"> конкретными техническими и организационными требованиями заказчика (</w:t>
      </w:r>
      <w:r w:rsidRPr="00597317">
        <w:t>on-prem</w:t>
      </w:r>
      <w:r w:rsidRPr="009C1B60">
        <w:rPr>
          <w:lang w:val="ru-RU"/>
        </w:rPr>
        <w:t xml:space="preserve"> деплой, </w:t>
      </w:r>
      <w:r w:rsidRPr="00597317">
        <w:t>VPN, GitLab</w:t>
      </w:r>
      <w:r w:rsidRPr="009C1B60">
        <w:rPr>
          <w:lang w:val="ru-RU"/>
        </w:rPr>
        <w:t xml:space="preserve"> в контуре). Это факты, которые делают </w:t>
      </w:r>
      <w:r w:rsidRPr="00EF50AA">
        <w:rPr>
          <w:i/>
          <w:iCs/>
          <w:u w:val="single"/>
          <w:lang w:val="ru-RU"/>
        </w:rPr>
        <w:t>выбор</w:t>
      </w:r>
      <w:r w:rsidRPr="009C1B60">
        <w:rPr>
          <w:lang w:val="ru-RU"/>
        </w:rPr>
        <w:t xml:space="preserve"> в пользу </w:t>
      </w:r>
      <w:r w:rsidRPr="00EF50AA">
        <w:rPr>
          <w:i/>
          <w:iCs/>
          <w:u w:val="single"/>
        </w:rPr>
        <w:t>Self-hosted</w:t>
      </w:r>
      <w:r w:rsidRPr="009C1B60">
        <w:rPr>
          <w:lang w:val="ru-RU"/>
        </w:rPr>
        <w:t xml:space="preserve"> практически безальтернативным. </w:t>
      </w:r>
    </w:p>
    <w:p w14:paraId="642BBC96" w14:textId="77777777" w:rsidR="002005E0" w:rsidRDefault="00112E8B" w:rsidP="009C1B60">
      <w:pPr>
        <w:pStyle w:val="a7"/>
        <w:numPr>
          <w:ilvl w:val="0"/>
          <w:numId w:val="1"/>
        </w:numPr>
      </w:pPr>
      <w:r w:rsidRPr="00D30949">
        <w:rPr>
          <w:b/>
          <w:bCs/>
          <w:lang w:val="ru-RU"/>
        </w:rPr>
        <w:t>Честность (</w:t>
      </w:r>
      <w:r w:rsidRPr="00D30949">
        <w:rPr>
          <w:b/>
          <w:bCs/>
        </w:rPr>
        <w:t>Trade-offs</w:t>
      </w:r>
      <w:r w:rsidRPr="00D30949">
        <w:rPr>
          <w:b/>
          <w:bCs/>
          <w:lang w:val="ru-RU"/>
        </w:rPr>
        <w:t>)</w:t>
      </w:r>
      <w:r w:rsidRPr="009C1B60">
        <w:rPr>
          <w:lang w:val="ru-RU"/>
        </w:rPr>
        <w:t xml:space="preserve">: В </w:t>
      </w:r>
      <w:r w:rsidRPr="00CC09CE">
        <w:rPr>
          <w:i/>
          <w:iCs/>
          <w:u w:val="single"/>
          <w:lang w:val="ru-RU"/>
        </w:rPr>
        <w:t xml:space="preserve">разделе </w:t>
      </w:r>
      <w:r w:rsidRPr="00CC09CE">
        <w:rPr>
          <w:i/>
          <w:iCs/>
          <w:u w:val="single"/>
        </w:rPr>
        <w:t>Cons</w:t>
      </w:r>
      <w:r w:rsidRPr="009C1B60">
        <w:rPr>
          <w:lang w:val="ru-RU"/>
        </w:rPr>
        <w:t xml:space="preserve"> вы честно </w:t>
      </w:r>
      <w:r w:rsidRPr="00CC09CE">
        <w:rPr>
          <w:i/>
          <w:iCs/>
          <w:u w:val="single"/>
          <w:lang w:val="ru-RU"/>
        </w:rPr>
        <w:t>указали ключевые «боли» такого решения</w:t>
      </w:r>
      <w:r w:rsidRPr="009C1B60">
        <w:rPr>
          <w:lang w:val="ru-RU"/>
        </w:rPr>
        <w:t xml:space="preserve">: снижение качества ответов относительно топовых облачных моделей и необходимость в специфических компетенциях (MLOps/эксплуатация GPU). </w:t>
      </w:r>
      <w:r w:rsidRPr="00635487">
        <w:rPr>
          <w:b/>
          <w:bCs/>
          <w:i/>
          <w:iCs/>
          <w:u w:val="single"/>
          <w:lang w:val="ru-RU"/>
        </w:rPr>
        <w:t>Это критически важно для архитектора</w:t>
      </w:r>
      <w:r w:rsidRPr="00ED15A5">
        <w:rPr>
          <w:i/>
          <w:iCs/>
          <w:u w:val="single"/>
          <w:lang w:val="ru-RU"/>
        </w:rPr>
        <w:t xml:space="preserve"> — подсвечивать не только плюсы, но и цену решения</w:t>
      </w:r>
      <w:r w:rsidRPr="009C1B60">
        <w:rPr>
          <w:lang w:val="ru-RU"/>
        </w:rPr>
        <w:t xml:space="preserve">. </w:t>
      </w:r>
    </w:p>
    <w:p w14:paraId="6C5B2E16" w14:textId="77777777" w:rsidR="002005E0" w:rsidRPr="001C0811" w:rsidRDefault="00112E8B">
      <w:pPr>
        <w:rPr>
          <w:b/>
          <w:bCs/>
        </w:rPr>
      </w:pPr>
      <w:r w:rsidRPr="001C0811">
        <w:rPr>
          <w:b/>
          <w:bCs/>
          <w:lang w:val="ru-RU"/>
        </w:rPr>
        <w:t xml:space="preserve">Сильные стороны работы: </w:t>
      </w:r>
    </w:p>
    <w:p w14:paraId="11FD481A" w14:textId="77777777" w:rsidR="002005E0" w:rsidRDefault="00112E8B" w:rsidP="009C1B60">
      <w:pPr>
        <w:pStyle w:val="a7"/>
        <w:numPr>
          <w:ilvl w:val="0"/>
          <w:numId w:val="2"/>
        </w:numPr>
      </w:pPr>
      <w:r w:rsidRPr="00071AFE">
        <w:rPr>
          <w:b/>
          <w:bCs/>
          <w:lang w:val="ru-RU"/>
        </w:rPr>
        <w:t>Синхронизация документов</w:t>
      </w:r>
      <w:r w:rsidRPr="009C1B60">
        <w:rPr>
          <w:lang w:val="ru-RU"/>
        </w:rPr>
        <w:t xml:space="preserve">: </w:t>
      </w:r>
      <w:r w:rsidRPr="00DF5BAD">
        <w:rPr>
          <w:i/>
          <w:iCs/>
          <w:u w:val="single"/>
          <w:lang w:val="ru-RU"/>
        </w:rPr>
        <w:t>Данные в ADR</w:t>
      </w:r>
      <w:r w:rsidRPr="009C1B60">
        <w:rPr>
          <w:lang w:val="ru-RU"/>
        </w:rPr>
        <w:t xml:space="preserve"> </w:t>
      </w:r>
      <w:r w:rsidRPr="00D150F5">
        <w:rPr>
          <w:i/>
          <w:iCs/>
          <w:lang w:val="ru-RU"/>
        </w:rPr>
        <w:t>(RPS, требования по ИБ, латентность)</w:t>
      </w:r>
      <w:r w:rsidRPr="009C1B60">
        <w:rPr>
          <w:lang w:val="ru-RU"/>
        </w:rPr>
        <w:t xml:space="preserve"> </w:t>
      </w:r>
      <w:r w:rsidRPr="00DF5BAD">
        <w:rPr>
          <w:i/>
          <w:iCs/>
          <w:u w:val="single"/>
          <w:lang w:val="ru-RU"/>
        </w:rPr>
        <w:t>полностью совпадают с вашим PRD</w:t>
      </w:r>
      <w:r w:rsidRPr="009C1B60">
        <w:rPr>
          <w:lang w:val="ru-RU"/>
        </w:rPr>
        <w:t xml:space="preserve">. Это показывает целостность проектирования. </w:t>
      </w:r>
    </w:p>
    <w:p w14:paraId="0B1D2382" w14:textId="77777777" w:rsidR="002005E0" w:rsidRDefault="00112E8B" w:rsidP="009C1B60">
      <w:pPr>
        <w:pStyle w:val="a7"/>
        <w:numPr>
          <w:ilvl w:val="0"/>
          <w:numId w:val="2"/>
        </w:numPr>
      </w:pPr>
      <w:r w:rsidRPr="00071AFE">
        <w:rPr>
          <w:b/>
          <w:bCs/>
        </w:rPr>
        <w:t>Pitch</w:t>
      </w:r>
      <w:r w:rsidRPr="00071AFE">
        <w:rPr>
          <w:b/>
          <w:bCs/>
          <w:lang w:val="ru-RU"/>
        </w:rPr>
        <w:t xml:space="preserve"> для CTO</w:t>
      </w:r>
      <w:r w:rsidR="002005E0" w:rsidRPr="009C1B60">
        <w:rPr>
          <w:lang w:val="ru-RU"/>
        </w:rPr>
        <w:t>: кратко</w:t>
      </w:r>
      <w:r w:rsidRPr="009C1B60">
        <w:rPr>
          <w:lang w:val="ru-RU"/>
        </w:rPr>
        <w:t xml:space="preserve">, емко и с акцентом на безопасность данных — именно то, что обычно является решающим фактором для технических директоров в корпоративном секторе. </w:t>
      </w:r>
    </w:p>
    <w:p w14:paraId="17F960D3" w14:textId="77777777" w:rsidR="002005E0" w:rsidRDefault="00112E8B" w:rsidP="009C1B60">
      <w:pPr>
        <w:pStyle w:val="a7"/>
        <w:numPr>
          <w:ilvl w:val="0"/>
          <w:numId w:val="2"/>
        </w:numPr>
      </w:pPr>
      <w:r w:rsidRPr="00071AFE">
        <w:rPr>
          <w:b/>
          <w:bCs/>
          <w:lang w:val="ru-RU"/>
        </w:rPr>
        <w:lastRenderedPageBreak/>
        <w:t>Проработка рисков</w:t>
      </w:r>
      <w:r w:rsidRPr="009C1B60">
        <w:rPr>
          <w:lang w:val="ru-RU"/>
        </w:rPr>
        <w:t xml:space="preserve">: В таблице рисков вы выделили «галлюцинации» и «неструктурированные данные в </w:t>
      </w:r>
      <w:r w:rsidRPr="00071AFE">
        <w:t>Confluence</w:t>
      </w:r>
      <w:r w:rsidRPr="009C1B60">
        <w:rPr>
          <w:lang w:val="ru-RU"/>
        </w:rPr>
        <w:t xml:space="preserve">» как подтвержденные риски, что очень реалистично для RAG-систем. </w:t>
      </w:r>
    </w:p>
    <w:p w14:paraId="1E3A5FB2" w14:textId="77777777" w:rsidR="002005E0" w:rsidRPr="009C1B60" w:rsidRDefault="00112E8B">
      <w:pPr>
        <w:rPr>
          <w:b/>
          <w:bCs/>
        </w:rPr>
      </w:pPr>
      <w:r w:rsidRPr="009C1B60">
        <w:rPr>
          <w:b/>
          <w:bCs/>
          <w:lang w:val="ru-RU"/>
        </w:rPr>
        <w:t xml:space="preserve">Небольшие рекомендации (на будущее): </w:t>
      </w:r>
    </w:p>
    <w:p w14:paraId="07D0D426" w14:textId="0D15AA5E" w:rsidR="002005E0" w:rsidRDefault="00112E8B" w:rsidP="009C1B60">
      <w:pPr>
        <w:pStyle w:val="a7"/>
        <w:numPr>
          <w:ilvl w:val="0"/>
          <w:numId w:val="3"/>
        </w:numPr>
      </w:pPr>
      <w:r w:rsidRPr="00D30949">
        <w:rPr>
          <w:b/>
          <w:bCs/>
          <w:lang w:val="ru-RU"/>
        </w:rPr>
        <w:t>Версионность модели</w:t>
      </w:r>
      <w:r w:rsidRPr="009C1B60">
        <w:rPr>
          <w:lang w:val="ru-RU"/>
        </w:rPr>
        <w:t xml:space="preserve">: В ADR вы указали </w:t>
      </w:r>
      <w:r w:rsidR="00E456B4" w:rsidRPr="009C1B60">
        <w:rPr>
          <w:lang w:val="ru-RU"/>
        </w:rPr>
        <w:t>LLaMA</w:t>
      </w:r>
      <w:r w:rsidRPr="009C1B60">
        <w:rPr>
          <w:lang w:val="ru-RU"/>
        </w:rPr>
        <w:t xml:space="preserve"> 3. Стоит </w:t>
      </w:r>
      <w:r w:rsidRPr="005E2345">
        <w:rPr>
          <w:b/>
          <w:bCs/>
          <w:i/>
          <w:iCs/>
          <w:color w:val="0070C0"/>
          <w:lang w:val="ru-RU"/>
        </w:rPr>
        <w:t>уточнить размер модели</w:t>
      </w:r>
      <w:r w:rsidRPr="009C1B60">
        <w:rPr>
          <w:lang w:val="ru-RU"/>
        </w:rPr>
        <w:t xml:space="preserve"> (например, 8B или 70B), так как </w:t>
      </w:r>
      <w:r w:rsidRPr="00A27E3D">
        <w:rPr>
          <w:i/>
          <w:iCs/>
          <w:u w:val="single"/>
          <w:lang w:val="ru-RU"/>
        </w:rPr>
        <w:t>требования к ресурсам GPU и задержки (</w:t>
      </w:r>
      <w:r w:rsidRPr="00A27E3D">
        <w:rPr>
          <w:i/>
          <w:iCs/>
          <w:u w:val="single"/>
        </w:rPr>
        <w:t>Latency</w:t>
      </w:r>
      <w:r w:rsidRPr="00A27E3D">
        <w:rPr>
          <w:i/>
          <w:iCs/>
          <w:u w:val="single"/>
          <w:lang w:val="ru-RU"/>
        </w:rPr>
        <w:t>) для них различаются в разы</w:t>
      </w:r>
      <w:r w:rsidRPr="009C1B60">
        <w:rPr>
          <w:lang w:val="ru-RU"/>
        </w:rPr>
        <w:t xml:space="preserve">. </w:t>
      </w:r>
      <w:r w:rsidRPr="005E2345">
        <w:rPr>
          <w:b/>
          <w:bCs/>
          <w:i/>
          <w:iCs/>
          <w:color w:val="0070C0"/>
          <w:lang w:val="ru-RU"/>
        </w:rPr>
        <w:t xml:space="preserve">Для ваших 10–16 секунд на ответ 70B модель может потребовать серьезной оптимизации (квантование, </w:t>
      </w:r>
      <w:r w:rsidRPr="005E2345">
        <w:rPr>
          <w:b/>
          <w:bCs/>
          <w:i/>
          <w:iCs/>
          <w:color w:val="0070C0"/>
        </w:rPr>
        <w:t>vLLM</w:t>
      </w:r>
      <w:r w:rsidRPr="005E2345">
        <w:rPr>
          <w:b/>
          <w:bCs/>
          <w:i/>
          <w:iCs/>
          <w:color w:val="0070C0"/>
          <w:lang w:val="ru-RU"/>
        </w:rPr>
        <w:t>)</w:t>
      </w:r>
      <w:r w:rsidRPr="005E2345">
        <w:rPr>
          <w:b/>
          <w:bCs/>
          <w:color w:val="0070C0"/>
          <w:lang w:val="ru-RU"/>
        </w:rPr>
        <w:t>.</w:t>
      </w:r>
      <w:r w:rsidRPr="009C1B60">
        <w:rPr>
          <w:lang w:val="ru-RU"/>
        </w:rPr>
        <w:t xml:space="preserve"> </w:t>
      </w:r>
    </w:p>
    <w:p w14:paraId="25A0D374" w14:textId="6A92F299" w:rsidR="002005E0" w:rsidRDefault="00112E8B" w:rsidP="009C1B60">
      <w:pPr>
        <w:pStyle w:val="a7"/>
        <w:numPr>
          <w:ilvl w:val="0"/>
          <w:numId w:val="3"/>
        </w:numPr>
      </w:pPr>
      <w:r w:rsidRPr="00E418FF">
        <w:rPr>
          <w:b/>
          <w:bCs/>
        </w:rPr>
        <w:t>CAPEX vs</w:t>
      </w:r>
      <w:r w:rsidR="00E418FF">
        <w:rPr>
          <w:b/>
          <w:bCs/>
        </w:rPr>
        <w:t>.</w:t>
      </w:r>
      <w:r w:rsidRPr="00E418FF">
        <w:rPr>
          <w:b/>
          <w:bCs/>
        </w:rPr>
        <w:t xml:space="preserve"> OPEX</w:t>
      </w:r>
      <w:r w:rsidRPr="009C1B60">
        <w:rPr>
          <w:lang w:val="ru-RU"/>
        </w:rPr>
        <w:t xml:space="preserve">: В разделе последствий вы упомянули прогнозируемую стоимость. Помните, что </w:t>
      </w:r>
      <w:r w:rsidRPr="003A205B">
        <w:rPr>
          <w:b/>
          <w:bCs/>
          <w:i/>
          <w:iCs/>
          <w:color w:val="0070C0"/>
          <w:lang w:val="ru-RU"/>
        </w:rPr>
        <w:t xml:space="preserve">для </w:t>
      </w:r>
      <w:r w:rsidRPr="006F4E2C">
        <w:rPr>
          <w:b/>
          <w:bCs/>
          <w:i/>
          <w:iCs/>
          <w:color w:val="0070C0"/>
          <w:u w:val="single"/>
        </w:rPr>
        <w:t>Self-hosted</w:t>
      </w:r>
      <w:r w:rsidRPr="003A205B">
        <w:rPr>
          <w:b/>
          <w:bCs/>
          <w:i/>
          <w:iCs/>
          <w:color w:val="0070C0"/>
          <w:lang w:val="ru-RU"/>
        </w:rPr>
        <w:t xml:space="preserve"> это часто </w:t>
      </w:r>
      <w:r w:rsidRPr="006F4E2C">
        <w:rPr>
          <w:b/>
          <w:bCs/>
          <w:i/>
          <w:iCs/>
          <w:color w:val="0070C0"/>
          <w:u w:val="single"/>
          <w:lang w:val="ru-RU"/>
        </w:rPr>
        <w:t>высокий CAPEX</w:t>
      </w:r>
      <w:r w:rsidRPr="003A205B">
        <w:rPr>
          <w:b/>
          <w:bCs/>
          <w:i/>
          <w:iCs/>
          <w:color w:val="0070C0"/>
          <w:lang w:val="ru-RU"/>
        </w:rPr>
        <w:t xml:space="preserve"> (закупка GPU) или аренда выделенных серверов, в то время как </w:t>
      </w:r>
      <w:r w:rsidRPr="006F4E2C">
        <w:rPr>
          <w:b/>
          <w:bCs/>
          <w:i/>
          <w:iCs/>
          <w:color w:val="0070C0"/>
          <w:u w:val="single"/>
        </w:rPr>
        <w:t>SaaS</w:t>
      </w:r>
      <w:r w:rsidRPr="003A205B">
        <w:rPr>
          <w:b/>
          <w:bCs/>
          <w:i/>
          <w:iCs/>
          <w:color w:val="0070C0"/>
          <w:lang w:val="ru-RU"/>
        </w:rPr>
        <w:t xml:space="preserve"> — это </w:t>
      </w:r>
      <w:r w:rsidRPr="006F4E2C">
        <w:rPr>
          <w:b/>
          <w:bCs/>
          <w:i/>
          <w:iCs/>
          <w:color w:val="0070C0"/>
          <w:u w:val="single"/>
          <w:lang w:val="ru-RU"/>
        </w:rPr>
        <w:t>чистый OPEX</w:t>
      </w:r>
      <w:r w:rsidRPr="009C1B60">
        <w:rPr>
          <w:lang w:val="ru-RU"/>
        </w:rPr>
        <w:t xml:space="preserve">. Для некоторых заказчиков это может быть важным финансовым нюансом. </w:t>
      </w:r>
    </w:p>
    <w:p w14:paraId="22E32C8D" w14:textId="77777777" w:rsidR="002005E0" w:rsidRDefault="00112E8B">
      <w:r w:rsidRPr="009C1B60">
        <w:rPr>
          <w:b/>
          <w:bCs/>
          <w:lang w:val="ru-RU"/>
        </w:rPr>
        <w:t>Итог:</w:t>
      </w:r>
      <w:r w:rsidRPr="00E55C98">
        <w:rPr>
          <w:lang w:val="ru-RU"/>
        </w:rPr>
        <w:t xml:space="preserve"> Работа выполнена на высоком профессиональном уровне. Вы отлично справились с задачей документирования архитектурного выбора. </w:t>
      </w:r>
    </w:p>
    <w:p w14:paraId="3D421F6B" w14:textId="25DCCE4D" w:rsidR="007D417C" w:rsidRPr="00E55C98" w:rsidRDefault="00112E8B">
      <w:pPr>
        <w:rPr>
          <w:lang w:val="ru-RU"/>
        </w:rPr>
      </w:pPr>
      <w:r w:rsidRPr="00E55C98">
        <w:rPr>
          <w:lang w:val="ru-RU"/>
        </w:rPr>
        <w:t>Хорошего вечера и успехов в дальнейшей учебе!</w:t>
      </w:r>
    </w:p>
    <w:sectPr w:rsidR="007D417C" w:rsidRPr="00E55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26C30"/>
    <w:multiLevelType w:val="hybridMultilevel"/>
    <w:tmpl w:val="9062A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81241"/>
    <w:multiLevelType w:val="hybridMultilevel"/>
    <w:tmpl w:val="D70A2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21624"/>
    <w:multiLevelType w:val="hybridMultilevel"/>
    <w:tmpl w:val="48960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188126">
    <w:abstractNumId w:val="0"/>
  </w:num>
  <w:num w:numId="2" w16cid:durableId="673338212">
    <w:abstractNumId w:val="2"/>
  </w:num>
  <w:num w:numId="3" w16cid:durableId="116589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9F"/>
    <w:rsid w:val="000030DD"/>
    <w:rsid w:val="00026720"/>
    <w:rsid w:val="00071AFE"/>
    <w:rsid w:val="00083441"/>
    <w:rsid w:val="00112E8B"/>
    <w:rsid w:val="00182548"/>
    <w:rsid w:val="001C0811"/>
    <w:rsid w:val="001E4459"/>
    <w:rsid w:val="002005E0"/>
    <w:rsid w:val="00203D39"/>
    <w:rsid w:val="00313155"/>
    <w:rsid w:val="003478A5"/>
    <w:rsid w:val="003A205B"/>
    <w:rsid w:val="004F0D5D"/>
    <w:rsid w:val="00597317"/>
    <w:rsid w:val="005A7F99"/>
    <w:rsid w:val="005E2345"/>
    <w:rsid w:val="00635487"/>
    <w:rsid w:val="00666BA6"/>
    <w:rsid w:val="006D5AA4"/>
    <w:rsid w:val="006F4E2C"/>
    <w:rsid w:val="007D417C"/>
    <w:rsid w:val="008A1D74"/>
    <w:rsid w:val="008E0D6D"/>
    <w:rsid w:val="00935E75"/>
    <w:rsid w:val="009C1B60"/>
    <w:rsid w:val="00A23A6F"/>
    <w:rsid w:val="00A27E3D"/>
    <w:rsid w:val="00B86CD6"/>
    <w:rsid w:val="00BB4A9F"/>
    <w:rsid w:val="00CC09CE"/>
    <w:rsid w:val="00D150F5"/>
    <w:rsid w:val="00D30949"/>
    <w:rsid w:val="00DB2172"/>
    <w:rsid w:val="00DF3D00"/>
    <w:rsid w:val="00DF5BAD"/>
    <w:rsid w:val="00E418FF"/>
    <w:rsid w:val="00E456B4"/>
    <w:rsid w:val="00E55C98"/>
    <w:rsid w:val="00E70E26"/>
    <w:rsid w:val="00ED15A5"/>
    <w:rsid w:val="00EF50AA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4144"/>
  <w15:chartTrackingRefBased/>
  <w15:docId w15:val="{8FC19BEA-4B18-4CBC-89C9-5C924A9D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A9F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A9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A9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A9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A9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A9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A9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4A9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B4A9F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BB4A9F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BB4A9F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BB4A9F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BB4A9F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BB4A9F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BB4A9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A9F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BB4A9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B4A9F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BB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A9F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BB4A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A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A9F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BB4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30</cp:revision>
  <dcterms:created xsi:type="dcterms:W3CDTF">2026-02-08T05:13:00Z</dcterms:created>
  <dcterms:modified xsi:type="dcterms:W3CDTF">2026-02-08T05:48:00Z</dcterms:modified>
</cp:coreProperties>
</file>