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9F2E" w14:textId="77777777" w:rsidR="00603E70" w:rsidRPr="00603E70" w:rsidRDefault="00603E70" w:rsidP="00603E70">
      <w:pPr>
        <w:rPr>
          <w:b/>
          <w:bCs/>
        </w:rPr>
      </w:pPr>
      <w:r w:rsidRPr="00603E70">
        <w:rPr>
          <w:b/>
          <w:bCs/>
        </w:rPr>
        <w:t xml:space="preserve">Documentación Técnica: </w:t>
      </w:r>
      <w:proofErr w:type="spellStart"/>
      <w:r w:rsidRPr="00603E70">
        <w:rPr>
          <w:b/>
          <w:bCs/>
        </w:rPr>
        <w:t>LabFlow</w:t>
      </w:r>
      <w:proofErr w:type="spellEnd"/>
    </w:p>
    <w:p w14:paraId="4EB297BA" w14:textId="77777777" w:rsidR="00603E70" w:rsidRPr="00603E70" w:rsidRDefault="00603E70" w:rsidP="00603E70">
      <w:pPr>
        <w:rPr>
          <w:b/>
          <w:bCs/>
        </w:rPr>
      </w:pPr>
      <w:r w:rsidRPr="00603E70">
        <w:rPr>
          <w:b/>
          <w:bCs/>
        </w:rPr>
        <w:t>1. Descripción General del Sistema</w:t>
      </w:r>
    </w:p>
    <w:p w14:paraId="3473A99D" w14:textId="77777777" w:rsidR="00603E70" w:rsidRPr="00603E70" w:rsidRDefault="00603E70" w:rsidP="00603E70">
      <w:proofErr w:type="spellStart"/>
      <w:r w:rsidRPr="00603E70">
        <w:t>LabFlow</w:t>
      </w:r>
      <w:proofErr w:type="spellEnd"/>
      <w:r w:rsidRPr="00603E70">
        <w:t xml:space="preserve"> es un sistema de software desarrollado en Java cuyo propósito es simular la ejecución y gestión de experimentos de </w:t>
      </w:r>
      <w:r w:rsidRPr="00603E70">
        <w:rPr>
          <w:i/>
          <w:iCs/>
        </w:rPr>
        <w:t xml:space="preserve">machine </w:t>
      </w:r>
      <w:proofErr w:type="spellStart"/>
      <w:r w:rsidRPr="00603E70">
        <w:rPr>
          <w:i/>
          <w:iCs/>
        </w:rPr>
        <w:t>learning</w:t>
      </w:r>
      <w:proofErr w:type="spellEnd"/>
      <w:r w:rsidRPr="00603E70">
        <w:t xml:space="preserve"> mediante una interfaz de consola. La aplicación permite administrar modelos algorítmicos y conjuntos de datos (</w:t>
      </w:r>
      <w:proofErr w:type="spellStart"/>
      <w:r w:rsidRPr="00603E70">
        <w:rPr>
          <w:i/>
          <w:iCs/>
        </w:rPr>
        <w:t>datasets</w:t>
      </w:r>
      <w:proofErr w:type="spellEnd"/>
      <w:r w:rsidRPr="00603E70">
        <w:t>), facilitando la configuración, ejecución y registro de experimentos.</w:t>
      </w:r>
    </w:p>
    <w:p w14:paraId="543ECD37" w14:textId="77777777" w:rsidR="00603E70" w:rsidRPr="00603E70" w:rsidRDefault="00603E70" w:rsidP="00603E70">
      <w:r w:rsidRPr="00603E70">
        <w:t xml:space="preserve">Cada experimento consiste en la aplicación de un modelo sobre un </w:t>
      </w:r>
      <w:proofErr w:type="spellStart"/>
      <w:r w:rsidRPr="00603E70">
        <w:t>dataset</w:t>
      </w:r>
      <w:proofErr w:type="spellEnd"/>
      <w:r w:rsidRPr="00603E70">
        <w:t xml:space="preserve"> específico, generando métricas de rendimiento simuladas, tales como </w:t>
      </w:r>
      <w:proofErr w:type="spellStart"/>
      <w:r w:rsidRPr="00603E70">
        <w:rPr>
          <w:i/>
          <w:iCs/>
        </w:rPr>
        <w:t>accuracy</w:t>
      </w:r>
      <w:proofErr w:type="spellEnd"/>
      <w:r w:rsidRPr="00603E70">
        <w:t xml:space="preserve"> (exactitud) y </w:t>
      </w:r>
      <w:proofErr w:type="spellStart"/>
      <w:r w:rsidRPr="00603E70">
        <w:rPr>
          <w:i/>
          <w:iCs/>
        </w:rPr>
        <w:t>precision</w:t>
      </w:r>
      <w:proofErr w:type="spellEnd"/>
      <w:r w:rsidRPr="00603E70">
        <w:t xml:space="preserve"> (precisión). Si bien estas métricas no provienen de ejecuciones reales, permiten representar de forma abstracta el comportamiento de un flujo típico de evaluación de modelos.</w:t>
      </w:r>
    </w:p>
    <w:p w14:paraId="0853A760" w14:textId="77777777" w:rsidR="00603E70" w:rsidRPr="00603E70" w:rsidRDefault="00603E70" w:rsidP="00603E70">
      <w:r w:rsidRPr="00603E70">
        <w:t>El sistema ha sido diseñado utilizando implementaciones propias de Tipos de Datos Abstractos (TDA), prescindiendo deliberadamente de las colecciones estándar de Java. Esta decisión permite un control más profundo sobre la estructura interna de los datos y refuerza la comprensión de conceptos fundamentales de estructuras lineales y gestión de memoria.</w:t>
      </w:r>
    </w:p>
    <w:p w14:paraId="0C48D30A" w14:textId="77777777" w:rsidR="00603E70" w:rsidRPr="00603E70" w:rsidRDefault="00603E70" w:rsidP="00603E70">
      <w:r w:rsidRPr="00603E70">
        <w:pict w14:anchorId="6717B64D">
          <v:rect id="_x0000_i1067" style="width:0;height:1.5pt" o:hralign="center" o:hrstd="t" o:hr="t" fillcolor="#a0a0a0" stroked="f"/>
        </w:pict>
      </w:r>
    </w:p>
    <w:p w14:paraId="60D4CCD8" w14:textId="77777777" w:rsidR="00603E70" w:rsidRPr="00603E70" w:rsidRDefault="00603E70" w:rsidP="00603E70">
      <w:pPr>
        <w:rPr>
          <w:b/>
          <w:bCs/>
        </w:rPr>
      </w:pPr>
      <w:r w:rsidRPr="00603E70">
        <w:rPr>
          <w:b/>
          <w:bCs/>
        </w:rPr>
        <w:t>2. Objetivos del Proyecto</w:t>
      </w:r>
    </w:p>
    <w:p w14:paraId="5EC36CBC" w14:textId="77777777" w:rsidR="00603E70" w:rsidRPr="00603E70" w:rsidRDefault="00603E70" w:rsidP="00603E70">
      <w:pPr>
        <w:numPr>
          <w:ilvl w:val="0"/>
          <w:numId w:val="1"/>
        </w:numPr>
      </w:pPr>
      <w:r w:rsidRPr="00603E70">
        <w:rPr>
          <w:b/>
          <w:bCs/>
        </w:rPr>
        <w:t>Gestión centralizada:</w:t>
      </w:r>
      <w:r w:rsidRPr="00603E70">
        <w:t xml:space="preserve"> Proveer un entorno unificado para la administración de modelos y </w:t>
      </w:r>
      <w:proofErr w:type="spellStart"/>
      <w:r w:rsidRPr="00603E70">
        <w:t>datasets</w:t>
      </w:r>
      <w:proofErr w:type="spellEnd"/>
      <w:r w:rsidRPr="00603E70">
        <w:t>, incluyendo su carga desde archivos externos en formato .</w:t>
      </w:r>
      <w:proofErr w:type="spellStart"/>
      <w:r w:rsidRPr="00603E70">
        <w:t>txt</w:t>
      </w:r>
      <w:proofErr w:type="spellEnd"/>
      <w:r w:rsidRPr="00603E70">
        <w:t xml:space="preserve">. </w:t>
      </w:r>
    </w:p>
    <w:p w14:paraId="0A2F4237" w14:textId="77777777" w:rsidR="00603E70" w:rsidRPr="00603E70" w:rsidRDefault="00603E70" w:rsidP="00603E70">
      <w:pPr>
        <w:numPr>
          <w:ilvl w:val="0"/>
          <w:numId w:val="1"/>
        </w:numPr>
      </w:pPr>
      <w:r w:rsidRPr="00603E70">
        <w:rPr>
          <w:b/>
          <w:bCs/>
        </w:rPr>
        <w:t>Simulación de experimentos:</w:t>
      </w:r>
      <w:r w:rsidRPr="00603E70">
        <w:t xml:space="preserve"> Permitir la creación y ejecución ordenada de experimentos que vinculan modelos con </w:t>
      </w:r>
      <w:proofErr w:type="spellStart"/>
      <w:r w:rsidRPr="00603E70">
        <w:t>datasets</w:t>
      </w:r>
      <w:proofErr w:type="spellEnd"/>
      <w:r w:rsidRPr="00603E70">
        <w:t xml:space="preserve">, generando métricas simuladas para su análisis. </w:t>
      </w:r>
    </w:p>
    <w:p w14:paraId="520BEA42" w14:textId="77777777" w:rsidR="00603E70" w:rsidRPr="00603E70" w:rsidRDefault="00603E70" w:rsidP="00603E70">
      <w:pPr>
        <w:numPr>
          <w:ilvl w:val="0"/>
          <w:numId w:val="1"/>
        </w:numPr>
      </w:pPr>
      <w:r w:rsidRPr="00603E70">
        <w:rPr>
          <w:b/>
          <w:bCs/>
        </w:rPr>
        <w:t>Trazabilidad y consulta:</w:t>
      </w:r>
      <w:r w:rsidRPr="00603E70">
        <w:t xml:space="preserve"> Mantener un historial completo de los experimentos ejecutados, habilitando su consulta y filtrado según distintos criterios. </w:t>
      </w:r>
    </w:p>
    <w:p w14:paraId="2E26BB3F" w14:textId="77777777" w:rsidR="00603E70" w:rsidRPr="00603E70" w:rsidRDefault="00603E70" w:rsidP="00603E70">
      <w:pPr>
        <w:numPr>
          <w:ilvl w:val="0"/>
          <w:numId w:val="1"/>
        </w:numPr>
      </w:pPr>
      <w:r w:rsidRPr="00603E70">
        <w:rPr>
          <w:b/>
          <w:bCs/>
        </w:rPr>
        <w:t>Aplicación de estructuras de datos propias:</w:t>
      </w:r>
      <w:r w:rsidRPr="00603E70">
        <w:t xml:space="preserve"> Implementar estructuras lineales desde cero como mecanismo para consolidar conocimientos sobre algoritmos y organización de datos. </w:t>
      </w:r>
    </w:p>
    <w:p w14:paraId="1EEA2E7D" w14:textId="77777777" w:rsidR="00603E70" w:rsidRPr="00603E70" w:rsidRDefault="00603E70" w:rsidP="00603E70">
      <w:r w:rsidRPr="00603E70">
        <w:pict w14:anchorId="13B995F8">
          <v:rect id="_x0000_i1068" style="width:0;height:1.5pt" o:hralign="center" o:hrstd="t" o:hr="t" fillcolor="#a0a0a0" stroked="f"/>
        </w:pict>
      </w:r>
    </w:p>
    <w:p w14:paraId="190639A5" w14:textId="77777777" w:rsidR="00603E70" w:rsidRPr="00603E70" w:rsidRDefault="00603E70" w:rsidP="00603E70">
      <w:pPr>
        <w:rPr>
          <w:b/>
          <w:bCs/>
        </w:rPr>
      </w:pPr>
      <w:r w:rsidRPr="00603E70">
        <w:rPr>
          <w:b/>
          <w:bCs/>
        </w:rPr>
        <w:t>3. Modelado de Clases Principales</w:t>
      </w:r>
    </w:p>
    <w:p w14:paraId="1EDE2651" w14:textId="77777777" w:rsidR="00603E70" w:rsidRPr="00603E70" w:rsidRDefault="00603E70" w:rsidP="00603E70">
      <w:r w:rsidRPr="00603E70">
        <w:lastRenderedPageBreak/>
        <w:t>La arquitectura del sistema se organiza en torno a un modelo de dominio claramente definido, con separación de responsabilidades entre entidades y servicios.</w:t>
      </w:r>
    </w:p>
    <w:p w14:paraId="4B70ADD1" w14:textId="77777777" w:rsidR="00603E70" w:rsidRPr="00603E70" w:rsidRDefault="00603E70" w:rsidP="00603E70">
      <w:pPr>
        <w:rPr>
          <w:b/>
          <w:bCs/>
        </w:rPr>
      </w:pPr>
      <w:r w:rsidRPr="00603E70">
        <w:rPr>
          <w:b/>
          <w:bCs/>
        </w:rPr>
        <w:t>3.1 Entidades de Dominio (</w:t>
      </w:r>
      <w:proofErr w:type="spellStart"/>
      <w:r w:rsidRPr="00603E70">
        <w:rPr>
          <w:b/>
          <w:bCs/>
        </w:rPr>
        <w:t>org.</w:t>
      </w:r>
      <w:proofErr w:type="gramStart"/>
      <w:r w:rsidRPr="00603E70">
        <w:rPr>
          <w:b/>
          <w:bCs/>
        </w:rPr>
        <w:t>example.components</w:t>
      </w:r>
      <w:proofErr w:type="spellEnd"/>
      <w:proofErr w:type="gramEnd"/>
      <w:r w:rsidRPr="00603E70">
        <w:rPr>
          <w:b/>
          <w:bCs/>
        </w:rPr>
        <w:t>)</w:t>
      </w:r>
    </w:p>
    <w:p w14:paraId="3CC91433" w14:textId="77777777" w:rsidR="00603E70" w:rsidRPr="00603E70" w:rsidRDefault="00603E70" w:rsidP="00603E70">
      <w:pPr>
        <w:numPr>
          <w:ilvl w:val="0"/>
          <w:numId w:val="2"/>
        </w:numPr>
      </w:pPr>
      <w:r w:rsidRPr="00603E70">
        <w:rPr>
          <w:b/>
          <w:bCs/>
        </w:rPr>
        <w:t>Model:</w:t>
      </w:r>
      <w:r w:rsidRPr="00603E70">
        <w:t xml:space="preserve"> Representa un modelo de </w:t>
      </w:r>
      <w:r w:rsidRPr="00603E70">
        <w:rPr>
          <w:i/>
          <w:iCs/>
        </w:rPr>
        <w:t xml:space="preserve">machine </w:t>
      </w:r>
      <w:proofErr w:type="spellStart"/>
      <w:r w:rsidRPr="00603E70">
        <w:rPr>
          <w:i/>
          <w:iCs/>
        </w:rPr>
        <w:t>learning</w:t>
      </w:r>
      <w:proofErr w:type="spellEnd"/>
      <w:r w:rsidRPr="00603E70">
        <w:t xml:space="preserve">. Incluye atributos identificadores y descriptivos, como nombre, tipo y parámetros asociados. </w:t>
      </w:r>
    </w:p>
    <w:p w14:paraId="0918CA3D" w14:textId="77777777" w:rsidR="00603E70" w:rsidRPr="00603E70" w:rsidRDefault="00603E70" w:rsidP="00603E70">
      <w:pPr>
        <w:numPr>
          <w:ilvl w:val="0"/>
          <w:numId w:val="2"/>
        </w:numPr>
      </w:pPr>
      <w:proofErr w:type="spellStart"/>
      <w:r w:rsidRPr="00603E70">
        <w:rPr>
          <w:b/>
          <w:bCs/>
        </w:rPr>
        <w:t>Dataset</w:t>
      </w:r>
      <w:proofErr w:type="spellEnd"/>
      <w:r w:rsidRPr="00603E70">
        <w:rPr>
          <w:b/>
          <w:bCs/>
        </w:rPr>
        <w:t>:</w:t>
      </w:r>
      <w:r w:rsidRPr="00603E70">
        <w:t xml:space="preserve"> Abstracción de un conjunto de datos. Contiene información relevante como nombre, tamaño y tipo de problema que aborda. </w:t>
      </w:r>
    </w:p>
    <w:p w14:paraId="1713343E" w14:textId="77777777" w:rsidR="00603E70" w:rsidRPr="00603E70" w:rsidRDefault="00603E70" w:rsidP="00603E70">
      <w:pPr>
        <w:numPr>
          <w:ilvl w:val="0"/>
          <w:numId w:val="2"/>
        </w:numPr>
      </w:pPr>
      <w:proofErr w:type="spellStart"/>
      <w:r w:rsidRPr="00603E70">
        <w:rPr>
          <w:b/>
          <w:bCs/>
        </w:rPr>
        <w:t>Experiment</w:t>
      </w:r>
      <w:proofErr w:type="spellEnd"/>
      <w:r w:rsidRPr="00603E70">
        <w:rPr>
          <w:b/>
          <w:bCs/>
        </w:rPr>
        <w:t>:</w:t>
      </w:r>
      <w:r w:rsidRPr="00603E70">
        <w:t xml:space="preserve"> Entidad central del sistema. Representa la ejecución de un modelo sobre un </w:t>
      </w:r>
      <w:proofErr w:type="spellStart"/>
      <w:r w:rsidRPr="00603E70">
        <w:t>dataset</w:t>
      </w:r>
      <w:proofErr w:type="spellEnd"/>
      <w:r w:rsidRPr="00603E70">
        <w:t xml:space="preserve">, incluyendo su estado y las métricas resultantes. </w:t>
      </w:r>
    </w:p>
    <w:p w14:paraId="56C7FD32" w14:textId="77777777" w:rsidR="00603E70" w:rsidRPr="00603E70" w:rsidRDefault="00603E70" w:rsidP="00603E70">
      <w:pPr>
        <w:numPr>
          <w:ilvl w:val="0"/>
          <w:numId w:val="2"/>
        </w:numPr>
      </w:pPr>
      <w:proofErr w:type="spellStart"/>
      <w:r w:rsidRPr="00603E70">
        <w:rPr>
          <w:b/>
          <w:bCs/>
        </w:rPr>
        <w:t>ExperimentState</w:t>
      </w:r>
      <w:proofErr w:type="spellEnd"/>
      <w:r w:rsidRPr="00603E70">
        <w:rPr>
          <w:b/>
          <w:bCs/>
        </w:rPr>
        <w:t>:</w:t>
      </w:r>
      <w:r w:rsidRPr="00603E70">
        <w:t xml:space="preserve"> Enumeración (</w:t>
      </w:r>
      <w:proofErr w:type="spellStart"/>
      <w:r w:rsidRPr="00603E70">
        <w:rPr>
          <w:i/>
          <w:iCs/>
        </w:rPr>
        <w:t>enum</w:t>
      </w:r>
      <w:proofErr w:type="spellEnd"/>
      <w:r w:rsidRPr="00603E70">
        <w:t xml:space="preserve">) que define los posibles estados de un experimento durante su ciclo de vida (por ejemplo, PENDIENTE, EN_EJECUCION, COMPLETADO, FALLIDO). Su uso garantiza consistencia y seguridad en el manejo de estados. </w:t>
      </w:r>
    </w:p>
    <w:p w14:paraId="51495CBA" w14:textId="77777777" w:rsidR="00603E70" w:rsidRPr="00603E70" w:rsidRDefault="00603E70" w:rsidP="00603E70">
      <w:r w:rsidRPr="00603E70">
        <w:pict w14:anchorId="51BB1772">
          <v:rect id="_x0000_i1069" style="width:0;height:1.5pt" o:hralign="center" o:hrstd="t" o:hr="t" fillcolor="#a0a0a0" stroked="f"/>
        </w:pict>
      </w:r>
    </w:p>
    <w:p w14:paraId="06772530" w14:textId="77777777" w:rsidR="00603E70" w:rsidRPr="00603E70" w:rsidRDefault="00603E70" w:rsidP="00603E70">
      <w:pPr>
        <w:rPr>
          <w:b/>
          <w:bCs/>
        </w:rPr>
      </w:pPr>
      <w:r w:rsidRPr="00603E70">
        <w:rPr>
          <w:b/>
          <w:bCs/>
        </w:rPr>
        <w:t>3.2 Lógica de Negocio y Servicios (</w:t>
      </w:r>
      <w:proofErr w:type="spellStart"/>
      <w:r w:rsidRPr="00603E70">
        <w:rPr>
          <w:b/>
          <w:bCs/>
        </w:rPr>
        <w:t>org.</w:t>
      </w:r>
      <w:proofErr w:type="gramStart"/>
      <w:r w:rsidRPr="00603E70">
        <w:rPr>
          <w:b/>
          <w:bCs/>
        </w:rPr>
        <w:t>example.service</w:t>
      </w:r>
      <w:proofErr w:type="spellEnd"/>
      <w:proofErr w:type="gramEnd"/>
      <w:r w:rsidRPr="00603E70">
        <w:rPr>
          <w:b/>
          <w:bCs/>
        </w:rPr>
        <w:t>)</w:t>
      </w:r>
    </w:p>
    <w:p w14:paraId="23DA5F35" w14:textId="77777777" w:rsidR="00603E70" w:rsidRPr="00603E70" w:rsidRDefault="00603E70" w:rsidP="00603E70">
      <w:pPr>
        <w:numPr>
          <w:ilvl w:val="0"/>
          <w:numId w:val="3"/>
        </w:numPr>
      </w:pPr>
      <w:proofErr w:type="spellStart"/>
      <w:r w:rsidRPr="00603E70">
        <w:rPr>
          <w:b/>
          <w:bCs/>
        </w:rPr>
        <w:t>ModelService</w:t>
      </w:r>
      <w:proofErr w:type="spellEnd"/>
      <w:r w:rsidRPr="00603E70">
        <w:rPr>
          <w:b/>
          <w:bCs/>
        </w:rPr>
        <w:t xml:space="preserve"> / </w:t>
      </w:r>
      <w:proofErr w:type="spellStart"/>
      <w:r w:rsidRPr="00603E70">
        <w:rPr>
          <w:b/>
          <w:bCs/>
        </w:rPr>
        <w:t>DatasetService</w:t>
      </w:r>
      <w:proofErr w:type="spellEnd"/>
      <w:r w:rsidRPr="00603E70">
        <w:rPr>
          <w:b/>
          <w:bCs/>
        </w:rPr>
        <w:t>:</w:t>
      </w:r>
      <w:r w:rsidRPr="00603E70">
        <w:t xml:space="preserve"> Encargados de la gestión de modelos y </w:t>
      </w:r>
      <w:proofErr w:type="spellStart"/>
      <w:r w:rsidRPr="00603E70">
        <w:t>datasets</w:t>
      </w:r>
      <w:proofErr w:type="spellEnd"/>
      <w:r w:rsidRPr="00603E70">
        <w:t xml:space="preserve"> respectivamente. Se ocupan de la carga desde archivos y del almacenamiento en estructuras de datos. </w:t>
      </w:r>
    </w:p>
    <w:p w14:paraId="0B8333A6" w14:textId="77777777" w:rsidR="00603E70" w:rsidRPr="00603E70" w:rsidRDefault="00603E70" w:rsidP="00603E70">
      <w:pPr>
        <w:numPr>
          <w:ilvl w:val="0"/>
          <w:numId w:val="3"/>
        </w:numPr>
      </w:pPr>
      <w:proofErr w:type="spellStart"/>
      <w:r w:rsidRPr="00603E70">
        <w:rPr>
          <w:b/>
          <w:bCs/>
        </w:rPr>
        <w:t>LabFlowManager</w:t>
      </w:r>
      <w:proofErr w:type="spellEnd"/>
      <w:r w:rsidRPr="00603E70">
        <w:rPr>
          <w:b/>
          <w:bCs/>
        </w:rPr>
        <w:t>:</w:t>
      </w:r>
      <w:r w:rsidRPr="00603E70">
        <w:t xml:space="preserve"> Componente central que coordina el flujo del sistema. Gestiona la creación de experimentos, la ejecución encolada y el almacenamiento del historial, delegando tareas específicas en los servicios correspondientes. </w:t>
      </w:r>
    </w:p>
    <w:p w14:paraId="43610E0B" w14:textId="77777777" w:rsidR="00603E70" w:rsidRPr="00603E70" w:rsidRDefault="00603E70" w:rsidP="00603E70">
      <w:r w:rsidRPr="00603E70">
        <w:pict w14:anchorId="117F4DC7">
          <v:rect id="_x0000_i1070" style="width:0;height:1.5pt" o:hralign="center" o:hrstd="t" o:hr="t" fillcolor="#a0a0a0" stroked="f"/>
        </w:pict>
      </w:r>
    </w:p>
    <w:p w14:paraId="7D64924F" w14:textId="77777777" w:rsidR="00603E70" w:rsidRPr="00603E70" w:rsidRDefault="00603E70" w:rsidP="00603E70">
      <w:pPr>
        <w:rPr>
          <w:b/>
          <w:bCs/>
        </w:rPr>
      </w:pPr>
      <w:r w:rsidRPr="00603E70">
        <w:rPr>
          <w:b/>
          <w:bCs/>
        </w:rPr>
        <w:t>4. Estructuras de Datos y Justificación Técnica</w:t>
      </w:r>
    </w:p>
    <w:p w14:paraId="164DEA7F" w14:textId="77777777" w:rsidR="00603E70" w:rsidRPr="00603E70" w:rsidRDefault="00603E70" w:rsidP="00603E70">
      <w:r w:rsidRPr="00603E70">
        <w:t>El sistema se apoya en implementaciones propias de estructuras lineales (</w:t>
      </w:r>
      <w:proofErr w:type="spellStart"/>
      <w:r w:rsidRPr="00603E70">
        <w:t>TDALista</w:t>
      </w:r>
      <w:proofErr w:type="spellEnd"/>
      <w:r w:rsidRPr="00603E70">
        <w:t xml:space="preserve">, </w:t>
      </w:r>
      <w:proofErr w:type="spellStart"/>
      <w:r w:rsidRPr="00603E70">
        <w:t>TDACola</w:t>
      </w:r>
      <w:proofErr w:type="spellEnd"/>
      <w:r w:rsidRPr="00603E70">
        <w:t>), cuya selección responde a los requisitos funcionales de acceso y manipulación de la información.</w:t>
      </w:r>
    </w:p>
    <w:p w14:paraId="4629BF1C" w14:textId="77777777" w:rsidR="00603E70" w:rsidRPr="00603E70" w:rsidRDefault="00603E70" w:rsidP="00603E70">
      <w:pPr>
        <w:rPr>
          <w:b/>
          <w:bCs/>
        </w:rPr>
      </w:pPr>
      <w:r w:rsidRPr="00603E70">
        <w:rPr>
          <w:b/>
          <w:bCs/>
        </w:rPr>
        <w:t>4.1 El Debate: Historial de Experimentos (Lista vs. Pila)</w:t>
      </w:r>
    </w:p>
    <w:p w14:paraId="4A957F1F" w14:textId="77777777" w:rsidR="00603E70" w:rsidRPr="00603E70" w:rsidRDefault="00603E70" w:rsidP="00603E70">
      <w:r w:rsidRPr="00603E70">
        <w:t>Una de las decisiones de diseño más relevantes fue la elección de la estructura para almacenar el historial de experimentos ejecutados. Las alternativas consideradas fueron una pila (LIFO) y una lista enlazada.</w:t>
      </w:r>
    </w:p>
    <w:p w14:paraId="643A9BF4" w14:textId="77777777" w:rsidR="00603E70" w:rsidRPr="00603E70" w:rsidRDefault="00603E70" w:rsidP="00603E70">
      <w:pPr>
        <w:numPr>
          <w:ilvl w:val="0"/>
          <w:numId w:val="4"/>
        </w:numPr>
      </w:pPr>
      <w:r w:rsidRPr="00603E70">
        <w:rPr>
          <w:b/>
          <w:bCs/>
        </w:rPr>
        <w:t>Argumento a favor de la pila (</w:t>
      </w:r>
      <w:proofErr w:type="spellStart"/>
      <w:r w:rsidRPr="00603E70">
        <w:rPr>
          <w:b/>
          <w:bCs/>
        </w:rPr>
        <w:t>TDAPila</w:t>
      </w:r>
      <w:proofErr w:type="spellEnd"/>
      <w:r w:rsidRPr="00603E70">
        <w:rPr>
          <w:b/>
          <w:bCs/>
        </w:rPr>
        <w:t>):</w:t>
      </w:r>
      <w:r w:rsidRPr="00603E70">
        <w:br/>
        <w:t>La pila permite acceder en tiempo constante ($</w:t>
      </w:r>
      <w:proofErr w:type="gramStart"/>
      <w:r w:rsidRPr="00603E70">
        <w:t>O(1)$</w:t>
      </w:r>
      <w:proofErr w:type="gramEnd"/>
      <w:r w:rsidRPr="00603E70">
        <w:t xml:space="preserve">) al último </w:t>
      </w:r>
      <w:r w:rsidRPr="00603E70">
        <w:lastRenderedPageBreak/>
        <w:t xml:space="preserve">experimento ejecutado. Esta característica es útil en escenarios donde se prioriza el acceso al evento más reciente, como en sistemas de deshacer acciones o logs de eventos inmediatos. </w:t>
      </w:r>
    </w:p>
    <w:p w14:paraId="377DDBB9" w14:textId="77777777" w:rsidR="00603E70" w:rsidRPr="00603E70" w:rsidRDefault="00603E70" w:rsidP="00603E70">
      <w:pPr>
        <w:numPr>
          <w:ilvl w:val="0"/>
          <w:numId w:val="4"/>
        </w:numPr>
      </w:pPr>
      <w:r w:rsidRPr="00603E70">
        <w:rPr>
          <w:b/>
          <w:bCs/>
        </w:rPr>
        <w:t>Justificación de la elección de la lista (</w:t>
      </w:r>
      <w:proofErr w:type="spellStart"/>
      <w:r w:rsidRPr="00603E70">
        <w:rPr>
          <w:b/>
          <w:bCs/>
        </w:rPr>
        <w:t>TDALista</w:t>
      </w:r>
      <w:proofErr w:type="spellEnd"/>
      <w:r w:rsidRPr="00603E70">
        <w:rPr>
          <w:b/>
          <w:bCs/>
        </w:rPr>
        <w:t>):</w:t>
      </w:r>
      <w:r w:rsidRPr="00603E70">
        <w:br/>
        <w:t xml:space="preserve">Sin embargo, los requerimientos del sistema exigen un historial consultable y flexible. Es necesario recorrer los experimentos, aplicar filtros y realizar búsquedas basadas en múltiples criterios (por ejemplo, por modelo o por </w:t>
      </w:r>
      <w:proofErr w:type="spellStart"/>
      <w:r w:rsidRPr="00603E70">
        <w:t>dataset</w:t>
      </w:r>
      <w:proofErr w:type="spellEnd"/>
      <w:r w:rsidRPr="00603E70">
        <w:t>).</w:t>
      </w:r>
    </w:p>
    <w:p w14:paraId="72631A40" w14:textId="77777777" w:rsidR="00603E70" w:rsidRPr="00603E70" w:rsidRDefault="00603E70" w:rsidP="00603E70">
      <w:r w:rsidRPr="00603E70">
        <w:t>Una pila no permite este tipo de operaciones sin comprometer su estructura (</w:t>
      </w:r>
      <w:proofErr w:type="spellStart"/>
      <w:r w:rsidRPr="00603E70">
        <w:t>desapilando</w:t>
      </w:r>
      <w:proofErr w:type="spellEnd"/>
      <w:r w:rsidRPr="00603E70">
        <w:t xml:space="preserve"> elementos). En contraste, una lista enlazada permite recorridos secuenciales sin modificar los datos, lo que la convierte en una opción más adecuada para almacenamiento histórico.</w:t>
      </w:r>
    </w:p>
    <w:p w14:paraId="5EF3057B" w14:textId="77777777" w:rsidR="00603E70" w:rsidRPr="00603E70" w:rsidRDefault="00603E70" w:rsidP="00603E70">
      <w:r w:rsidRPr="00603E70">
        <w:t xml:space="preserve">En consecuencia, se optó por una </w:t>
      </w:r>
      <w:proofErr w:type="spellStart"/>
      <w:r w:rsidRPr="00603E70">
        <w:t>TDALista</w:t>
      </w:r>
      <w:proofErr w:type="spellEnd"/>
      <w:r w:rsidRPr="00603E70">
        <w:t xml:space="preserve"> como estructura para el historial, priorizando la capacidad de consulta sobre el acceso inmediato al último elemento.</w:t>
      </w:r>
    </w:p>
    <w:p w14:paraId="2C261FD1" w14:textId="77777777" w:rsidR="00603E70" w:rsidRPr="00603E70" w:rsidRDefault="00603E70" w:rsidP="00603E70">
      <w:r w:rsidRPr="00603E70">
        <w:pict w14:anchorId="5BD78B35">
          <v:rect id="_x0000_i1071" style="width:0;height:1.5pt" o:hralign="center" o:hrstd="t" o:hr="t" fillcolor="#a0a0a0" stroked="f"/>
        </w:pict>
      </w:r>
    </w:p>
    <w:p w14:paraId="4D9F707D" w14:textId="77777777" w:rsidR="00603E70" w:rsidRPr="00603E70" w:rsidRDefault="00603E70" w:rsidP="00603E70">
      <w:pPr>
        <w:rPr>
          <w:b/>
          <w:bCs/>
        </w:rPr>
      </w:pPr>
      <w:r w:rsidRPr="00603E70">
        <w:rPr>
          <w:b/>
          <w:bCs/>
        </w:rPr>
        <w:t>4.2 Cola de Ejecución de Experimentos</w:t>
      </w:r>
    </w:p>
    <w:p w14:paraId="78AB43E6" w14:textId="77777777" w:rsidR="00603E70" w:rsidRPr="00603E70" w:rsidRDefault="00603E70" w:rsidP="00603E70">
      <w:r w:rsidRPr="00603E70">
        <w:t>Para la gestión de experimentos pendientes, se implementó una cola (</w:t>
      </w:r>
      <w:proofErr w:type="spellStart"/>
      <w:r w:rsidRPr="00603E70">
        <w:t>TDACola</w:t>
      </w:r>
      <w:proofErr w:type="spellEnd"/>
      <w:r w:rsidRPr="00603E70">
        <w:t>).</w:t>
      </w:r>
    </w:p>
    <w:p w14:paraId="5D58BC40" w14:textId="77777777" w:rsidR="00603E70" w:rsidRPr="00603E70" w:rsidRDefault="00603E70" w:rsidP="00603E70">
      <w:pPr>
        <w:numPr>
          <w:ilvl w:val="0"/>
          <w:numId w:val="5"/>
        </w:numPr>
      </w:pPr>
      <w:r w:rsidRPr="00603E70">
        <w:rPr>
          <w:b/>
          <w:bCs/>
        </w:rPr>
        <w:t>Justificación:</w:t>
      </w:r>
      <w:r w:rsidRPr="00603E70">
        <w:br/>
        <w:t>Los experimentos deben ejecutarse en el mismo orden en que fueron creados, siguiendo un modelo FIFO (</w:t>
      </w:r>
      <w:r w:rsidRPr="00603E70">
        <w:rPr>
          <w:i/>
          <w:iCs/>
        </w:rPr>
        <w:t>First-In, First-</w:t>
      </w:r>
      <w:proofErr w:type="spellStart"/>
      <w:r w:rsidRPr="00603E70">
        <w:rPr>
          <w:i/>
          <w:iCs/>
        </w:rPr>
        <w:t>Out</w:t>
      </w:r>
      <w:proofErr w:type="spellEnd"/>
      <w:r w:rsidRPr="00603E70">
        <w:t xml:space="preserve">). La cola garantiza este comportamiento, asegurando un procesamiento secuencial y predecible. </w:t>
      </w:r>
    </w:p>
    <w:p w14:paraId="303ABA18" w14:textId="77777777" w:rsidR="00603E70" w:rsidRPr="00603E70" w:rsidRDefault="00603E70" w:rsidP="00603E70">
      <w:r w:rsidRPr="00603E70">
        <w:pict w14:anchorId="770447C4">
          <v:rect id="_x0000_i1072" style="width:0;height:1.5pt" o:hralign="center" o:hrstd="t" o:hr="t" fillcolor="#a0a0a0" stroked="f"/>
        </w:pict>
      </w:r>
    </w:p>
    <w:p w14:paraId="5801F233" w14:textId="77777777" w:rsidR="00603E70" w:rsidRPr="00603E70" w:rsidRDefault="00603E70" w:rsidP="00603E70">
      <w:pPr>
        <w:rPr>
          <w:b/>
          <w:bCs/>
        </w:rPr>
      </w:pPr>
      <w:r w:rsidRPr="00603E70">
        <w:rPr>
          <w:b/>
          <w:bCs/>
        </w:rPr>
        <w:t>5. Flujo del Sistema</w:t>
      </w:r>
    </w:p>
    <w:p w14:paraId="5DB5734E" w14:textId="77777777" w:rsidR="00603E70" w:rsidRPr="00603E70" w:rsidRDefault="00603E70" w:rsidP="00603E70">
      <w:r w:rsidRPr="00603E70">
        <w:t>El funcionamiento del sistema sigue un flujo estructurado y coherente:</w:t>
      </w:r>
    </w:p>
    <w:p w14:paraId="15155CF1" w14:textId="77777777" w:rsidR="00603E70" w:rsidRPr="00603E70" w:rsidRDefault="00603E70" w:rsidP="00603E70">
      <w:pPr>
        <w:numPr>
          <w:ilvl w:val="0"/>
          <w:numId w:val="6"/>
        </w:numPr>
      </w:pPr>
      <w:r w:rsidRPr="00603E70">
        <w:rPr>
          <w:b/>
          <w:bCs/>
        </w:rPr>
        <w:t>Inicialización y carga de datos:</w:t>
      </w:r>
      <w:r w:rsidRPr="00603E70">
        <w:br/>
        <w:t>Los servicios leen archivos .</w:t>
      </w:r>
      <w:proofErr w:type="spellStart"/>
      <w:r w:rsidRPr="00603E70">
        <w:t>txt</w:t>
      </w:r>
      <w:proofErr w:type="spellEnd"/>
      <w:r w:rsidRPr="00603E70">
        <w:t xml:space="preserve"> para instanciar objetos Model y </w:t>
      </w:r>
      <w:proofErr w:type="spellStart"/>
      <w:r w:rsidRPr="00603E70">
        <w:t>Dataset</w:t>
      </w:r>
      <w:proofErr w:type="spellEnd"/>
      <w:r w:rsidRPr="00603E70">
        <w:t xml:space="preserve">, que se almacenan en listas. </w:t>
      </w:r>
    </w:p>
    <w:p w14:paraId="6F9B48B6" w14:textId="77777777" w:rsidR="00603E70" w:rsidRPr="00603E70" w:rsidRDefault="00603E70" w:rsidP="00603E70">
      <w:pPr>
        <w:numPr>
          <w:ilvl w:val="0"/>
          <w:numId w:val="6"/>
        </w:numPr>
      </w:pPr>
      <w:r w:rsidRPr="00603E70">
        <w:rPr>
          <w:b/>
          <w:bCs/>
        </w:rPr>
        <w:t>Creación de experimentos:</w:t>
      </w:r>
      <w:r w:rsidRPr="00603E70">
        <w:br/>
        <w:t xml:space="preserve">El usuario selecciona un modelo y un </w:t>
      </w:r>
      <w:proofErr w:type="spellStart"/>
      <w:r w:rsidRPr="00603E70">
        <w:t>dataset</w:t>
      </w:r>
      <w:proofErr w:type="spellEnd"/>
      <w:r w:rsidRPr="00603E70">
        <w:t xml:space="preserve">. El sistema valida la existencia de ambos y crea un nuevo experimento en estado PENDIENTE. </w:t>
      </w:r>
    </w:p>
    <w:p w14:paraId="3341730B" w14:textId="77777777" w:rsidR="00603E70" w:rsidRPr="00603E70" w:rsidRDefault="00603E70" w:rsidP="00603E70">
      <w:pPr>
        <w:numPr>
          <w:ilvl w:val="0"/>
          <w:numId w:val="6"/>
        </w:numPr>
      </w:pPr>
      <w:r w:rsidRPr="00603E70">
        <w:rPr>
          <w:b/>
          <w:bCs/>
        </w:rPr>
        <w:t>Encolado:</w:t>
      </w:r>
      <w:r w:rsidRPr="00603E70">
        <w:br/>
        <w:t xml:space="preserve">El experimento se agrega a la cola de ejecución. </w:t>
      </w:r>
    </w:p>
    <w:p w14:paraId="70E72976" w14:textId="77777777" w:rsidR="00603E70" w:rsidRPr="00603E70" w:rsidRDefault="00603E70" w:rsidP="00603E70">
      <w:pPr>
        <w:numPr>
          <w:ilvl w:val="0"/>
          <w:numId w:val="6"/>
        </w:numPr>
      </w:pPr>
      <w:r w:rsidRPr="00603E70">
        <w:rPr>
          <w:b/>
          <w:bCs/>
        </w:rPr>
        <w:lastRenderedPageBreak/>
        <w:t>Ejecución:</w:t>
      </w:r>
      <w:r w:rsidRPr="00603E70">
        <w:br/>
        <w:t xml:space="preserve">El sistema desencola el experimento, simula su ejecución generando métricas y actualiza su estado. </w:t>
      </w:r>
    </w:p>
    <w:p w14:paraId="6F2E841B" w14:textId="77777777" w:rsidR="00603E70" w:rsidRPr="00603E70" w:rsidRDefault="00603E70" w:rsidP="00603E70">
      <w:pPr>
        <w:numPr>
          <w:ilvl w:val="0"/>
          <w:numId w:val="6"/>
        </w:numPr>
      </w:pPr>
      <w:r w:rsidRPr="00603E70">
        <w:rPr>
          <w:b/>
          <w:bCs/>
        </w:rPr>
        <w:t>Almacenamiento histórico:</w:t>
      </w:r>
      <w:r w:rsidRPr="00603E70">
        <w:br/>
        <w:t xml:space="preserve">El experimento ejecutado se almacena en la lista de historial. </w:t>
      </w:r>
    </w:p>
    <w:p w14:paraId="668F03E8" w14:textId="77777777" w:rsidR="00603E70" w:rsidRPr="00603E70" w:rsidRDefault="00603E70" w:rsidP="00603E70">
      <w:pPr>
        <w:numPr>
          <w:ilvl w:val="0"/>
          <w:numId w:val="6"/>
        </w:numPr>
      </w:pPr>
      <w:r w:rsidRPr="00603E70">
        <w:rPr>
          <w:b/>
          <w:bCs/>
        </w:rPr>
        <w:t>Consulta:</w:t>
      </w:r>
      <w:r w:rsidRPr="00603E70">
        <w:br/>
        <w:t xml:space="preserve">El usuario puede recorrer y filtrar el historial según distintos criterios. </w:t>
      </w:r>
    </w:p>
    <w:p w14:paraId="1795BE1D" w14:textId="77777777" w:rsidR="00603E70" w:rsidRPr="00603E70" w:rsidRDefault="00603E70" w:rsidP="00603E70">
      <w:r w:rsidRPr="00603E70">
        <w:pict w14:anchorId="7A423065">
          <v:rect id="_x0000_i1073" style="width:0;height:1.5pt" o:hralign="center" o:hrstd="t" o:hr="t" fillcolor="#a0a0a0" stroked="f"/>
        </w:pict>
      </w:r>
    </w:p>
    <w:p w14:paraId="66AB286A" w14:textId="77777777" w:rsidR="00603E70" w:rsidRPr="00603E70" w:rsidRDefault="00603E70" w:rsidP="00603E70">
      <w:pPr>
        <w:rPr>
          <w:b/>
          <w:bCs/>
        </w:rPr>
      </w:pPr>
      <w:r w:rsidRPr="00603E70">
        <w:rPr>
          <w:b/>
          <w:bCs/>
        </w:rPr>
        <w:t>6. Decisiones de Diseño Relevantes</w:t>
      </w:r>
    </w:p>
    <w:p w14:paraId="4F3A4818" w14:textId="77777777" w:rsidR="00603E70" w:rsidRPr="00603E70" w:rsidRDefault="00603E70" w:rsidP="00603E70">
      <w:pPr>
        <w:numPr>
          <w:ilvl w:val="0"/>
          <w:numId w:val="7"/>
        </w:numPr>
      </w:pPr>
      <w:r w:rsidRPr="00603E70">
        <w:rPr>
          <w:b/>
          <w:bCs/>
        </w:rPr>
        <w:t>Separación de responsabilidades:</w:t>
      </w:r>
      <w:r w:rsidRPr="00603E70">
        <w:br/>
        <w:t xml:space="preserve">Se distinguen claramente las capas de presentación, lógica de negocio y modelo de datos, favoreciendo la mantenibilidad. </w:t>
      </w:r>
    </w:p>
    <w:p w14:paraId="09EC958B" w14:textId="77777777" w:rsidR="00603E70" w:rsidRPr="00603E70" w:rsidRDefault="00603E70" w:rsidP="00603E70">
      <w:pPr>
        <w:numPr>
          <w:ilvl w:val="0"/>
          <w:numId w:val="7"/>
        </w:numPr>
      </w:pPr>
      <w:r w:rsidRPr="00603E70">
        <w:rPr>
          <w:b/>
          <w:bCs/>
        </w:rPr>
        <w:t>Uso de genéricos:</w:t>
      </w:r>
      <w:r w:rsidRPr="00603E70">
        <w:br/>
        <w:t xml:space="preserve">Las estructuras de datos fueron implementadas con tipos genéricos (&lt;T&gt;), permitiendo su reutilización y garantizando seguridad de tipos. </w:t>
      </w:r>
    </w:p>
    <w:p w14:paraId="54319A49" w14:textId="77777777" w:rsidR="00603E70" w:rsidRPr="00603E70" w:rsidRDefault="00603E70" w:rsidP="00603E70">
      <w:pPr>
        <w:numPr>
          <w:ilvl w:val="0"/>
          <w:numId w:val="7"/>
        </w:numPr>
      </w:pPr>
      <w:r w:rsidRPr="00603E70">
        <w:rPr>
          <w:b/>
          <w:bCs/>
        </w:rPr>
        <w:t>Uso de enumeraciones:</w:t>
      </w:r>
      <w:r w:rsidRPr="00603E70">
        <w:br/>
        <w:t xml:space="preserve">La utilización de </w:t>
      </w:r>
      <w:proofErr w:type="spellStart"/>
      <w:r w:rsidRPr="00603E70">
        <w:t>ExperimentState</w:t>
      </w:r>
      <w:proofErr w:type="spellEnd"/>
      <w:r w:rsidRPr="00603E70">
        <w:t xml:space="preserve"> evita errores asociados al uso de cadenas o valores numéricos para representar estados. </w:t>
      </w:r>
    </w:p>
    <w:p w14:paraId="0DF8C37B" w14:textId="77777777" w:rsidR="00603E70" w:rsidRPr="00603E70" w:rsidRDefault="00603E70" w:rsidP="00603E70">
      <w:pPr>
        <w:numPr>
          <w:ilvl w:val="0"/>
          <w:numId w:val="7"/>
        </w:numPr>
      </w:pPr>
      <w:r w:rsidRPr="00603E70">
        <w:rPr>
          <w:b/>
          <w:bCs/>
        </w:rPr>
        <w:t>Control total de estructuras:</w:t>
      </w:r>
      <w:r w:rsidRPr="00603E70">
        <w:br/>
        <w:t>La no utilización de colecciones estándar refuerza la comprensión de estructuras de datos y permite un control detallado del comportamiento del sistema.</w:t>
      </w:r>
    </w:p>
    <w:p w14:paraId="26D24BBD" w14:textId="77777777" w:rsidR="00603E70" w:rsidRDefault="00603E70"/>
    <w:sectPr w:rsidR="00603E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59F"/>
    <w:multiLevelType w:val="multilevel"/>
    <w:tmpl w:val="47D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120C5"/>
    <w:multiLevelType w:val="multilevel"/>
    <w:tmpl w:val="A02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22858"/>
    <w:multiLevelType w:val="multilevel"/>
    <w:tmpl w:val="EEB8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F1974"/>
    <w:multiLevelType w:val="multilevel"/>
    <w:tmpl w:val="400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00E2F"/>
    <w:multiLevelType w:val="multilevel"/>
    <w:tmpl w:val="926E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64B6E"/>
    <w:multiLevelType w:val="multilevel"/>
    <w:tmpl w:val="FAE8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105C0"/>
    <w:multiLevelType w:val="multilevel"/>
    <w:tmpl w:val="733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85632">
    <w:abstractNumId w:val="6"/>
  </w:num>
  <w:num w:numId="2" w16cid:durableId="1314409667">
    <w:abstractNumId w:val="1"/>
  </w:num>
  <w:num w:numId="3" w16cid:durableId="1889486724">
    <w:abstractNumId w:val="0"/>
  </w:num>
  <w:num w:numId="4" w16cid:durableId="20782729">
    <w:abstractNumId w:val="4"/>
  </w:num>
  <w:num w:numId="5" w16cid:durableId="1032802922">
    <w:abstractNumId w:val="2"/>
  </w:num>
  <w:num w:numId="6" w16cid:durableId="359166691">
    <w:abstractNumId w:val="5"/>
  </w:num>
  <w:num w:numId="7" w16cid:durableId="1490288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70"/>
    <w:rsid w:val="00603E70"/>
    <w:rsid w:val="00FA0EDC"/>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BA14"/>
  <w15:chartTrackingRefBased/>
  <w15:docId w15:val="{AEFF3576-8BBF-42F5-A75F-87B0D375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3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3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3E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3E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3E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3E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3E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3E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3E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3E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3E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3E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3E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3E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3E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3E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3E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3E70"/>
    <w:rPr>
      <w:rFonts w:eastAsiaTheme="majorEastAsia" w:cstheme="majorBidi"/>
      <w:color w:val="272727" w:themeColor="text1" w:themeTint="D8"/>
    </w:rPr>
  </w:style>
  <w:style w:type="paragraph" w:styleId="Ttulo">
    <w:name w:val="Title"/>
    <w:basedOn w:val="Normal"/>
    <w:next w:val="Normal"/>
    <w:link w:val="TtuloCar"/>
    <w:uiPriority w:val="10"/>
    <w:qFormat/>
    <w:rsid w:val="00603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3E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3E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3E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3E70"/>
    <w:pPr>
      <w:spacing w:before="160"/>
      <w:jc w:val="center"/>
    </w:pPr>
    <w:rPr>
      <w:i/>
      <w:iCs/>
      <w:color w:val="404040" w:themeColor="text1" w:themeTint="BF"/>
    </w:rPr>
  </w:style>
  <w:style w:type="character" w:customStyle="1" w:styleId="CitaCar">
    <w:name w:val="Cita Car"/>
    <w:basedOn w:val="Fuentedeprrafopredeter"/>
    <w:link w:val="Cita"/>
    <w:uiPriority w:val="29"/>
    <w:rsid w:val="00603E70"/>
    <w:rPr>
      <w:i/>
      <w:iCs/>
      <w:color w:val="404040" w:themeColor="text1" w:themeTint="BF"/>
    </w:rPr>
  </w:style>
  <w:style w:type="paragraph" w:styleId="Prrafodelista">
    <w:name w:val="List Paragraph"/>
    <w:basedOn w:val="Normal"/>
    <w:uiPriority w:val="34"/>
    <w:qFormat/>
    <w:rsid w:val="00603E70"/>
    <w:pPr>
      <w:ind w:left="720"/>
      <w:contextualSpacing/>
    </w:pPr>
  </w:style>
  <w:style w:type="character" w:styleId="nfasisintenso">
    <w:name w:val="Intense Emphasis"/>
    <w:basedOn w:val="Fuentedeprrafopredeter"/>
    <w:uiPriority w:val="21"/>
    <w:qFormat/>
    <w:rsid w:val="00603E70"/>
    <w:rPr>
      <w:i/>
      <w:iCs/>
      <w:color w:val="0F4761" w:themeColor="accent1" w:themeShade="BF"/>
    </w:rPr>
  </w:style>
  <w:style w:type="paragraph" w:styleId="Citadestacada">
    <w:name w:val="Intense Quote"/>
    <w:basedOn w:val="Normal"/>
    <w:next w:val="Normal"/>
    <w:link w:val="CitadestacadaCar"/>
    <w:uiPriority w:val="30"/>
    <w:qFormat/>
    <w:rsid w:val="00603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3E70"/>
    <w:rPr>
      <w:i/>
      <w:iCs/>
      <w:color w:val="0F4761" w:themeColor="accent1" w:themeShade="BF"/>
    </w:rPr>
  </w:style>
  <w:style w:type="character" w:styleId="Referenciaintensa">
    <w:name w:val="Intense Reference"/>
    <w:basedOn w:val="Fuentedeprrafopredeter"/>
    <w:uiPriority w:val="32"/>
    <w:qFormat/>
    <w:rsid w:val="00603E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ED72DC4-4B36-42F3-8FE9-A57B8180C4A7}">
  <we:reference id="wa200005502" version="1.0.0.13" store="es-ES" storeType="OMEX"/>
  <we:alternateReferences>
    <we:reference id="WA200005502" version="1.0.0.13" store="WA200005502" storeType="OMEX"/>
  </we:alternateReferences>
  <we:properties>
    <we:property name="docId" value="&quot;qydxW-HS1LYhkbbc9XUa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155E8DD-483E-45C6-95D6-CFD5707608DD}">
  <we:reference id="wa200005107" version="1.1.0.0" store="es-ES" storeType="OMEX"/>
  <we:alternateReferences>
    <we:reference id="WA200005107" version="1.1.0.0" store="WA20000510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4</Pages>
  <Words>989</Words>
  <Characters>5443</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 MENESSES</dc:creator>
  <cp:keywords/>
  <dc:description/>
  <cp:lastModifiedBy>GASPAR MENESSES</cp:lastModifiedBy>
  <cp:revision>1</cp:revision>
  <cp:lastPrinted>2026-05-03T23:48:00Z</cp:lastPrinted>
  <dcterms:created xsi:type="dcterms:W3CDTF">2026-05-03T23:43:00Z</dcterms:created>
  <dcterms:modified xsi:type="dcterms:W3CDTF">2026-05-03T23:49:00Z</dcterms:modified>
</cp:coreProperties>
</file>