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44"/>
          <w:szCs w:val="44"/>
        </w:rPr>
        <w:t xml:space="preserve">fontana_escritorio</w:t>
      </w:r>
    </w:p>
    <w:p>
      <w:pPr>
        <w:spacing w:after="40"/>
      </w:pPr>
      <w:r>
        <w:rPr>
          <w:color w:val="444444"/>
          <w:sz w:val="26"/>
          <w:szCs w:val="26"/>
        </w:rPr>
        <w:t xml:space="preserve">Versión de escritorio (Python + Tkinter) de fontana_movimientos</w:t>
      </w:r>
    </w:p>
    <w:p>
      <w:pPr>
        <w:spacing w:after="360"/>
      </w:pPr>
      <w:r>
        <w:rPr>
          <w:i/>
          <w:iCs/>
          <w:color w:val="777777"/>
          <w:sz w:val="20"/>
          <w:szCs w:val="20"/>
        </w:rPr>
        <w:t xml:space="preserve">Documento de referencia — 8 de septiembre de 2026</w:t>
      </w:r>
    </w:p>
    <w:p>
      <w:pPr>
        <w:pStyle w:val="Heading1"/>
        <w:spacing w:after="160" w:before="320"/>
      </w:pPr>
      <w:r>
        <w:t xml:space="preserve">1. Qué es y por qué existe</w:t>
      </w:r>
    </w:p>
    <w:p>
      <w:pPr>
        <w:spacing w:after="160"/>
      </w:pPr>
      <w:r>
        <w:t xml:space="preserve">fontana_movimientos es un sistema grande: 13 apps de Django (entidades, productos, movimientos, movimientos_caja, comprobantes, retenciones, retenciones_inym, liquidaciones, respaldo, tipos, solicitudes_compra, empleados, remitos), con MySQL como base y acceso por navegador desde varias PCs de la red.</w:t>
      </w:r>
    </w:p>
    <w:p>
      <w:pPr>
        <w:spacing w:after="160"/>
      </w:pPr>
      <w:r>
        <w:t xml:space="preserve">fontana_escritorio es la versión de ese mismo sistema como aplicación de escritorio, hecha en Python con Tkinter. No es una copia ni un sistema aparte: se conecta DIRECTO a la misma base MySQL de producción, como un cliente más -- los mismos datos, en tiempo real, en paralelo con la web.</w:t>
      </w:r>
    </w:p>
    <w:p>
      <w:pPr>
        <w:spacing w:after="160"/>
      </w:pPr>
      <w:r>
        <w:t xml:space="preserve">Migrar los 13 módulos de una sola vez no es realista en una sola sesión de trabajo, así que el proyecto se arma módulo por módulo, reusando siempre las mismas tablas y las mismas reglas de negocio que ya tiene la versión Django, para no duplicar lógica que después se desincroniza entre las dos versiones.</w:t>
      </w:r>
    </w:p>
    <w:p>
      <w:pPr>
        <w:spacing w:after="60" w:before="160"/>
        <w:jc w:val="center"/>
      </w:pPr>
      <w:r>
        <w:drawing>
          <wp:inline distT="0" distB="0" distL="0" distR="0">
            <wp:extent cx="5524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1895475"/>
                    </a:xfrm>
                    <a:prstGeom prst="rect">
                      <a:avLst/>
                    </a:prstGeom>
                  </pic:spPr>
                </pic:pic>
              </a:graphicData>
            </a:graphic>
          </wp:inline>
        </w:drawing>
      </w:r>
    </w:p>
    <w:p>
      <w:pPr>
        <w:spacing w:after="260"/>
        <w:jc w:val="center"/>
      </w:pPr>
      <w:r>
        <w:rPr>
          <w:i/>
          <w:iCs/>
          <w:color w:val="555555"/>
          <w:sz w:val="19"/>
          <w:szCs w:val="19"/>
        </w:rPr>
        <w:t xml:space="preserve">Ambas versiones (web y escritorio) conviven y comparten la misma base.</w:t>
      </w:r>
    </w:p>
    <w:p>
      <w:pPr>
        <w:pStyle w:val="Heading1"/>
        <w:spacing w:after="160" w:before="320"/>
      </w:pPr>
      <w:r>
        <w:t xml:space="preserve">2. Arquitectura interna</w:t>
      </w:r>
    </w:p>
    <w:p>
      <w:pPr>
        <w:spacing w:after="160"/>
      </w:pPr>
      <w:r>
        <w:t xml:space="preserve">Cada módulo (Entidades, Productos, y los que se vayan agregando) sigue siempre el mismo patrón de dos archivos, para que el acceso a datos se pueda revisar o probar por separado de la interfaz gráfica:</w:t>
      </w:r>
    </w:p>
    <w:p>
      <w:pPr>
        <w:pStyle w:val="ListParagraph"/>
        <w:numPr>
          <w:ilvl w:val="0"/>
          <w:numId w:val="2"/>
        </w:numPr>
        <w:spacing w:after="90"/>
      </w:pPr>
      <w:r>
        <w:rPr>
          <w:b/>
          <w:bCs/>
        </w:rPr>
        <w:t xml:space="preserve">repository.py</w:t>
      </w:r>
      <w:r>
        <w:t xml:space="preserve">: las consultas SQL (listar, obtener, crear, actualizar, dar de baja/eliminar). No conoce nada de Tkinter.</w:t>
      </w:r>
    </w:p>
    <w:p>
      <w:pPr>
        <w:pStyle w:val="ListParagraph"/>
        <w:numPr>
          <w:ilvl w:val="0"/>
          <w:numId w:val="2"/>
        </w:numPr>
        <w:spacing w:after="90"/>
      </w:pPr>
      <w:r>
        <w:rPr>
          <w:b/>
          <w:bCs/>
        </w:rPr>
        <w:t xml:space="preserve">ui.py</w:t>
      </w:r>
      <w:r>
        <w:t xml:space="preserve">: las pantallas (listado con Treeview + formularios en ventanas emergentes). Llama al repository correspondiente y muestra los resultados o errores.</w:t>
      </w:r>
    </w:p>
    <w:p>
      <w:pPr>
        <w:spacing w:after="60" w:before="160"/>
        <w:jc w:val="center"/>
      </w:pPr>
      <w:r>
        <w:drawing>
          <wp:inline distT="0" distB="0" distL="0" distR="0">
            <wp:extent cx="5524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743200"/>
                    </a:xfrm>
                    <a:prstGeom prst="rect">
                      <a:avLst/>
                    </a:prstGeom>
                  </pic:spPr>
                </pic:pic>
              </a:graphicData>
            </a:graphic>
          </wp:inline>
        </w:drawing>
      </w:r>
    </w:p>
    <w:p>
      <w:pPr>
        <w:spacing w:after="260"/>
        <w:jc w:val="center"/>
      </w:pPr>
      <w:r>
        <w:rPr>
          <w:i/>
          <w:iCs/>
          <w:color w:val="555555"/>
          <w:sz w:val="19"/>
          <w:szCs w:val="19"/>
        </w:rPr>
        <w:t xml:space="preserve">app.py arma la ventana principal (una pestaña por módulo); db.py centraliza la conexión a MySQL, leyendo las credenciales de un archivo .env.</w:t>
      </w:r>
    </w:p>
    <w:p>
      <w:pPr>
        <w:pStyle w:val="Heading1"/>
        <w:spacing w:after="160" w:before="320"/>
      </w:pPr>
      <w:r>
        <w:t xml:space="preserve">3. Decisiones de diseño</w:t>
      </w:r>
    </w:p>
    <w:p>
      <w:pPr>
        <w:pStyle w:val="ListParagraph"/>
        <w:numPr>
          <w:ilvl w:val="0"/>
          <w:numId w:val="2"/>
        </w:numPr>
        <w:spacing w:after="90"/>
      </w:pPr>
      <w:r>
        <w:rPr>
          <w:b/>
          <w:bCs/>
        </w:rPr>
        <w:t xml:space="preserve">Sin login propio: </w:t>
      </w:r>
      <w:r>
        <w:t xml:space="preserve">por ahora esta app no pide usuario/contraseña (Django sí lo tiene). Si hace falta restringir el acceso igual que en la web, se puede sumar más adelante.</w:t>
      </w:r>
    </w:p>
    <w:p>
      <w:pPr>
        <w:pStyle w:val="ListParagraph"/>
        <w:numPr>
          <w:ilvl w:val="0"/>
          <w:numId w:val="2"/>
        </w:numPr>
        <w:spacing w:after="90"/>
      </w:pPr>
      <w:r>
        <w:rPr>
          <w:b/>
          <w:bCs/>
        </w:rPr>
        <w:t xml:space="preserve">IDs de tablas legadas asignados a mano: </w:t>
      </w:r>
      <w:r>
        <w:t xml:space="preserve">"entidad" y "producto_detalle" no se tratan como autoincrementales -- se calcula MAX(id)+1 antes de cada alta, igual que hace el propio proyecto Django para estas mismas tablas, para no arriesgarse a chocar con un id ya usado si la columna no fuera realmente AUTO_INCREMENT.</w:t>
      </w:r>
    </w:p>
    <w:p>
      <w:pPr>
        <w:pStyle w:val="ListParagraph"/>
        <w:numPr>
          <w:ilvl w:val="0"/>
          <w:numId w:val="2"/>
        </w:numPr>
        <w:spacing w:after="90"/>
      </w:pPr>
      <w:r>
        <w:rPr>
          <w:b/>
          <w:bCs/>
        </w:rPr>
        <w:t xml:space="preserve">Baja de Entidad = activo=0, nunca DELETE: </w:t>
      </w:r>
      <w:r>
        <w:t xml:space="preserve">mismo criterio que la web -- no se borra una entidad, se la marca inactiva y se puede reactivar.</w:t>
      </w:r>
    </w:p>
    <w:p>
      <w:pPr>
        <w:pStyle w:val="ListParagraph"/>
        <w:numPr>
          <w:ilvl w:val="0"/>
          <w:numId w:val="2"/>
        </w:numPr>
        <w:spacing w:after="90"/>
      </w:pPr>
      <w:r>
        <w:rPr>
          <w:b/>
          <w:bCs/>
        </w:rPr>
        <w:t xml:space="preserve">Eliminar Producto sí es DELETE real, </w:t>
      </w:r>
      <w:r>
        <w:t xml:space="preserve">pero con un chequeo previo de uso (movimientos, renglones de comprobante, renglones de remito) y, además, si la base rechaza el borrado por una relación real, se captura ese error y se avisa en vez de que la app se caiga. El chequeo de uso es una réplica hecha desde afuera del código Django real (productos.views.producto_eliminar); conviene compararlo contra esa vista si se quiere blindar del todo.</w:t>
      </w:r>
    </w:p>
    <w:p>
      <w:pPr>
        <w:pStyle w:val="Heading1"/>
        <w:spacing w:after="160" w:before="320"/>
      </w:pPr>
      <w:r>
        <w:t xml:space="preserve">4. Estado actual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4500"/>
      </w:tblGrid>
      <w:tr>
        <w:trPr>
          <w:tblHeader/>
        </w:trPr>
        <w:tc>
          <w:tcPr>
            <w:tcW w:type="dxa" w:w="3600"/>
            <w:shd w:fill="D9E2F3" w:val="clear"/>
            <w:tcMar>
              <w:top w:type="dxa" w:w="80"/>
              <w:left w:type="dxa" w:w="100"/>
              <w:bottom w:type="dxa" w:w="80"/>
              <w:right w:type="dxa" w:w="100"/>
            </w:tcMar>
          </w:tcPr>
          <w:p>
            <w:pPr>
              <w:jc w:val="left"/>
            </w:pPr>
            <w:r>
              <w:rPr>
                <w:b/>
                <w:bCs/>
                <w:sz w:val="20"/>
                <w:szCs w:val="20"/>
              </w:rPr>
              <w:t xml:space="preserve">Módulo</w:t>
            </w:r>
          </w:p>
        </w:tc>
        <w:tc>
          <w:tcPr>
            <w:tcW w:type="dxa" w:w="1900"/>
            <w:shd w:fill="D9E2F3" w:val="clear"/>
            <w:tcMar>
              <w:top w:type="dxa" w:w="80"/>
              <w:left w:type="dxa" w:w="100"/>
              <w:bottom w:type="dxa" w:w="80"/>
              <w:right w:type="dxa" w:w="100"/>
            </w:tcMar>
          </w:tcPr>
          <w:p>
            <w:pPr>
              <w:jc w:val="center"/>
            </w:pPr>
            <w:r>
              <w:rPr>
                <w:b/>
                <w:bCs/>
                <w:sz w:val="20"/>
                <w:szCs w:val="20"/>
              </w:rPr>
              <w:t xml:space="preserve">Estado</w:t>
            </w:r>
          </w:p>
        </w:tc>
        <w:tc>
          <w:tcPr>
            <w:tcW w:type="dxa" w:w="4500"/>
            <w:shd w:fill="D9E2F3" w:val="clear"/>
            <w:tcMar>
              <w:top w:type="dxa" w:w="80"/>
              <w:left w:type="dxa" w:w="100"/>
              <w:bottom w:type="dxa" w:w="80"/>
              <w:right w:type="dxa" w:w="100"/>
            </w:tcMar>
          </w:tcPr>
          <w:p>
            <w:pPr>
              <w:jc w:val="left"/>
            </w:pPr>
            <w:r>
              <w:rPr>
                <w:b/>
                <w:bCs/>
                <w:sz w:val="20"/>
                <w:szCs w:val="20"/>
              </w:rPr>
              <w:t xml:space="preserve">Notas</w:t>
            </w:r>
          </w:p>
        </w:tc>
      </w:tr>
      <w:tr>
        <w:tc>
          <w:tcPr>
            <w:tcW w:type="dxa" w:w="3600"/>
            <w:tcMar>
              <w:top w:type="dxa" w:w="80"/>
              <w:left w:type="dxa" w:w="100"/>
              <w:bottom w:type="dxa" w:w="80"/>
              <w:right w:type="dxa" w:w="100"/>
            </w:tcMar>
          </w:tcPr>
          <w:p>
            <w:pPr>
              <w:jc w:val="left"/>
            </w:pPr>
            <w:r>
              <w:rPr>
                <w:b w:val="false"/>
                <w:bCs w:val="false"/>
                <w:sz w:val="20"/>
                <w:szCs w:val="20"/>
              </w:rPr>
              <w:t xml:space="preserve">Entidades</w:t>
            </w:r>
          </w:p>
        </w:tc>
        <w:tc>
          <w:tcPr>
            <w:tcW w:type="dxa" w:w="1900"/>
            <w:tcMar>
              <w:top w:type="dxa" w:w="80"/>
              <w:left w:type="dxa" w:w="100"/>
              <w:bottom w:type="dxa" w:w="80"/>
              <w:right w:type="dxa" w:w="100"/>
            </w:tcMar>
          </w:tcPr>
          <w:p>
            <w:pPr>
              <w:jc w:val="center"/>
            </w:pPr>
            <w:r>
              <w:rPr>
                <w:b w:val="false"/>
                <w:bCs w:val="false"/>
                <w:sz w:val="20"/>
                <w:szCs w:val="20"/>
              </w:rPr>
              <w:t xml:space="preserve">✅ Hecho</w:t>
            </w:r>
          </w:p>
        </w:tc>
        <w:tc>
          <w:tcPr>
            <w:tcW w:type="dxa" w:w="4500"/>
            <w:tcMar>
              <w:top w:type="dxa" w:w="80"/>
              <w:left w:type="dxa" w:w="100"/>
              <w:bottom w:type="dxa" w:w="80"/>
              <w:right w:type="dxa" w:w="100"/>
            </w:tcMar>
          </w:tcPr>
          <w:p>
            <w:pPr>
              <w:jc w:val="left"/>
            </w:pPr>
            <w:r>
              <w:rPr>
                <w:b w:val="false"/>
                <w:bCs w:val="false"/>
                <w:sz w:val="20"/>
                <w:szCs w:val="20"/>
              </w:rPr>
              <w:t xml:space="preserve">Listado con búsqueda y filtro de inactivas, alta, edición, dar de baja/reactivar.</w:t>
            </w:r>
          </w:p>
        </w:tc>
      </w:tr>
      <w:tr>
        <w:tc>
          <w:tcPr>
            <w:tcW w:type="dxa" w:w="3600"/>
            <w:shd w:fill="F7F9FC" w:val="clear"/>
            <w:tcMar>
              <w:top w:type="dxa" w:w="80"/>
              <w:left w:type="dxa" w:w="100"/>
              <w:bottom w:type="dxa" w:w="80"/>
              <w:right w:type="dxa" w:w="100"/>
            </w:tcMar>
          </w:tcPr>
          <w:p>
            <w:pPr>
              <w:jc w:val="left"/>
            </w:pPr>
            <w:r>
              <w:rPr>
                <w:b w:val="false"/>
                <w:bCs w:val="false"/>
                <w:sz w:val="20"/>
                <w:szCs w:val="20"/>
              </w:rPr>
              <w:t xml:space="preserve">Productos</w:t>
            </w:r>
          </w:p>
        </w:tc>
        <w:tc>
          <w:tcPr>
            <w:tcW w:type="dxa" w:w="1900"/>
            <w:shd w:fill="F7F9FC" w:val="clear"/>
            <w:tcMar>
              <w:top w:type="dxa" w:w="80"/>
              <w:left w:type="dxa" w:w="100"/>
              <w:bottom w:type="dxa" w:w="80"/>
              <w:right w:type="dxa" w:w="100"/>
            </w:tcMar>
          </w:tcPr>
          <w:p>
            <w:pPr>
              <w:jc w:val="center"/>
            </w:pPr>
            <w:r>
              <w:rPr>
                <w:b w:val="false"/>
                <w:bCs w:val="false"/>
                <w:sz w:val="20"/>
                <w:szCs w:val="20"/>
              </w:rPr>
              <w:t xml:space="preserve">✅ Hecho</w:t>
            </w:r>
          </w:p>
        </w:tc>
        <w:tc>
          <w:tcPr>
            <w:tcW w:type="dxa" w:w="4500"/>
            <w:shd w:fill="F7F9FC" w:val="clear"/>
            <w:tcMar>
              <w:top w:type="dxa" w:w="80"/>
              <w:left w:type="dxa" w:w="100"/>
              <w:bottom w:type="dxa" w:w="80"/>
              <w:right w:type="dxa" w:w="100"/>
            </w:tcMar>
          </w:tcPr>
          <w:p>
            <w:pPr>
              <w:jc w:val="left"/>
            </w:pPr>
            <w:r>
              <w:rPr>
                <w:b w:val="false"/>
                <w:bCs w:val="false"/>
                <w:sz w:val="20"/>
                <w:szCs w:val="20"/>
              </w:rPr>
              <w:t xml:space="preserve">Listado con búsqueda, alta, edición, eliminar con chequeo de uso.</w:t>
            </w:r>
          </w:p>
        </w:tc>
      </w:tr>
      <w:tr>
        <w:tc>
          <w:tcPr>
            <w:tcW w:type="dxa" w:w="3600"/>
            <w:tcMar>
              <w:top w:type="dxa" w:w="80"/>
              <w:left w:type="dxa" w:w="100"/>
              <w:bottom w:type="dxa" w:w="80"/>
              <w:right w:type="dxa" w:w="100"/>
            </w:tcMar>
          </w:tcPr>
          <w:p>
            <w:pPr>
              <w:jc w:val="left"/>
            </w:pPr>
            <w:r>
              <w:rPr>
                <w:b w:val="false"/>
                <w:bCs w:val="false"/>
                <w:sz w:val="20"/>
                <w:szCs w:val="20"/>
              </w:rPr>
              <w:t xml:space="preserve">Movimientos</w:t>
            </w:r>
          </w:p>
        </w:tc>
        <w:tc>
          <w:tcPr>
            <w:tcW w:type="dxa" w:w="1900"/>
            <w:tcMar>
              <w:top w:type="dxa" w:w="80"/>
              <w:left w:type="dxa" w:w="100"/>
              <w:bottom w:type="dxa" w:w="80"/>
              <w:right w:type="dxa" w:w="100"/>
            </w:tcMar>
          </w:tcPr>
          <w:p>
            <w:pPr>
              <w:jc w:val="center"/>
            </w:pPr>
            <w:r>
              <w:rPr>
                <w:b w:val="false"/>
                <w:bCs w:val="false"/>
                <w:sz w:val="20"/>
                <w:szCs w:val="20"/>
              </w:rPr>
              <w:t xml:space="preserve">⬜ Pendiente</w:t>
            </w:r>
          </w:p>
        </w:tc>
        <w:tc>
          <w:tcPr>
            <w:tcW w:type="dxa" w:w="4500"/>
            <w:tcMar>
              <w:top w:type="dxa" w:w="80"/>
              <w:left w:type="dxa" w:w="100"/>
              <w:bottom w:type="dxa" w:w="80"/>
              <w:right w:type="dxa" w:w="100"/>
            </w:tcMar>
          </w:tcPr>
          <w:p>
            <w:pPr>
              <w:jc w:val="left"/>
            </w:pPr>
            <w:r>
              <w:rPr>
                <w:b w:val="false"/>
                <w:bCs w:val="false"/>
                <w:sz w:val="20"/>
                <w:szCs w:val="20"/>
              </w:rPr>
              <w:t xml:space="preserve">Próximo módulo a implementar.</w:t>
            </w:r>
          </w:p>
        </w:tc>
      </w:tr>
      <w:tr>
        <w:tc>
          <w:tcPr>
            <w:tcW w:type="dxa" w:w="3600"/>
            <w:shd w:fill="F7F9FC" w:val="clear"/>
            <w:tcMar>
              <w:top w:type="dxa" w:w="80"/>
              <w:left w:type="dxa" w:w="100"/>
              <w:bottom w:type="dxa" w:w="80"/>
              <w:right w:type="dxa" w:w="100"/>
            </w:tcMar>
          </w:tcPr>
          <w:p>
            <w:pPr>
              <w:jc w:val="left"/>
            </w:pPr>
            <w:r>
              <w:rPr>
                <w:b w:val="false"/>
                <w:bCs w:val="false"/>
                <w:sz w:val="20"/>
                <w:szCs w:val="20"/>
              </w:rPr>
              <w:t xml:space="preserve">Comprobantes</w:t>
            </w:r>
          </w:p>
        </w:tc>
        <w:tc>
          <w:tcPr>
            <w:tcW w:type="dxa" w:w="1900"/>
            <w:shd w:fill="F7F9FC" w:val="clear"/>
            <w:tcMar>
              <w:top w:type="dxa" w:w="80"/>
              <w:left w:type="dxa" w:w="100"/>
              <w:bottom w:type="dxa" w:w="80"/>
              <w:right w:type="dxa" w:w="100"/>
            </w:tcMar>
          </w:tcPr>
          <w:p>
            <w:pPr>
              <w:jc w:val="center"/>
            </w:pPr>
            <w:r>
              <w:rPr>
                <w:b w:val="false"/>
                <w:bCs w:val="false"/>
                <w:sz w:val="20"/>
                <w:szCs w:val="20"/>
              </w:rPr>
              <w:t xml:space="preserve">⬜ Pendiente</w:t>
            </w:r>
          </w:p>
        </w:tc>
        <w:tc>
          <w:tcPr>
            <w:tcW w:type="dxa" w:w="4500"/>
            <w:shd w:fill="F7F9FC" w:val="clear"/>
            <w:tcMar>
              <w:top w:type="dxa" w:w="80"/>
              <w:left w:type="dxa" w:w="100"/>
              <w:bottom w:type="dxa" w:w="80"/>
              <w:right w:type="dxa" w:w="100"/>
            </w:tcMar>
          </w:tcPr>
          <w:p>
            <w:pPr>
              <w:jc w:val="left"/>
            </w:pPr>
            <w:r>
              <w:rPr>
                <w:b w:val="false"/>
                <w:bCs w:val="false"/>
                <w:sz w:val="20"/>
                <w:szCs w:val="20"/>
              </w:rPr>
              <w:t xml:space="preserve">Lo usan Liquidaciones y Cuenta Corriente de Productos.</w:t>
            </w:r>
          </w:p>
        </w:tc>
      </w:tr>
      <w:tr>
        <w:tc>
          <w:tcPr>
            <w:tcW w:type="dxa" w:w="3600"/>
            <w:tcMar>
              <w:top w:type="dxa" w:w="80"/>
              <w:left w:type="dxa" w:w="100"/>
              <w:bottom w:type="dxa" w:w="80"/>
              <w:right w:type="dxa" w:w="100"/>
            </w:tcMar>
          </w:tcPr>
          <w:p>
            <w:pPr>
              <w:jc w:val="left"/>
            </w:pPr>
            <w:r>
              <w:rPr>
                <w:b w:val="false"/>
                <w:bCs w:val="false"/>
                <w:sz w:val="20"/>
                <w:szCs w:val="20"/>
              </w:rPr>
              <w:t xml:space="preserve">Movimientos de Caja</w:t>
            </w:r>
          </w:p>
        </w:tc>
        <w:tc>
          <w:tcPr>
            <w:tcW w:type="dxa" w:w="1900"/>
            <w:tcMar>
              <w:top w:type="dxa" w:w="80"/>
              <w:left w:type="dxa" w:w="100"/>
              <w:bottom w:type="dxa" w:w="80"/>
              <w:right w:type="dxa" w:w="100"/>
            </w:tcMar>
          </w:tcPr>
          <w:p>
            <w:pPr>
              <w:jc w:val="center"/>
            </w:pPr>
            <w:r>
              <w:rPr>
                <w:b w:val="false"/>
                <w:bCs w:val="false"/>
                <w:sz w:val="20"/>
                <w:szCs w:val="20"/>
              </w:rPr>
              <w:t xml:space="preserve">⬜ Pendiente</w:t>
            </w:r>
          </w:p>
        </w:tc>
        <w:tc>
          <w:tcPr>
            <w:tcW w:type="dxa" w:w="4500"/>
            <w:tcMar>
              <w:top w:type="dxa" w:w="80"/>
              <w:left w:type="dxa" w:w="100"/>
              <w:bottom w:type="dxa" w:w="80"/>
              <w:right w:type="dxa" w:w="100"/>
            </w:tcMar>
          </w:tcPr>
          <w:p>
            <w:pPr>
              <w:jc w:val="left"/>
            </w:pPr>
            <w:r>
              <w:rPr>
                <w:b w:val="false"/>
                <w:bCs w:val="false"/>
                <w:sz w:val="20"/>
                <w:szCs w:val="20"/>
              </w:rPr>
              <w:t xml:space="preserve"/>
            </w:r>
          </w:p>
        </w:tc>
      </w:tr>
      <w:tr>
        <w:tc>
          <w:tcPr>
            <w:tcW w:type="dxa" w:w="3600"/>
            <w:shd w:fill="F7F9FC" w:val="clear"/>
            <w:tcMar>
              <w:top w:type="dxa" w:w="80"/>
              <w:left w:type="dxa" w:w="100"/>
              <w:bottom w:type="dxa" w:w="80"/>
              <w:right w:type="dxa" w:w="100"/>
            </w:tcMar>
          </w:tcPr>
          <w:p>
            <w:pPr>
              <w:jc w:val="left"/>
            </w:pPr>
            <w:r>
              <w:rPr>
                <w:b w:val="false"/>
                <w:bCs w:val="false"/>
                <w:sz w:val="20"/>
                <w:szCs w:val="20"/>
              </w:rPr>
              <w:t xml:space="preserve">Retenciones / Retenciones INYM</w:t>
            </w:r>
          </w:p>
        </w:tc>
        <w:tc>
          <w:tcPr>
            <w:tcW w:type="dxa" w:w="1900"/>
            <w:shd w:fill="F7F9FC" w:val="clear"/>
            <w:tcMar>
              <w:top w:type="dxa" w:w="80"/>
              <w:left w:type="dxa" w:w="100"/>
              <w:bottom w:type="dxa" w:w="80"/>
              <w:right w:type="dxa" w:w="100"/>
            </w:tcMar>
          </w:tcPr>
          <w:p>
            <w:pPr>
              <w:jc w:val="center"/>
            </w:pPr>
            <w:r>
              <w:rPr>
                <w:b w:val="false"/>
                <w:bCs w:val="false"/>
                <w:sz w:val="20"/>
                <w:szCs w:val="20"/>
              </w:rPr>
              <w:t xml:space="preserve">⬜ Pendiente</w:t>
            </w:r>
          </w:p>
        </w:tc>
        <w:tc>
          <w:tcPr>
            <w:tcW w:type="dxa" w:w="4500"/>
            <w:shd w:fill="F7F9FC" w:val="clear"/>
            <w:tcMar>
              <w:top w:type="dxa" w:w="80"/>
              <w:left w:type="dxa" w:w="100"/>
              <w:bottom w:type="dxa" w:w="80"/>
              <w:right w:type="dxa" w:w="100"/>
            </w:tcMar>
          </w:tcPr>
          <w:p>
            <w:pPr>
              <w:jc w:val="left"/>
            </w:pPr>
            <w:r>
              <w:rPr>
                <w:b w:val="false"/>
                <w:bCs w:val="false"/>
                <w:sz w:val="20"/>
                <w:szCs w:val="20"/>
              </w:rPr>
              <w:t xml:space="preserve"/>
            </w:r>
          </w:p>
        </w:tc>
      </w:tr>
      <w:tr>
        <w:tc>
          <w:tcPr>
            <w:tcW w:type="dxa" w:w="3600"/>
            <w:tcMar>
              <w:top w:type="dxa" w:w="80"/>
              <w:left w:type="dxa" w:w="100"/>
              <w:bottom w:type="dxa" w:w="80"/>
              <w:right w:type="dxa" w:w="100"/>
            </w:tcMar>
          </w:tcPr>
          <w:p>
            <w:pPr>
              <w:jc w:val="left"/>
            </w:pPr>
            <w:r>
              <w:rPr>
                <w:b w:val="false"/>
                <w:bCs w:val="false"/>
                <w:sz w:val="20"/>
                <w:szCs w:val="20"/>
              </w:rPr>
              <w:t xml:space="preserve">Liquidaciones</w:t>
            </w:r>
          </w:p>
        </w:tc>
        <w:tc>
          <w:tcPr>
            <w:tcW w:type="dxa" w:w="1900"/>
            <w:tcMar>
              <w:top w:type="dxa" w:w="80"/>
              <w:left w:type="dxa" w:w="100"/>
              <w:bottom w:type="dxa" w:w="80"/>
              <w:right w:type="dxa" w:w="100"/>
            </w:tcMar>
          </w:tcPr>
          <w:p>
            <w:pPr>
              <w:jc w:val="center"/>
            </w:pPr>
            <w:r>
              <w:rPr>
                <w:b w:val="false"/>
                <w:bCs w:val="false"/>
                <w:sz w:val="20"/>
                <w:szCs w:val="20"/>
              </w:rPr>
              <w:t xml:space="preserve">⬜ Pendiente</w:t>
            </w:r>
          </w:p>
        </w:tc>
        <w:tc>
          <w:tcPr>
            <w:tcW w:type="dxa" w:w="4500"/>
            <w:tcMar>
              <w:top w:type="dxa" w:w="80"/>
              <w:left w:type="dxa" w:w="100"/>
              <w:bottom w:type="dxa" w:w="80"/>
              <w:right w:type="dxa" w:w="100"/>
            </w:tcMar>
          </w:tcPr>
          <w:p>
            <w:pPr>
              <w:jc w:val="left"/>
            </w:pPr>
            <w:r>
              <w:rPr>
                <w:b w:val="false"/>
                <w:bCs w:val="false"/>
                <w:sz w:val="20"/>
                <w:szCs w:val="20"/>
              </w:rPr>
              <w:t xml:space="preserve"/>
            </w:r>
          </w:p>
        </w:tc>
      </w:tr>
      <w:tr>
        <w:tc>
          <w:tcPr>
            <w:tcW w:type="dxa" w:w="3600"/>
            <w:shd w:fill="F7F9FC" w:val="clear"/>
            <w:tcMar>
              <w:top w:type="dxa" w:w="80"/>
              <w:left w:type="dxa" w:w="100"/>
              <w:bottom w:type="dxa" w:w="80"/>
              <w:right w:type="dxa" w:w="100"/>
            </w:tcMar>
          </w:tcPr>
          <w:p>
            <w:pPr>
              <w:jc w:val="left"/>
            </w:pPr>
            <w:r>
              <w:rPr>
                <w:b w:val="false"/>
                <w:bCs w:val="false"/>
                <w:sz w:val="20"/>
                <w:szCs w:val="20"/>
              </w:rPr>
              <w:t xml:space="preserve">Remitos</w:t>
            </w:r>
          </w:p>
        </w:tc>
        <w:tc>
          <w:tcPr>
            <w:tcW w:type="dxa" w:w="1900"/>
            <w:shd w:fill="F7F9FC" w:val="clear"/>
            <w:tcMar>
              <w:top w:type="dxa" w:w="80"/>
              <w:left w:type="dxa" w:w="100"/>
              <w:bottom w:type="dxa" w:w="80"/>
              <w:right w:type="dxa" w:w="100"/>
            </w:tcMar>
          </w:tcPr>
          <w:p>
            <w:pPr>
              <w:jc w:val="center"/>
            </w:pPr>
            <w:r>
              <w:rPr>
                <w:b w:val="false"/>
                <w:bCs w:val="false"/>
                <w:sz w:val="20"/>
                <w:szCs w:val="20"/>
              </w:rPr>
              <w:t xml:space="preserve">⬜ Pendiente</w:t>
            </w:r>
          </w:p>
        </w:tc>
        <w:tc>
          <w:tcPr>
            <w:tcW w:type="dxa" w:w="4500"/>
            <w:shd w:fill="F7F9FC" w:val="clear"/>
            <w:tcMar>
              <w:top w:type="dxa" w:w="80"/>
              <w:left w:type="dxa" w:w="100"/>
              <w:bottom w:type="dxa" w:w="80"/>
              <w:right w:type="dxa" w:w="100"/>
            </w:tcMar>
          </w:tcPr>
          <w:p>
            <w:pPr>
              <w:jc w:val="left"/>
            </w:pPr>
            <w:r>
              <w:rPr>
                <w:b w:val="false"/>
                <w:bCs w:val="false"/>
                <w:sz w:val="20"/>
                <w:szCs w:val="20"/>
              </w:rPr>
              <w:t xml:space="preserve"/>
            </w:r>
          </w:p>
        </w:tc>
      </w:tr>
      <w:tr>
        <w:tc>
          <w:tcPr>
            <w:tcW w:type="dxa" w:w="3600"/>
            <w:tcMar>
              <w:top w:type="dxa" w:w="80"/>
              <w:left w:type="dxa" w:w="100"/>
              <w:bottom w:type="dxa" w:w="80"/>
              <w:right w:type="dxa" w:w="100"/>
            </w:tcMar>
          </w:tcPr>
          <w:p>
            <w:pPr>
              <w:jc w:val="left"/>
            </w:pPr>
            <w:r>
              <w:rPr>
                <w:b w:val="false"/>
                <w:bCs w:val="false"/>
                <w:sz w:val="20"/>
                <w:szCs w:val="20"/>
              </w:rPr>
              <w:t xml:space="preserve">Cuenta Corriente de Productos</w:t>
            </w:r>
          </w:p>
        </w:tc>
        <w:tc>
          <w:tcPr>
            <w:tcW w:type="dxa" w:w="1900"/>
            <w:tcMar>
              <w:top w:type="dxa" w:w="80"/>
              <w:left w:type="dxa" w:w="100"/>
              <w:bottom w:type="dxa" w:w="80"/>
              <w:right w:type="dxa" w:w="100"/>
            </w:tcMar>
          </w:tcPr>
          <w:p>
            <w:pPr>
              <w:jc w:val="center"/>
            </w:pPr>
            <w:r>
              <w:rPr>
                <w:b w:val="false"/>
                <w:bCs w:val="false"/>
                <w:sz w:val="20"/>
                <w:szCs w:val="20"/>
              </w:rPr>
              <w:t xml:space="preserve">⬜ Pendiente</w:t>
            </w:r>
          </w:p>
        </w:tc>
        <w:tc>
          <w:tcPr>
            <w:tcW w:type="dxa" w:w="4500"/>
            <w:tcMar>
              <w:top w:type="dxa" w:w="80"/>
              <w:left w:type="dxa" w:w="100"/>
              <w:bottom w:type="dxa" w:w="80"/>
              <w:right w:type="dxa" w:w="100"/>
            </w:tcMar>
          </w:tcPr>
          <w:p>
            <w:pPr>
              <w:jc w:val="left"/>
            </w:pPr>
            <w:r>
              <w:rPr>
                <w:b w:val="false"/>
                <w:bCs w:val="false"/>
                <w:sz w:val="20"/>
                <w:szCs w:val="20"/>
              </w:rPr>
              <w:t xml:space="preserve">Ya está terminado del lado Django (ver documento aparte); falta portarlo acá.</w:t>
            </w:r>
          </w:p>
        </w:tc>
      </w:tr>
      <w:tr>
        <w:tc>
          <w:tcPr>
            <w:tcW w:type="dxa" w:w="3600"/>
            <w:shd w:fill="F7F9FC" w:val="clear"/>
            <w:tcMar>
              <w:top w:type="dxa" w:w="80"/>
              <w:left w:type="dxa" w:w="100"/>
              <w:bottom w:type="dxa" w:w="80"/>
              <w:right w:type="dxa" w:w="100"/>
            </w:tcMar>
          </w:tcPr>
          <w:p>
            <w:pPr>
              <w:jc w:val="left"/>
            </w:pPr>
            <w:r>
              <w:rPr>
                <w:b w:val="false"/>
                <w:bCs w:val="false"/>
                <w:sz w:val="20"/>
                <w:szCs w:val="20"/>
              </w:rPr>
              <w:t xml:space="preserve">Solicitudes de Compra</w:t>
            </w:r>
          </w:p>
        </w:tc>
        <w:tc>
          <w:tcPr>
            <w:tcW w:type="dxa" w:w="1900"/>
            <w:shd w:fill="F7F9FC" w:val="clear"/>
            <w:tcMar>
              <w:top w:type="dxa" w:w="80"/>
              <w:left w:type="dxa" w:w="100"/>
              <w:bottom w:type="dxa" w:w="80"/>
              <w:right w:type="dxa" w:w="100"/>
            </w:tcMar>
          </w:tcPr>
          <w:p>
            <w:pPr>
              <w:jc w:val="center"/>
            </w:pPr>
            <w:r>
              <w:rPr>
                <w:b w:val="false"/>
                <w:bCs w:val="false"/>
                <w:sz w:val="20"/>
                <w:szCs w:val="20"/>
              </w:rPr>
              <w:t xml:space="preserve">⬜ Pendiente</w:t>
            </w:r>
          </w:p>
        </w:tc>
        <w:tc>
          <w:tcPr>
            <w:tcW w:type="dxa" w:w="4500"/>
            <w:shd w:fill="F7F9FC" w:val="clear"/>
            <w:tcMar>
              <w:top w:type="dxa" w:w="80"/>
              <w:left w:type="dxa" w:w="100"/>
              <w:bottom w:type="dxa" w:w="80"/>
              <w:right w:type="dxa" w:w="100"/>
            </w:tcMar>
          </w:tcPr>
          <w:p>
            <w:pPr>
              <w:jc w:val="left"/>
            </w:pPr>
            <w:r>
              <w:rPr>
                <w:b w:val="false"/>
                <w:bCs w:val="false"/>
                <w:sz w:val="20"/>
                <w:szCs w:val="20"/>
              </w:rPr>
              <w:t xml:space="preserve"/>
            </w:r>
          </w:p>
        </w:tc>
      </w:tr>
      <w:tr>
        <w:tc>
          <w:tcPr>
            <w:tcW w:type="dxa" w:w="3600"/>
            <w:tcMar>
              <w:top w:type="dxa" w:w="80"/>
              <w:left w:type="dxa" w:w="100"/>
              <w:bottom w:type="dxa" w:w="80"/>
              <w:right w:type="dxa" w:w="100"/>
            </w:tcMar>
          </w:tcPr>
          <w:p>
            <w:pPr>
              <w:jc w:val="left"/>
            </w:pPr>
            <w:r>
              <w:rPr>
                <w:b w:val="false"/>
                <w:bCs w:val="false"/>
                <w:sz w:val="20"/>
                <w:szCs w:val="20"/>
              </w:rPr>
              <w:t xml:space="preserve">Empleados</w:t>
            </w:r>
          </w:p>
        </w:tc>
        <w:tc>
          <w:tcPr>
            <w:tcW w:type="dxa" w:w="1900"/>
            <w:tcMar>
              <w:top w:type="dxa" w:w="80"/>
              <w:left w:type="dxa" w:w="100"/>
              <w:bottom w:type="dxa" w:w="80"/>
              <w:right w:type="dxa" w:w="100"/>
            </w:tcMar>
          </w:tcPr>
          <w:p>
            <w:pPr>
              <w:jc w:val="center"/>
            </w:pPr>
            <w:r>
              <w:rPr>
                <w:b w:val="false"/>
                <w:bCs w:val="false"/>
                <w:sz w:val="20"/>
                <w:szCs w:val="20"/>
              </w:rPr>
              <w:t xml:space="preserve">⬜ Pendiente</w:t>
            </w:r>
          </w:p>
        </w:tc>
        <w:tc>
          <w:tcPr>
            <w:tcW w:type="dxa" w:w="4500"/>
            <w:tcMar>
              <w:top w:type="dxa" w:w="80"/>
              <w:left w:type="dxa" w:w="100"/>
              <w:bottom w:type="dxa" w:w="80"/>
              <w:right w:type="dxa" w:w="100"/>
            </w:tcMar>
          </w:tcPr>
          <w:p>
            <w:pPr>
              <w:jc w:val="left"/>
            </w:pPr>
            <w:r>
              <w:rPr>
                <w:b w:val="false"/>
                <w:bCs w:val="false"/>
                <w:sz w:val="20"/>
                <w:szCs w:val="20"/>
              </w:rPr>
              <w:t xml:space="preserve"/>
            </w:r>
          </w:p>
        </w:tc>
      </w:tr>
      <w:tr>
        <w:tc>
          <w:tcPr>
            <w:tcW w:type="dxa" w:w="3600"/>
            <w:shd w:fill="F7F9FC" w:val="clear"/>
            <w:tcMar>
              <w:top w:type="dxa" w:w="80"/>
              <w:left w:type="dxa" w:w="100"/>
              <w:bottom w:type="dxa" w:w="80"/>
              <w:right w:type="dxa" w:w="100"/>
            </w:tcMar>
          </w:tcPr>
          <w:p>
            <w:pPr>
              <w:jc w:val="left"/>
            </w:pPr>
            <w:r>
              <w:rPr>
                <w:b w:val="false"/>
                <w:bCs w:val="false"/>
                <w:sz w:val="20"/>
                <w:szCs w:val="20"/>
              </w:rPr>
              <w:t xml:space="preserve">Tipos</w:t>
            </w:r>
          </w:p>
        </w:tc>
        <w:tc>
          <w:tcPr>
            <w:tcW w:type="dxa" w:w="1900"/>
            <w:shd w:fill="F7F9FC" w:val="clear"/>
            <w:tcMar>
              <w:top w:type="dxa" w:w="80"/>
              <w:left w:type="dxa" w:w="100"/>
              <w:bottom w:type="dxa" w:w="80"/>
              <w:right w:type="dxa" w:w="100"/>
            </w:tcMar>
          </w:tcPr>
          <w:p>
            <w:pPr>
              <w:jc w:val="center"/>
            </w:pPr>
            <w:r>
              <w:rPr>
                <w:b w:val="false"/>
                <w:bCs w:val="false"/>
                <w:sz w:val="20"/>
                <w:szCs w:val="20"/>
              </w:rPr>
              <w:t xml:space="preserve">⬜ Pendiente</w:t>
            </w:r>
          </w:p>
        </w:tc>
        <w:tc>
          <w:tcPr>
            <w:tcW w:type="dxa" w:w="4500"/>
            <w:shd w:fill="F7F9FC" w:val="clear"/>
            <w:tcMar>
              <w:top w:type="dxa" w:w="80"/>
              <w:left w:type="dxa" w:w="100"/>
              <w:bottom w:type="dxa" w:w="80"/>
              <w:right w:type="dxa" w:w="100"/>
            </w:tcMar>
          </w:tcPr>
          <w:p>
            <w:pPr>
              <w:jc w:val="left"/>
            </w:pPr>
            <w:r>
              <w:rPr>
                <w:b w:val="false"/>
                <w:bCs w:val="false"/>
                <w:sz w:val="20"/>
                <w:szCs w:val="20"/>
              </w:rPr>
              <w:t xml:space="preserve"/>
            </w:r>
          </w:p>
        </w:tc>
      </w:tr>
      <w:tr>
        <w:tc>
          <w:tcPr>
            <w:tcW w:type="dxa" w:w="3600"/>
            <w:tcMar>
              <w:top w:type="dxa" w:w="80"/>
              <w:left w:type="dxa" w:w="100"/>
              <w:bottom w:type="dxa" w:w="80"/>
              <w:right w:type="dxa" w:w="100"/>
            </w:tcMar>
          </w:tcPr>
          <w:p>
            <w:pPr>
              <w:jc w:val="left"/>
            </w:pPr>
            <w:r>
              <w:rPr>
                <w:b w:val="false"/>
                <w:bCs w:val="false"/>
                <w:sz w:val="20"/>
                <w:szCs w:val="20"/>
              </w:rPr>
              <w:t xml:space="preserve">Respaldo</w:t>
            </w:r>
          </w:p>
        </w:tc>
        <w:tc>
          <w:tcPr>
            <w:tcW w:type="dxa" w:w="1900"/>
            <w:tcMar>
              <w:top w:type="dxa" w:w="80"/>
              <w:left w:type="dxa" w:w="100"/>
              <w:bottom w:type="dxa" w:w="80"/>
              <w:right w:type="dxa" w:w="100"/>
            </w:tcMar>
          </w:tcPr>
          <w:p>
            <w:pPr>
              <w:jc w:val="center"/>
            </w:pPr>
            <w:r>
              <w:rPr>
                <w:b w:val="false"/>
                <w:bCs w:val="false"/>
                <w:sz w:val="20"/>
                <w:szCs w:val="20"/>
              </w:rPr>
              <w:t xml:space="preserve">⬜ A evaluar</w:t>
            </w:r>
          </w:p>
        </w:tc>
        <w:tc>
          <w:tcPr>
            <w:tcW w:type="dxa" w:w="4500"/>
            <w:tcMar>
              <w:top w:type="dxa" w:w="80"/>
              <w:left w:type="dxa" w:w="100"/>
              <w:bottom w:type="dxa" w:w="80"/>
              <w:right w:type="dxa" w:w="100"/>
            </w:tcMar>
          </w:tcPr>
          <w:p>
            <w:pPr>
              <w:jc w:val="left"/>
            </w:pPr>
            <w:r>
              <w:rPr>
                <w:b w:val="false"/>
                <w:bCs w:val="false"/>
                <w:sz w:val="20"/>
                <w:szCs w:val="20"/>
              </w:rPr>
              <w:t xml:space="preserve">Es un módulo de backup del servidor; puede no tener sentido igual en un cliente de escritorio.</w:t>
            </w:r>
          </w:p>
        </w:tc>
      </w:tr>
    </w:tbl>
    <w:p>
      <w:pPr>
        <w:pStyle w:val="Heading1"/>
        <w:spacing w:after="160" w:before="320"/>
      </w:pPr>
      <w:r>
        <w:t xml:space="preserve">5. Módulos terminados</w:t>
      </w:r>
    </w:p>
    <w:p>
      <w:pPr>
        <w:pStyle w:val="Heading2"/>
        <w:spacing w:after="120" w:before="260"/>
      </w:pPr>
      <w:r>
        <w:t xml:space="preserve">5.1 Entidades</w:t>
      </w:r>
    </w:p>
    <w:p>
      <w:pPr>
        <w:pStyle w:val="ListParagraph"/>
        <w:numPr>
          <w:ilvl w:val="0"/>
          <w:numId w:val="2"/>
        </w:numPr>
        <w:spacing w:after="90"/>
      </w:pPr>
      <w:r>
        <w:t xml:space="preserve">Listado con búsqueda por nombre o CUIT, y checkbox para mostrar también las inactivas.</w:t>
      </w:r>
    </w:p>
    <w:p>
      <w:pPr>
        <w:pStyle w:val="ListParagraph"/>
        <w:numPr>
          <w:ilvl w:val="0"/>
          <w:numId w:val="2"/>
        </w:numPr>
        <w:spacing w:after="90"/>
      </w:pPr>
      <w:r>
        <w:t xml:space="preserve">Alta y edición con todos los campos: nombre, CUIT, dirección, documento N°, código, localidad, código postal, IVA, provincia.</w:t>
      </w:r>
    </w:p>
    <w:p>
      <w:pPr>
        <w:pStyle w:val="ListParagraph"/>
        <w:numPr>
          <w:ilvl w:val="0"/>
          <w:numId w:val="2"/>
        </w:numPr>
        <w:spacing w:after="90"/>
      </w:pPr>
      <w:r>
        <w:t xml:space="preserve">Dar de baja / reactivar (nunca elimina, ver decisiones de diseño).</w:t>
      </w:r>
    </w:p>
    <w:p>
      <w:pPr>
        <w:pStyle w:val="ListParagraph"/>
        <w:numPr>
          <w:ilvl w:val="0"/>
          <w:numId w:val="2"/>
        </w:numPr>
        <w:spacing w:after="90"/>
      </w:pPr>
      <w:r>
        <w:t xml:space="preserve">Doble clic en una fila abre la edición directamente.</w:t>
      </w:r>
    </w:p>
    <w:p>
      <w:pPr>
        <w:pStyle w:val="Heading2"/>
        <w:spacing w:after="120" w:before="260"/>
      </w:pPr>
      <w:r>
        <w:t xml:space="preserve">5.2 Productos</w:t>
      </w:r>
    </w:p>
    <w:p>
      <w:pPr>
        <w:pStyle w:val="ListParagraph"/>
        <w:numPr>
          <w:ilvl w:val="0"/>
          <w:numId w:val="2"/>
        </w:numPr>
        <w:spacing w:after="90"/>
      </w:pPr>
      <w:r>
        <w:t xml:space="preserve">Listado con búsqueda por nombre, mostrando también el tipo de ítem (Producto, Servicio, etc.).</w:t>
      </w:r>
    </w:p>
    <w:p>
      <w:pPr>
        <w:pStyle w:val="ListParagraph"/>
        <w:numPr>
          <w:ilvl w:val="0"/>
          <w:numId w:val="2"/>
        </w:numPr>
        <w:spacing w:after="90"/>
      </w:pPr>
      <w:r>
        <w:t xml:space="preserve">Alta y edición: nombre + tipo (combo desplegable con los item_tipo existentes).</w:t>
      </w:r>
    </w:p>
    <w:p>
      <w:pPr>
        <w:pStyle w:val="ListParagraph"/>
        <w:numPr>
          <w:ilvl w:val="0"/>
          <w:numId w:val="2"/>
        </w:numPr>
        <w:spacing w:after="90"/>
      </w:pPr>
      <w:r>
        <w:t xml:space="preserve">Eliminar, bloqueado si el producto está en uso.</w:t>
      </w:r>
    </w:p>
    <w:p>
      <w:pPr>
        <w:pStyle w:val="Heading1"/>
        <w:spacing w:after="160" w:before="320"/>
      </w:pPr>
      <w:r>
        <w:t xml:space="preserve">6. Instalación y uso</w:t>
      </w:r>
    </w:p>
    <w:p>
      <w:pPr>
        <w:spacing w:after="160"/>
      </w:pPr>
      <w:r>
        <w:t xml:space="preserve">Requisitos: Python 3 con Tkinter (incluido en la instalación estándar de Windows) y las dependencias del archivo requirements.txt.</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sz w:val="18"/>
          <w:szCs w:val="18"/>
        </w:rPr>
        <w:t xml:space="preserve">cd fontana_escritorio</w:t>
      </w:r>
      <w:r>
        <w:br/>
        <w:t xml:space="preserve"/>
      </w:r>
      <w:r>
        <w:rPr>
          <w:rFonts w:ascii="Consolas" w:cs="Consolas" w:eastAsia="Consolas" w:hAnsi="Consolas"/>
          <w:sz w:val="18"/>
          <w:szCs w:val="18"/>
        </w:rPr>
        <w:t xml:space="preserve">pip install -r requirements.txt</w:t>
      </w:r>
      <w:r>
        <w:br/>
        <w:t xml:space="preserve"/>
      </w:r>
      <w:r>
        <w:rPr>
          <w:rFonts w:ascii="Consolas" w:cs="Consolas" w:eastAsia="Consolas" w:hAnsi="Consolas"/>
          <w:sz w:val="18"/>
          <w:szCs w:val="18"/>
        </w:rPr>
        <w:t xml:space="preserve">copy .env.example .env</w:t>
      </w:r>
      <w:r>
        <w:br/>
        <w:t xml:space="preserve"/>
      </w:r>
      <w:r>
        <w:rPr>
          <w:rFonts w:ascii="Consolas" w:cs="Consolas" w:eastAsia="Consolas" w:hAnsi="Consolas"/>
          <w:sz w:val="18"/>
          <w:szCs w:val="18"/>
        </w:rPr>
        <w:t xml:space="preserve">   (completar .env con los mismos datos que fontana_movimientos\.env)</w:t>
      </w:r>
      <w:r>
        <w:br/>
        <w:t xml:space="preserve"/>
      </w:r>
      <w:r>
        <w:rPr>
          <w:rFonts w:ascii="Consolas" w:cs="Consolas" w:eastAsia="Consolas" w:hAnsi="Consolas"/>
          <w:sz w:val="18"/>
          <w:szCs w:val="18"/>
        </w:rPr>
        <w:t xml:space="preserve">python app.py</w:t>
      </w:r>
    </w:p>
    <w:p>
      <w:pPr>
        <w:spacing w:after="160"/>
      </w:pPr>
      <w:r>
        <w:t xml:space="preserve">El archivo .env no se genera automáticamente a partir del de Django por seguridad (para no manipular la contraseña real desde afuera) -- alcanza con copiar el archivo existente a esta carpeta.</w:t>
      </w:r>
    </w:p>
    <w:p>
      <w:pPr>
        <w:pStyle w:val="Heading1"/>
        <w:spacing w:after="160" w:before="320"/>
      </w:pPr>
      <w:r>
        <w:t xml:space="preserve">7. Cómo se probó</w:t>
      </w:r>
    </w:p>
    <w:p>
      <w:pPr>
        <w:spacing w:after="160"/>
      </w:pPr>
      <w:r>
        <w:t xml:space="preserve">Antes de entregar el código de Entidades y Productos se corrió una prueba automática con una pantalla virtual (Xvfb): se abrió la ventana principal, se simularon altas, ediciones, bajas/reactivaciones y el bloqueo de "eliminar producto en uso" con datos de prueba (sin tocar la base real), confirmando que ninguna de esas acciones tira error y que las pantallas se ven correctamente.</w:t>
      </w:r>
    </w:p>
    <w:p>
      <w:pPr>
        <w:pStyle w:val="Heading1"/>
        <w:spacing w:after="160" w:before="320"/>
      </w:pPr>
      <w:r>
        <w:t xml:space="preserve">8. Estructura de carpetas</w:t>
      </w:r>
    </w:p>
    <w:p>
      <w:pPr>
        <w:pBdr>
          <w:top w:val="single" w:color="CCCCCC" w:sz="2"/>
          <w:bottom w:val="single" w:color="CCCCCC" w:sz="2"/>
          <w:left w:val="single" w:color="CCCCCC" w:sz="2"/>
          <w:right w:val="single" w:color="CCCCCC" w:sz="2"/>
        </w:pBdr>
        <w:shd w:fill="F2F2F2" w:val="clear"/>
        <w:spacing w:after="200" w:before="80"/>
      </w:pPr>
      <w:r>
        <w:rPr>
          <w:rFonts w:ascii="Consolas" w:cs="Consolas" w:eastAsia="Consolas" w:hAnsi="Consolas"/>
          <w:sz w:val="18"/>
          <w:szCs w:val="18"/>
        </w:rPr>
        <w:t xml:space="preserve">fontana_escritorio/</w:t>
      </w:r>
      <w:r>
        <w:br/>
        <w:t xml:space="preserve"/>
      </w:r>
      <w:r>
        <w:rPr>
          <w:rFonts w:ascii="Consolas" w:cs="Consolas" w:eastAsia="Consolas" w:hAnsi="Consolas"/>
          <w:sz w:val="18"/>
          <w:szCs w:val="18"/>
        </w:rPr>
        <w:t xml:space="preserve">├── app.py                  (ventana principal)</w:t>
      </w:r>
      <w:r>
        <w:br/>
        <w:t xml:space="preserve"/>
      </w:r>
      <w:r>
        <w:rPr>
          <w:rFonts w:ascii="Consolas" w:cs="Consolas" w:eastAsia="Consolas" w:hAnsi="Consolas"/>
          <w:sz w:val="18"/>
          <w:szCs w:val="18"/>
        </w:rPr>
        <w:t xml:space="preserve">├── db.py                   (conexión a MySQL, lee .env)</w:t>
      </w:r>
      <w:r>
        <w:br/>
        <w:t xml:space="preserve"/>
      </w:r>
      <w:r>
        <w:rPr>
          <w:rFonts w:ascii="Consolas" w:cs="Consolas" w:eastAsia="Consolas" w:hAnsi="Consolas"/>
          <w:sz w:val="18"/>
          <w:szCs w:val="18"/>
        </w:rPr>
        <w:t xml:space="preserve">├── requirements.txt</w:t>
      </w:r>
      <w:r>
        <w:br/>
        <w:t xml:space="preserve"/>
      </w:r>
      <w:r>
        <w:rPr>
          <w:rFonts w:ascii="Consolas" w:cs="Consolas" w:eastAsia="Consolas" w:hAnsi="Consolas"/>
          <w:sz w:val="18"/>
          <w:szCs w:val="18"/>
        </w:rPr>
        <w:t xml:space="preserve">├── .env.example</w:t>
      </w:r>
      <w:r>
        <w:br/>
        <w:t xml:space="preserve"/>
      </w:r>
      <w:r>
        <w:rPr>
          <w:rFonts w:ascii="Consolas" w:cs="Consolas" w:eastAsia="Consolas" w:hAnsi="Consolas"/>
          <w:sz w:val="18"/>
          <w:szCs w:val="18"/>
        </w:rPr>
        <w:t xml:space="preserve">├── entidades/</w:t>
      </w:r>
      <w:r>
        <w:br/>
        <w:t xml:space="preserve"/>
      </w:r>
      <w:r>
        <w:rPr>
          <w:rFonts w:ascii="Consolas" w:cs="Consolas" w:eastAsia="Consolas" w:hAnsi="Consolas"/>
          <w:sz w:val="18"/>
          <w:szCs w:val="18"/>
        </w:rPr>
        <w:t xml:space="preserve">│   ├── repository.py</w:t>
      </w:r>
      <w:r>
        <w:br/>
        <w:t xml:space="preserve"/>
      </w:r>
      <w:r>
        <w:rPr>
          <w:rFonts w:ascii="Consolas" w:cs="Consolas" w:eastAsia="Consolas" w:hAnsi="Consolas"/>
          <w:sz w:val="18"/>
          <w:szCs w:val="18"/>
        </w:rPr>
        <w:t xml:space="preserve">│   └── ui.py</w:t>
      </w:r>
      <w:r>
        <w:br/>
        <w:t xml:space="preserve"/>
      </w:r>
      <w:r>
        <w:rPr>
          <w:rFonts w:ascii="Consolas" w:cs="Consolas" w:eastAsia="Consolas" w:hAnsi="Consolas"/>
          <w:sz w:val="18"/>
          <w:szCs w:val="18"/>
        </w:rPr>
        <w:t xml:space="preserve">└── productos/</w:t>
      </w:r>
      <w:r>
        <w:br/>
        <w:t xml:space="preserve"/>
      </w:r>
      <w:r>
        <w:rPr>
          <w:rFonts w:ascii="Consolas" w:cs="Consolas" w:eastAsia="Consolas" w:hAnsi="Consolas"/>
          <w:sz w:val="18"/>
          <w:szCs w:val="18"/>
        </w:rPr>
        <w:t xml:space="preserve">    ├── repository.py</w:t>
      </w:r>
      <w:r>
        <w:br/>
        <w:t xml:space="preserve"/>
      </w:r>
      <w:r>
        <w:rPr>
          <w:rFonts w:ascii="Consolas" w:cs="Consolas" w:eastAsia="Consolas" w:hAnsi="Consolas"/>
          <w:sz w:val="18"/>
          <w:szCs w:val="18"/>
        </w:rPr>
        <w:t xml:space="preserve">    └── ui.py</w:t>
      </w:r>
    </w:p>
    <w:p>
      <w:pPr>
        <w:pStyle w:val="Heading1"/>
        <w:spacing w:after="160" w:before="320"/>
      </w:pPr>
      <w:r>
        <w:t xml:space="preserve">9. Roadmap confirmado</w:t>
      </w:r>
    </w:p>
    <w:p>
      <w:pPr>
        <w:spacing w:after="160"/>
      </w:pPr>
      <w:r>
        <w:t xml:space="preserve">Orden acordado para seguir agregando módulos, pensado por dependencias (Movimientos y Comprobantes necesitan los catálogos de Entidades/Productos, que ya están listos). Se puede reordenar en cualquier momento.</w:t>
      </w:r>
    </w:p>
    <w:p>
      <w:pPr>
        <w:pStyle w:val="ListParagraph"/>
        <w:numPr>
          <w:ilvl w:val="0"/>
          <w:numId w:val="2"/>
        </w:numPr>
        <w:spacing w:after="90"/>
      </w:pPr>
      <w:r>
        <w:t xml:space="preserve">1. Movimientos -- el módulo de uso más frecuente día a día.</w:t>
      </w:r>
    </w:p>
    <w:p>
      <w:pPr>
        <w:pStyle w:val="ListParagraph"/>
        <w:numPr>
          <w:ilvl w:val="0"/>
          <w:numId w:val="2"/>
        </w:numPr>
        <w:spacing w:after="90"/>
      </w:pPr>
      <w:r>
        <w:t xml:space="preserve">2. Comprobantes -- lo usan Liquidaciones y Cuenta Corriente de Productos.</w:t>
      </w:r>
    </w:p>
    <w:p>
      <w:pPr>
        <w:pStyle w:val="ListParagraph"/>
        <w:numPr>
          <w:ilvl w:val="0"/>
          <w:numId w:val="2"/>
        </w:numPr>
        <w:spacing w:after="90"/>
      </w:pPr>
      <w:r>
        <w:t xml:space="preserve">3. Movimientos de Caja</w:t>
      </w:r>
    </w:p>
    <w:p>
      <w:pPr>
        <w:pStyle w:val="ListParagraph"/>
        <w:numPr>
          <w:ilvl w:val="0"/>
          <w:numId w:val="2"/>
        </w:numPr>
        <w:spacing w:after="90"/>
      </w:pPr>
      <w:r>
        <w:t xml:space="preserve">4. Retenciones + Retenciones INYM</w:t>
      </w:r>
    </w:p>
    <w:p>
      <w:pPr>
        <w:pStyle w:val="ListParagraph"/>
        <w:numPr>
          <w:ilvl w:val="0"/>
          <w:numId w:val="2"/>
        </w:numPr>
        <w:spacing w:after="90"/>
      </w:pPr>
      <w:r>
        <w:t xml:space="preserve">5. Liquidaciones</w:t>
      </w:r>
    </w:p>
    <w:p>
      <w:pPr>
        <w:pStyle w:val="ListParagraph"/>
        <w:numPr>
          <w:ilvl w:val="0"/>
          <w:numId w:val="2"/>
        </w:numPr>
        <w:spacing w:after="90"/>
      </w:pPr>
      <w:r>
        <w:t xml:space="preserve">6. Remitos</w:t>
      </w:r>
    </w:p>
    <w:p>
      <w:pPr>
        <w:pStyle w:val="ListParagraph"/>
        <w:numPr>
          <w:ilvl w:val="0"/>
          <w:numId w:val="2"/>
        </w:numPr>
        <w:spacing w:after="90"/>
      </w:pPr>
      <w:r>
        <w:t xml:space="preserve">7. Cuenta Corriente de Productos</w:t>
      </w:r>
    </w:p>
    <w:p>
      <w:pPr>
        <w:pStyle w:val="ListParagraph"/>
        <w:numPr>
          <w:ilvl w:val="0"/>
          <w:numId w:val="2"/>
        </w:numPr>
        <w:spacing w:after="90"/>
      </w:pPr>
      <w:r>
        <w:t xml:space="preserve">8. Solicitudes de Compra</w:t>
      </w:r>
    </w:p>
    <w:p>
      <w:pPr>
        <w:pStyle w:val="ListParagraph"/>
        <w:numPr>
          <w:ilvl w:val="0"/>
          <w:numId w:val="2"/>
        </w:numPr>
        <w:spacing w:after="90"/>
      </w:pPr>
      <w:r>
        <w:t xml:space="preserve">9. Empleados</w:t>
      </w:r>
    </w:p>
    <w:p>
      <w:pPr>
        <w:pStyle w:val="ListParagraph"/>
        <w:numPr>
          <w:ilvl w:val="0"/>
          <w:numId w:val="2"/>
        </w:numPr>
        <w:spacing w:after="90"/>
      </w:pPr>
      <w:r>
        <w:t xml:space="preserve">10. Tipos</w:t>
      </w:r>
    </w:p>
    <w:p>
      <w:pPr>
        <w:spacing w:after="160"/>
      </w:pPr>
      <w:r>
        <w:t xml:space="preserve">(Respaldo queda a evaluar aparte, ver tabla de estado.)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51630c7ccc51f925d82c7ed1371bfaeee88c4a.png"/><Relationship Id="rId8" Type="http://schemas.openxmlformats.org/officeDocument/2006/relationships/image" Target="media/162d27d7b88c7b555d9b06ec4c9116940b88d50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2026-09-08T18:14:11.100Z</dcterms:created>
  <dcterms:modified xsi:type="dcterms:W3CDTF">2026-09-08T18:14:11.114Z</dcterms:modified>
</cp:coreProperties>
</file>

<file path=docProps/custom.xml><?xml version="1.0" encoding="utf-8"?>
<Properties xmlns="http://schemas.openxmlformats.org/officeDocument/2006/custom-properties" xmlns:vt="http://schemas.openxmlformats.org/officeDocument/2006/docPropsVTypes"/>
</file>