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999999"/>
        </w:rPr>
      </w:pPr>
      <w:r w:rsidDel="00000000" w:rsidR="00000000" w:rsidRPr="00000000">
        <w:rPr>
          <w:color w:val="999999"/>
          <w:rtl w:val="0"/>
        </w:rPr>
        <w:t xml:space="preserve">Transcript delivered by </w:t>
      </w:r>
      <w:hyperlink r:id="rId6">
        <w:r w:rsidDel="00000000" w:rsidR="00000000" w:rsidRPr="00000000">
          <w:rPr>
            <w:color w:val="0000ee"/>
            <w:u w:val="single"/>
            <w:rtl w:val="0"/>
          </w:rPr>
          <w:t xml:space="preserve">Tactiq.io</w:t>
        </w:r>
      </w:hyperlink>
      <w:r w:rsidDel="00000000" w:rsidR="00000000" w:rsidRPr="00000000">
        <w:rPr>
          <w:color w:val="999999"/>
          <w:rtl w:val="0"/>
        </w:rPr>
        <w:t xml:space="preserve"> - get it for your Google Meet today!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999999"/>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color w:val="d32f2f"/>
          <w:rtl w:val="0"/>
        </w:rPr>
        <w:t xml:space="preserve">You ran out of free meetings this month. Upgrade to Tactiq Pro to </w:t>
      </w:r>
      <w:hyperlink r:id="rId7">
        <w:r w:rsidDel="00000000" w:rsidR="00000000" w:rsidRPr="00000000">
          <w:rPr>
            <w:color w:val="0000ee"/>
            <w:u w:val="single"/>
            <w:rtl w:val="0"/>
          </w:rPr>
          <w:t xml:space="preserve">view the full transcript.</w:t>
        </w:r>
      </w:hyperlink>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Highlights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14:33</w:t>
        </w:r>
      </w:hyperlink>
      <w:r w:rsidDel="00000000" w:rsidR="00000000" w:rsidRPr="00000000">
        <w:rPr>
          <w:rtl w:val="0"/>
        </w:rPr>
        <w:t xml:space="preserve"> 💡: (Gabriel E. Calvo) o sea la sola línea es presenta un mail Stone Proyecto presenta uno o más Milestone pide plata. Y dice y pone un KPI dice, va a hacer esto que sería cuestión de cambiar el formulario añadirle uno o cambiarle el título nada más y un deadline.</w:t>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00:00 Gabriel E. Calvo:</w:t>
      </w:r>
      <w:r w:rsidDel="00000000" w:rsidR="00000000" w:rsidRPr="00000000">
        <w:rPr>
          <w:rtl w:val="0"/>
        </w:rPr>
        <w:t xml:space="preserve"> dos o cuatro</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00:03 Gera Barboni:</w:t>
      </w:r>
      <w:r w:rsidDel="00000000" w:rsidR="00000000" w:rsidRPr="00000000">
        <w:rPr>
          <w:rtl w:val="0"/>
        </w:rPr>
        <w:t xml:space="preserve"> Que se cumplan las dos cosas o con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00:03 Bruno Torossi:</w:t>
      </w:r>
      <w:r w:rsidDel="00000000" w:rsidR="00000000" w:rsidRPr="00000000">
        <w:rPr>
          <w:rtl w:val="0"/>
        </w:rPr>
        <w:t xml:space="preserve"> Qué hacen?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00:04 Gabriel E. Calvo:</w:t>
      </w:r>
      <w:r w:rsidDel="00000000" w:rsidR="00000000" w:rsidRPr="00000000">
        <w:rPr>
          <w:rtl w:val="0"/>
        </w:rPr>
        <w:t xml:space="preserve"> hola Brunito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00:08 Bruno Torossi:</w:t>
      </w:r>
      <w:r w:rsidDel="00000000" w:rsidR="00000000" w:rsidRPr="00000000">
        <w:rPr>
          <w:rtl w:val="0"/>
        </w:rPr>
        <w:t xml:space="preserve"> soy el que está en el</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00:12 Andrés Altamirano:</w:t>
      </w:r>
      <w:r w:rsidDel="00000000" w:rsidR="00000000" w:rsidRPr="00000000">
        <w:rPr>
          <w:rtl w:val="0"/>
        </w:rPr>
        <w:t xml:space="preserve"> La veo complicada, es que creo que se está estradando todo muy como que me parece, está complicado, vamos a tratar de llegar con pero hoy en día es prácticamente digamos. Si queremos hacerlo muy muy corto este código yo lo revisaría completo. Agregarle la lógica de las maestro en el bardo que tienes que hay que empezar a retocar componentes de froms, eso ya digamos agregar la lógica al Smart Hunter no va a ser tan complicado porque lo tenemos en el reto la copiamos.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00:47 Andrés Altamirano:</w:t>
      </w:r>
      <w:r w:rsidDel="00000000" w:rsidR="00000000" w:rsidRPr="00000000">
        <w:rPr>
          <w:rtl w:val="0"/>
        </w:rPr>
        <w:t xml:space="preserve"> Dale la vuelvo a compartir un cachorro.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00:58 Gabriel E. Calvo:</w:t>
      </w:r>
      <w:r w:rsidDel="00000000" w:rsidR="00000000" w:rsidRPr="00000000">
        <w:rPr>
          <w:rtl w:val="0"/>
        </w:rPr>
        <w:t xml:space="preserve"> Bien, bien, bien. Bien. Bien. Bien. Bien. Bien bien. Bien, pero viste cuando ya lo piensas de esa forma empiezan a aparecer cosas que que son las que te das cuenta que hay que hacer en algún momento. pero pero después bueno, ahora que entramos como andas lo que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01:19 Lucas Malizia:</w:t>
      </w:r>
      <w:r w:rsidDel="00000000" w:rsidR="00000000" w:rsidRPr="00000000">
        <w:rPr>
          <w:rtl w:val="0"/>
        </w:rPr>
        <w:t xml:space="preserve"> Bueno, chicos, todo bien?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01:20 Gabriel E. Calvo:</w:t>
      </w:r>
      <w:r w:rsidDel="00000000" w:rsidR="00000000" w:rsidRPr="00000000">
        <w:rPr>
          <w:rtl w:val="0"/>
        </w:rPr>
        <w:t xml:space="preserve"> Bueno, hago un hago un shake up de algún shake up de todo donde estamos ya que estamos. los cinco acá hemos estado los días estos con el Tato descubriendo los códigos que teníamos los el código que nos había pasado Bruno y actualmente tenemos tres tipos de códigos. para hacer vos un repaso dato del tema de los códigos ya que estamos así un overview rápido de los tres.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d32f2f"/>
          <w:rtl w:val="0"/>
        </w:rPr>
        <w:t xml:space="preserve">You ran out of free meetings this month. Upgrade to Tactiq Pro to </w:t>
      </w:r>
      <w:hyperlink r:id="rId8">
        <w:r w:rsidDel="00000000" w:rsidR="00000000" w:rsidRPr="00000000">
          <w:rPr>
            <w:color w:val="0000ee"/>
            <w:u w:val="single"/>
            <w:rtl w:val="0"/>
          </w:rPr>
          <w:t xml:space="preserve">view the full transcript.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ctiq.io/r/gd" TargetMode="External"/><Relationship Id="rId7" Type="http://schemas.openxmlformats.org/officeDocument/2006/relationships/hyperlink" Target="https://app.tactiq.io/api/2/u/m/r/wiXhxCGh46tWAMmEKrJF?o=gdd" TargetMode="External"/><Relationship Id="rId8" Type="http://schemas.openxmlformats.org/officeDocument/2006/relationships/hyperlink" Target="https://app.tactiq.io/api/2/u/m/r/wiXhxCGh46tWAMmEKrJF?o=g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