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22" w:rsidRPr="00491C22" w:rsidRDefault="00491C22" w:rsidP="00491C22">
      <w:pPr>
        <w:shd w:val="clear" w:color="auto" w:fill="1F4E79" w:themeFill="accent1" w:themeFillShade="80"/>
        <w:spacing w:before="0" w:after="0" w:line="240" w:lineRule="auto"/>
        <w:jc w:val="center"/>
        <w:rPr>
          <w:rFonts w:asciiTheme="majorHAnsi" w:eastAsiaTheme="majorHAnsi" w:hAnsiTheme="majorHAnsi" w:cs="Times New Roman"/>
          <w:b/>
          <w:color w:val="FFFFFF" w:themeColor="background1"/>
          <w:sz w:val="8"/>
          <w:szCs w:val="4"/>
        </w:rPr>
      </w:pPr>
    </w:p>
    <w:p w:rsidR="00491C22" w:rsidRPr="00491C22" w:rsidRDefault="00491C22" w:rsidP="00491C22">
      <w:pPr>
        <w:shd w:val="clear" w:color="auto" w:fill="1F4E79" w:themeFill="accent1" w:themeFillShade="80"/>
        <w:spacing w:before="0" w:after="0" w:line="240" w:lineRule="auto"/>
        <w:jc w:val="center"/>
        <w:rPr>
          <w:rFonts w:asciiTheme="majorHAnsi" w:eastAsiaTheme="majorHAnsi" w:hAnsiTheme="majorHAnsi" w:cs="Times New Roman"/>
          <w:b/>
          <w:color w:val="FFFFFF" w:themeColor="background1"/>
          <w:sz w:val="42"/>
          <w:szCs w:val="48"/>
        </w:rPr>
      </w:pPr>
      <w:r w:rsidRPr="00491C22">
        <w:rPr>
          <w:rFonts w:asciiTheme="majorHAnsi" w:eastAsiaTheme="majorHAnsi" w:hAnsiTheme="majorHAnsi" w:cs="Times New Roman"/>
          <w:b/>
          <w:color w:val="FFFFFF" w:themeColor="background1"/>
          <w:sz w:val="42"/>
          <w:szCs w:val="48"/>
        </w:rPr>
        <w:t xml:space="preserve">SAMSUNG EXCELLENT SERVICE </w:t>
      </w:r>
      <w:r w:rsidR="00F65302">
        <w:rPr>
          <w:rFonts w:asciiTheme="majorHAnsi" w:eastAsiaTheme="majorHAnsi" w:hAnsiTheme="majorHAnsi" w:cs="Times New Roman"/>
          <w:b/>
          <w:color w:val="FFFFFF" w:themeColor="background1"/>
          <w:sz w:val="42"/>
          <w:szCs w:val="48"/>
        </w:rPr>
        <w:t>INSTRUCTION</w:t>
      </w:r>
    </w:p>
    <w:p w:rsidR="00491C22" w:rsidRPr="00491C22" w:rsidRDefault="00491C22" w:rsidP="00491C22">
      <w:pPr>
        <w:shd w:val="clear" w:color="auto" w:fill="1F4E79" w:themeFill="accent1" w:themeFillShade="80"/>
        <w:spacing w:before="0" w:after="0" w:line="240" w:lineRule="auto"/>
        <w:jc w:val="center"/>
        <w:rPr>
          <w:rFonts w:asciiTheme="majorHAnsi" w:eastAsiaTheme="majorHAnsi" w:hAnsiTheme="majorHAnsi" w:cs="Times New Roman"/>
          <w:b/>
          <w:color w:val="FFFFFF" w:themeColor="background1"/>
          <w:sz w:val="8"/>
          <w:szCs w:val="4"/>
        </w:rPr>
      </w:pPr>
    </w:p>
    <w:p w:rsidR="00491C22" w:rsidRPr="00491C22" w:rsidRDefault="00491C22">
      <w:pPr>
        <w:pBdr>
          <w:bottom w:val="single" w:sz="12" w:space="1" w:color="auto"/>
        </w:pBdr>
        <w:rPr>
          <w:rFonts w:asciiTheme="majorHAnsi" w:eastAsiaTheme="majorHAnsi" w:hAnsiTheme="majorHAnsi"/>
        </w:rPr>
      </w:pPr>
    </w:p>
    <w:p w:rsidR="00074A4F" w:rsidRPr="00491C22" w:rsidRDefault="00491C22" w:rsidP="00074A4F">
      <w:pPr>
        <w:tabs>
          <w:tab w:val="left" w:pos="6375"/>
        </w:tabs>
        <w:adjustRightInd w:val="0"/>
        <w:snapToGrid w:val="0"/>
        <w:spacing w:before="0" w:after="0" w:line="240" w:lineRule="auto"/>
        <w:rPr>
          <w:rFonts w:asciiTheme="majorHAnsi" w:eastAsiaTheme="majorHAnsi" w:hAnsiTheme="majorHAnsi" w:cs="Arial"/>
          <w:szCs w:val="26"/>
        </w:rPr>
      </w:pPr>
      <w:r>
        <w:rPr>
          <w:rFonts w:asciiTheme="majorHAnsi" w:eastAsiaTheme="majorHAnsi" w:hAnsiTheme="majorHAnsi" w:cs="Arial"/>
          <w:b/>
          <w:szCs w:val="26"/>
        </w:rPr>
        <w:t>Título</w:t>
      </w:r>
      <w:r w:rsidR="00074A4F" w:rsidRPr="00491C22">
        <w:rPr>
          <w:rFonts w:asciiTheme="majorHAnsi" w:eastAsiaTheme="majorHAnsi" w:hAnsiTheme="majorHAnsi" w:cs="Arial"/>
          <w:szCs w:val="26"/>
        </w:rPr>
        <w:t xml:space="preserve">: </w:t>
      </w:r>
      <w:bookmarkStart w:id="0" w:name="_GoBack"/>
      <w:r w:rsidR="009A7EFE">
        <w:rPr>
          <w:rFonts w:asciiTheme="majorHAnsi" w:eastAsiaTheme="majorHAnsi" w:hAnsiTheme="majorHAnsi" w:cs="Arial"/>
          <w:szCs w:val="26"/>
        </w:rPr>
        <w:t>Modificaci</w:t>
      </w:r>
      <w:proofErr w:type="spellStart"/>
      <w:r w:rsidR="009A7EFE">
        <w:rPr>
          <w:rFonts w:asciiTheme="majorHAnsi" w:eastAsiaTheme="majorHAnsi" w:hAnsiTheme="majorHAnsi" w:cs="Arial"/>
          <w:szCs w:val="26"/>
          <w:lang w:val="es-AR"/>
        </w:rPr>
        <w:t>ón</w:t>
      </w:r>
      <w:proofErr w:type="spellEnd"/>
      <w:r w:rsidR="009A7EFE">
        <w:rPr>
          <w:rFonts w:asciiTheme="majorHAnsi" w:eastAsiaTheme="majorHAnsi" w:hAnsiTheme="majorHAnsi" w:cs="Arial"/>
          <w:szCs w:val="26"/>
          <w:lang w:val="es-AR"/>
        </w:rPr>
        <w:t xml:space="preserve"> - </w:t>
      </w:r>
      <w:r w:rsidR="001E2F4A">
        <w:rPr>
          <w:rFonts w:asciiTheme="majorHAnsi" w:eastAsiaTheme="majorHAnsi" w:hAnsiTheme="majorHAnsi" w:cs="Arial"/>
          <w:szCs w:val="26"/>
        </w:rPr>
        <w:t>Procedimiento panel Panda</w:t>
      </w:r>
    </w:p>
    <w:bookmarkEnd w:id="0"/>
    <w:p w:rsidR="00074A4F" w:rsidRPr="00491C22" w:rsidRDefault="00BC2313" w:rsidP="00074A4F">
      <w:pPr>
        <w:tabs>
          <w:tab w:val="left" w:pos="6375"/>
        </w:tabs>
        <w:adjustRightInd w:val="0"/>
        <w:snapToGrid w:val="0"/>
        <w:spacing w:before="0" w:after="0" w:line="240" w:lineRule="auto"/>
        <w:rPr>
          <w:rFonts w:asciiTheme="majorHAnsi" w:eastAsiaTheme="majorHAnsi" w:hAnsiTheme="majorHAnsi" w:cs="Arial"/>
          <w:szCs w:val="26"/>
        </w:rPr>
      </w:pPr>
      <w:r>
        <w:rPr>
          <w:rFonts w:asciiTheme="majorHAnsi" w:eastAsiaTheme="majorHAnsi" w:hAnsiTheme="majorHAnsi" w:cs="Arial"/>
          <w:b/>
          <w:szCs w:val="26"/>
        </w:rPr>
        <w:t>Fecha</w:t>
      </w:r>
      <w:r w:rsidR="00074A4F" w:rsidRPr="00491C22">
        <w:rPr>
          <w:rFonts w:asciiTheme="majorHAnsi" w:eastAsiaTheme="majorHAnsi" w:hAnsiTheme="majorHAnsi" w:cs="Arial"/>
          <w:szCs w:val="26"/>
        </w:rPr>
        <w:t xml:space="preserve">: </w:t>
      </w:r>
      <w:r w:rsidR="00240A1A">
        <w:rPr>
          <w:rFonts w:asciiTheme="majorHAnsi" w:eastAsiaTheme="majorHAnsi" w:hAnsiTheme="majorHAnsi" w:cs="Arial"/>
          <w:szCs w:val="26"/>
        </w:rPr>
        <w:t>20</w:t>
      </w:r>
      <w:r w:rsidR="00E454CA">
        <w:rPr>
          <w:rFonts w:asciiTheme="majorHAnsi" w:eastAsiaTheme="majorHAnsi" w:hAnsiTheme="majorHAnsi" w:cs="Arial"/>
          <w:szCs w:val="26"/>
        </w:rPr>
        <w:t>/</w:t>
      </w:r>
      <w:r w:rsidR="008A7F51">
        <w:rPr>
          <w:rFonts w:asciiTheme="majorHAnsi" w:eastAsiaTheme="majorHAnsi" w:hAnsiTheme="majorHAnsi" w:cs="Arial"/>
          <w:szCs w:val="26"/>
        </w:rPr>
        <w:t>10</w:t>
      </w:r>
      <w:r w:rsidR="003222B5">
        <w:rPr>
          <w:rFonts w:asciiTheme="majorHAnsi" w:eastAsiaTheme="majorHAnsi" w:hAnsiTheme="majorHAnsi" w:cs="Arial"/>
          <w:szCs w:val="26"/>
        </w:rPr>
        <w:t>/2022</w:t>
      </w:r>
    </w:p>
    <w:p w:rsidR="00074A4F" w:rsidRPr="00491C22" w:rsidRDefault="00BC2313" w:rsidP="00074A4F">
      <w:pPr>
        <w:tabs>
          <w:tab w:val="left" w:pos="6375"/>
        </w:tabs>
        <w:adjustRightInd w:val="0"/>
        <w:snapToGrid w:val="0"/>
        <w:spacing w:before="0" w:after="0" w:line="240" w:lineRule="auto"/>
        <w:rPr>
          <w:rFonts w:asciiTheme="majorHAnsi" w:eastAsiaTheme="majorHAnsi" w:hAnsiTheme="majorHAnsi" w:cs="Arial"/>
          <w:szCs w:val="26"/>
        </w:rPr>
      </w:pPr>
      <w:r>
        <w:rPr>
          <w:rFonts w:asciiTheme="majorHAnsi" w:eastAsiaTheme="majorHAnsi" w:hAnsiTheme="majorHAnsi" w:cs="Arial"/>
          <w:b/>
          <w:szCs w:val="26"/>
        </w:rPr>
        <w:t>Solicitante</w:t>
      </w:r>
      <w:r w:rsidR="00074A4F" w:rsidRPr="00491C22">
        <w:rPr>
          <w:rFonts w:asciiTheme="majorHAnsi" w:eastAsiaTheme="majorHAnsi" w:hAnsiTheme="majorHAnsi" w:cs="Arial"/>
          <w:szCs w:val="26"/>
        </w:rPr>
        <w:t xml:space="preserve">: </w:t>
      </w:r>
      <w:r w:rsidR="003222B5" w:rsidRPr="00CF056A">
        <w:rPr>
          <w:rFonts w:asciiTheme="majorHAnsi" w:eastAsiaTheme="majorHAnsi" w:hAnsiTheme="majorHAnsi" w:cs="Arial"/>
          <w:szCs w:val="26"/>
        </w:rPr>
        <w:t>Service</w:t>
      </w:r>
      <w:r w:rsidR="003222B5">
        <w:rPr>
          <w:rFonts w:asciiTheme="majorHAnsi" w:eastAsiaTheme="majorHAnsi" w:hAnsiTheme="majorHAnsi" w:cs="Arial"/>
          <w:szCs w:val="26"/>
        </w:rPr>
        <w:t xml:space="preserve"> </w:t>
      </w:r>
      <w:r w:rsidR="003222B5">
        <w:rPr>
          <w:rFonts w:asciiTheme="majorHAnsi" w:eastAsiaTheme="majorHAnsi" w:hAnsiTheme="majorHAnsi" w:cs="Arial"/>
        </w:rPr>
        <w:t>Operation</w:t>
      </w:r>
      <w:r w:rsidR="00F414CF">
        <w:rPr>
          <w:rFonts w:asciiTheme="majorHAnsi" w:eastAsiaTheme="majorHAnsi" w:hAnsiTheme="majorHAnsi" w:cs="Arial"/>
        </w:rPr>
        <w:t xml:space="preserve"> – F.Aquino</w:t>
      </w:r>
    </w:p>
    <w:p w:rsidR="00074A4F" w:rsidRPr="00491C22" w:rsidRDefault="0098708C" w:rsidP="00074A4F">
      <w:pPr>
        <w:tabs>
          <w:tab w:val="left" w:pos="6375"/>
        </w:tabs>
        <w:adjustRightInd w:val="0"/>
        <w:snapToGrid w:val="0"/>
        <w:spacing w:before="0" w:after="0" w:line="240" w:lineRule="auto"/>
        <w:rPr>
          <w:rFonts w:asciiTheme="majorHAnsi" w:eastAsiaTheme="majorHAnsi" w:hAnsiTheme="majorHAnsi" w:cs="Arial"/>
          <w:szCs w:val="26"/>
        </w:rPr>
      </w:pPr>
      <w:r>
        <w:rPr>
          <w:rFonts w:asciiTheme="majorHAnsi" w:eastAsiaTheme="majorHAnsi" w:hAnsiTheme="majorHAnsi" w:cs="Arial"/>
          <w:b/>
          <w:szCs w:val="26"/>
        </w:rPr>
        <w:t>Tipo de ESI</w:t>
      </w:r>
      <w:r w:rsidR="00491C22">
        <w:rPr>
          <w:rFonts w:asciiTheme="majorHAnsi" w:eastAsiaTheme="majorHAnsi" w:hAnsiTheme="majorHAnsi" w:cs="Arial"/>
          <w:b/>
          <w:szCs w:val="26"/>
        </w:rPr>
        <w:t xml:space="preserve">: </w:t>
      </w:r>
      <w:r w:rsidR="00240A1A">
        <w:rPr>
          <w:rFonts w:asciiTheme="majorHAnsi" w:eastAsiaTheme="majorHAnsi" w:hAnsiTheme="majorHAnsi" w:cs="Arial"/>
          <w:szCs w:val="26"/>
        </w:rPr>
        <w:t>Standard Process</w:t>
      </w:r>
    </w:p>
    <w:p w:rsidR="002044F8" w:rsidRDefault="00491C22" w:rsidP="00074A4F">
      <w:pPr>
        <w:pBdr>
          <w:bottom w:val="single" w:sz="12" w:space="1" w:color="auto"/>
        </w:pBdr>
        <w:tabs>
          <w:tab w:val="left" w:pos="6375"/>
        </w:tabs>
        <w:adjustRightInd w:val="0"/>
        <w:snapToGrid w:val="0"/>
        <w:spacing w:before="0" w:after="0" w:line="240" w:lineRule="auto"/>
        <w:rPr>
          <w:rFonts w:asciiTheme="majorHAnsi" w:eastAsiaTheme="majorHAnsi" w:hAnsiTheme="majorHAnsi" w:cs="Arial"/>
          <w:szCs w:val="26"/>
        </w:rPr>
      </w:pPr>
      <w:r>
        <w:rPr>
          <w:rFonts w:asciiTheme="majorHAnsi" w:eastAsiaTheme="majorHAnsi" w:hAnsiTheme="majorHAnsi" w:cs="Arial"/>
          <w:b/>
          <w:szCs w:val="26"/>
        </w:rPr>
        <w:t xml:space="preserve">Job </w:t>
      </w:r>
      <w:r w:rsidR="00BC2313">
        <w:rPr>
          <w:rFonts w:asciiTheme="majorHAnsi" w:eastAsiaTheme="majorHAnsi" w:hAnsiTheme="majorHAnsi" w:cs="Arial"/>
          <w:b/>
          <w:szCs w:val="26"/>
        </w:rPr>
        <w:t>R</w:t>
      </w:r>
      <w:r>
        <w:rPr>
          <w:rFonts w:asciiTheme="majorHAnsi" w:eastAsiaTheme="majorHAnsi" w:hAnsiTheme="majorHAnsi" w:cs="Arial"/>
          <w:b/>
          <w:szCs w:val="26"/>
        </w:rPr>
        <w:t xml:space="preserve">ole name: </w:t>
      </w:r>
      <w:r w:rsidR="003222B5">
        <w:rPr>
          <w:rFonts w:asciiTheme="majorHAnsi" w:eastAsiaTheme="majorHAnsi" w:hAnsiTheme="majorHAnsi" w:cs="Arial"/>
          <w:szCs w:val="26"/>
        </w:rPr>
        <w:t>Red de Servicios</w:t>
      </w:r>
    </w:p>
    <w:p w:rsidR="000B169F" w:rsidRPr="000B169F" w:rsidRDefault="000B169F" w:rsidP="00074A4F">
      <w:pPr>
        <w:pBdr>
          <w:bottom w:val="single" w:sz="12" w:space="1" w:color="auto"/>
        </w:pBdr>
        <w:tabs>
          <w:tab w:val="left" w:pos="6375"/>
        </w:tabs>
        <w:adjustRightInd w:val="0"/>
        <w:snapToGrid w:val="0"/>
        <w:spacing w:before="0" w:after="0" w:line="240" w:lineRule="auto"/>
        <w:rPr>
          <w:rFonts w:asciiTheme="majorHAnsi" w:eastAsiaTheme="majorHAnsi" w:hAnsiTheme="majorHAnsi" w:cs="Arial"/>
          <w:sz w:val="8"/>
          <w:szCs w:val="26"/>
        </w:rPr>
      </w:pPr>
    </w:p>
    <w:p w:rsidR="00491C22" w:rsidRPr="000B169F" w:rsidRDefault="000B169F" w:rsidP="000B169F">
      <w:pPr>
        <w:pBdr>
          <w:bottom w:val="single" w:sz="12" w:space="1" w:color="auto"/>
        </w:pBdr>
        <w:tabs>
          <w:tab w:val="left" w:pos="6375"/>
        </w:tabs>
        <w:adjustRightInd w:val="0"/>
        <w:snapToGrid w:val="0"/>
        <w:spacing w:before="0" w:after="0" w:line="240" w:lineRule="auto"/>
        <w:jc w:val="both"/>
        <w:rPr>
          <w:rFonts w:asciiTheme="majorHAnsi" w:eastAsiaTheme="majorHAnsi" w:hAnsiTheme="majorHAnsi" w:cs="Arial"/>
          <w:b/>
          <w:szCs w:val="26"/>
        </w:rPr>
      </w:pPr>
      <w:r>
        <w:rPr>
          <w:rFonts w:asciiTheme="majorHAnsi" w:eastAsiaTheme="majorHAnsi" w:hAnsiTheme="majorHAnsi" w:cs="Arial"/>
          <w:b/>
          <w:sz w:val="16"/>
          <w:szCs w:val="26"/>
        </w:rPr>
        <w:t xml:space="preserve">Importante: </w:t>
      </w:r>
      <w:r w:rsidR="008F0070" w:rsidRPr="000B169F">
        <w:rPr>
          <w:rFonts w:asciiTheme="majorHAnsi" w:eastAsiaTheme="majorHAnsi" w:hAnsiTheme="majorHAnsi" w:cs="Arial"/>
          <w:sz w:val="16"/>
          <w:szCs w:val="26"/>
        </w:rPr>
        <w:t xml:space="preserve">Este </w:t>
      </w:r>
      <w:r w:rsidRPr="000B169F">
        <w:rPr>
          <w:rFonts w:asciiTheme="majorHAnsi" w:eastAsiaTheme="majorHAnsi" w:hAnsiTheme="majorHAnsi" w:cs="Arial"/>
          <w:sz w:val="16"/>
          <w:szCs w:val="26"/>
        </w:rPr>
        <w:t xml:space="preserve">comunicado </w:t>
      </w:r>
      <w:r w:rsidR="00BC2313">
        <w:rPr>
          <w:rFonts w:asciiTheme="majorHAnsi" w:eastAsiaTheme="majorHAnsi" w:hAnsiTheme="majorHAnsi" w:cs="Arial"/>
          <w:sz w:val="16"/>
          <w:szCs w:val="26"/>
        </w:rPr>
        <w:t>es confidencial,no debe ser reproducido,impreso o enviado a terceros sin la autorizacion expresa de SAMSUNG</w:t>
      </w:r>
      <w:r w:rsidR="008F0070" w:rsidRPr="000B169F">
        <w:rPr>
          <w:rFonts w:asciiTheme="majorHAnsi" w:eastAsiaTheme="majorHAnsi" w:hAnsiTheme="majorHAnsi" w:cs="Arial"/>
          <w:sz w:val="16"/>
          <w:szCs w:val="26"/>
        </w:rPr>
        <w:t>.</w:t>
      </w:r>
    </w:p>
    <w:p w:rsidR="00491C22" w:rsidRPr="00491C22" w:rsidRDefault="00491C22" w:rsidP="00074A4F">
      <w:pPr>
        <w:pBdr>
          <w:bottom w:val="single" w:sz="12" w:space="1" w:color="auto"/>
        </w:pBdr>
        <w:tabs>
          <w:tab w:val="left" w:pos="6375"/>
        </w:tabs>
        <w:adjustRightInd w:val="0"/>
        <w:snapToGrid w:val="0"/>
        <w:spacing w:before="0" w:after="0" w:line="240" w:lineRule="auto"/>
        <w:rPr>
          <w:rFonts w:asciiTheme="majorHAnsi" w:eastAsiaTheme="majorHAnsi" w:hAnsiTheme="majorHAnsi" w:cs="Arial"/>
          <w:sz w:val="10"/>
          <w:szCs w:val="26"/>
        </w:rPr>
      </w:pPr>
    </w:p>
    <w:p w:rsidR="00491C22" w:rsidRPr="00491C22" w:rsidRDefault="00491C22" w:rsidP="00074A4F">
      <w:pPr>
        <w:tabs>
          <w:tab w:val="left" w:pos="6375"/>
        </w:tabs>
        <w:adjustRightInd w:val="0"/>
        <w:snapToGrid w:val="0"/>
        <w:spacing w:before="0" w:after="0" w:line="240" w:lineRule="auto"/>
        <w:rPr>
          <w:rFonts w:asciiTheme="majorHAnsi" w:eastAsiaTheme="majorHAnsi" w:hAnsiTheme="majorHAnsi" w:cs="Arial"/>
          <w:szCs w:val="26"/>
        </w:rPr>
      </w:pPr>
    </w:p>
    <w:p w:rsidR="00842127" w:rsidRPr="008E6267" w:rsidRDefault="00842127" w:rsidP="008E6267">
      <w:pPr>
        <w:pStyle w:val="ListParagraph"/>
        <w:numPr>
          <w:ilvl w:val="0"/>
          <w:numId w:val="23"/>
        </w:numPr>
        <w:tabs>
          <w:tab w:val="left" w:pos="1800"/>
        </w:tabs>
        <w:spacing w:before="0" w:after="0" w:line="240" w:lineRule="auto"/>
        <w:jc w:val="both"/>
        <w:rPr>
          <w:rFonts w:asciiTheme="majorHAnsi" w:eastAsiaTheme="majorHAnsi" w:hAnsiTheme="majorHAnsi" w:cstheme="minorHAnsi"/>
          <w:b/>
          <w:lang w:val="es-AR"/>
        </w:rPr>
      </w:pPr>
      <w:r w:rsidRPr="008E6267">
        <w:rPr>
          <w:rFonts w:asciiTheme="majorHAnsi" w:eastAsiaTheme="majorHAnsi" w:hAnsiTheme="majorHAnsi" w:cstheme="minorHAnsi"/>
          <w:b/>
          <w:lang w:val="es-AR"/>
        </w:rPr>
        <w:t>Propósito</w:t>
      </w:r>
    </w:p>
    <w:p w:rsidR="008E6267" w:rsidRPr="008E6267" w:rsidRDefault="008E6267" w:rsidP="008E6267">
      <w:pPr>
        <w:pStyle w:val="ListParagraph"/>
        <w:tabs>
          <w:tab w:val="left" w:pos="1800"/>
        </w:tabs>
        <w:spacing w:before="0" w:after="0" w:line="240" w:lineRule="auto"/>
        <w:ind w:left="930"/>
        <w:jc w:val="both"/>
        <w:rPr>
          <w:rFonts w:asciiTheme="majorHAnsi" w:eastAsiaTheme="majorHAnsi" w:hAnsiTheme="majorHAnsi" w:cstheme="minorHAnsi"/>
          <w:b/>
          <w:lang w:val="es-AR"/>
        </w:rPr>
      </w:pPr>
    </w:p>
    <w:p w:rsidR="00842127" w:rsidRDefault="00240A1A" w:rsidP="00842127">
      <w:pPr>
        <w:tabs>
          <w:tab w:val="left" w:pos="1800"/>
        </w:tabs>
        <w:spacing w:before="0" w:after="0" w:line="240" w:lineRule="auto"/>
        <w:jc w:val="both"/>
        <w:rPr>
          <w:rFonts w:asciiTheme="majorHAnsi" w:eastAsiaTheme="majorHAnsi" w:hAnsiTheme="majorHAnsi" w:cstheme="minorHAnsi"/>
        </w:rPr>
      </w:pPr>
      <w:r>
        <w:rPr>
          <w:rFonts w:asciiTheme="majorHAnsi" w:eastAsiaTheme="majorHAnsi" w:hAnsiTheme="majorHAnsi" w:cstheme="minorHAnsi"/>
        </w:rPr>
        <w:t xml:space="preserve"> Brindar un</w:t>
      </w:r>
      <w:r w:rsidRPr="00240A1A">
        <w:rPr>
          <w:rFonts w:asciiTheme="majorHAnsi" w:eastAsiaTheme="majorHAnsi" w:hAnsiTheme="majorHAnsi" w:cstheme="minorHAnsi"/>
        </w:rPr>
        <w:t xml:space="preserve"> servicio diferenciado para los siguientes</w:t>
      </w:r>
      <w:r>
        <w:rPr>
          <w:rFonts w:asciiTheme="majorHAnsi" w:eastAsiaTheme="majorHAnsi" w:hAnsiTheme="majorHAnsi" w:cstheme="minorHAnsi"/>
        </w:rPr>
        <w:t xml:space="preserve"> modelos (</w:t>
      </w:r>
      <w:r w:rsidRPr="00240A1A">
        <w:rPr>
          <w:rFonts w:asciiTheme="majorHAnsi" w:eastAsiaTheme="majorHAnsi" w:hAnsiTheme="majorHAnsi" w:cstheme="minorHAnsi"/>
          <w:b/>
        </w:rPr>
        <w:t>UN58</w:t>
      </w:r>
      <w:r>
        <w:rPr>
          <w:rFonts w:asciiTheme="majorHAnsi" w:eastAsiaTheme="majorHAnsi" w:hAnsiTheme="majorHAnsi" w:cstheme="minorHAnsi"/>
          <w:b/>
        </w:rPr>
        <w:t>TU</w:t>
      </w:r>
      <w:r w:rsidRPr="00240A1A">
        <w:rPr>
          <w:rFonts w:asciiTheme="majorHAnsi" w:eastAsiaTheme="majorHAnsi" w:hAnsiTheme="majorHAnsi" w:cstheme="minorHAnsi"/>
          <w:b/>
        </w:rPr>
        <w:t>/</w:t>
      </w:r>
      <w:r>
        <w:rPr>
          <w:rFonts w:asciiTheme="majorHAnsi" w:eastAsiaTheme="majorHAnsi" w:hAnsiTheme="majorHAnsi" w:cstheme="minorHAnsi"/>
          <w:b/>
        </w:rPr>
        <w:t>UN</w:t>
      </w:r>
      <w:r w:rsidRPr="00240A1A">
        <w:rPr>
          <w:rFonts w:asciiTheme="majorHAnsi" w:eastAsiaTheme="majorHAnsi" w:hAnsiTheme="majorHAnsi" w:cstheme="minorHAnsi"/>
          <w:b/>
        </w:rPr>
        <w:t>70TU</w:t>
      </w:r>
      <w:r>
        <w:rPr>
          <w:rFonts w:asciiTheme="majorHAnsi" w:eastAsiaTheme="majorHAnsi" w:hAnsiTheme="majorHAnsi" w:cstheme="minorHAnsi"/>
        </w:rPr>
        <w:t>)</w:t>
      </w:r>
      <w:r w:rsidRPr="00240A1A">
        <w:rPr>
          <w:rFonts w:asciiTheme="majorHAnsi" w:eastAsiaTheme="majorHAnsi" w:hAnsiTheme="majorHAnsi" w:cstheme="minorHAnsi"/>
        </w:rPr>
        <w:t xml:space="preserve">, garantizando </w:t>
      </w:r>
      <w:r>
        <w:rPr>
          <w:rFonts w:asciiTheme="majorHAnsi" w:eastAsiaTheme="majorHAnsi" w:hAnsiTheme="majorHAnsi" w:cstheme="minorHAnsi"/>
        </w:rPr>
        <w:t xml:space="preserve">la </w:t>
      </w:r>
      <w:r w:rsidRPr="00240A1A">
        <w:rPr>
          <w:rFonts w:asciiTheme="majorHAnsi" w:eastAsiaTheme="majorHAnsi" w:hAnsiTheme="majorHAnsi" w:cstheme="minorHAnsi"/>
        </w:rPr>
        <w:t>mayor comodidad y satisfacción del cliente. Para los modelos y defectos funcionales a continuación, Samsung está autorizando un tratamiento diferente a través del Centro de Servicio, previo análisis técnico.</w:t>
      </w:r>
    </w:p>
    <w:p w:rsidR="00240A1A" w:rsidRPr="00240A1A" w:rsidRDefault="00240A1A" w:rsidP="00842127">
      <w:pPr>
        <w:tabs>
          <w:tab w:val="left" w:pos="1800"/>
        </w:tabs>
        <w:spacing w:before="0" w:after="0" w:line="240" w:lineRule="auto"/>
        <w:jc w:val="both"/>
        <w:rPr>
          <w:rFonts w:asciiTheme="majorHAnsi" w:eastAsiaTheme="majorHAnsi" w:hAnsiTheme="majorHAnsi" w:cstheme="minorHAnsi"/>
          <w:b/>
          <w:lang w:val="es-AR"/>
        </w:rPr>
      </w:pPr>
    </w:p>
    <w:p w:rsidR="00842127" w:rsidRPr="008E6267" w:rsidRDefault="00B65AA9" w:rsidP="008E6267">
      <w:pPr>
        <w:pStyle w:val="ListParagraph"/>
        <w:numPr>
          <w:ilvl w:val="0"/>
          <w:numId w:val="23"/>
        </w:numPr>
        <w:tabs>
          <w:tab w:val="left" w:pos="1800"/>
        </w:tabs>
        <w:spacing w:before="0" w:after="0" w:line="240" w:lineRule="auto"/>
        <w:jc w:val="both"/>
        <w:rPr>
          <w:rFonts w:asciiTheme="majorHAnsi" w:eastAsiaTheme="majorHAnsi" w:hAnsiTheme="majorHAnsi" w:cstheme="minorHAnsi"/>
          <w:b/>
          <w:lang w:val="es-AR"/>
        </w:rPr>
      </w:pPr>
      <w:r w:rsidRPr="008E6267">
        <w:rPr>
          <w:rFonts w:asciiTheme="majorHAnsi" w:eastAsiaTheme="majorHAnsi" w:hAnsiTheme="majorHAnsi" w:cstheme="minorHAnsi"/>
          <w:b/>
          <w:lang w:val="es-AR"/>
        </w:rPr>
        <w:t>Detalles/descripción</w:t>
      </w:r>
    </w:p>
    <w:p w:rsidR="008E6267" w:rsidRDefault="008E6267" w:rsidP="008E6267">
      <w:pPr>
        <w:tabs>
          <w:tab w:val="left" w:pos="1800"/>
        </w:tabs>
        <w:spacing w:before="0" w:after="0" w:line="240" w:lineRule="auto"/>
        <w:jc w:val="both"/>
        <w:rPr>
          <w:rFonts w:asciiTheme="majorHAnsi" w:eastAsiaTheme="majorHAnsi" w:hAnsiTheme="majorHAnsi" w:cstheme="minorHAnsi"/>
        </w:rPr>
      </w:pPr>
    </w:p>
    <w:p w:rsidR="008E6267" w:rsidRPr="008E6267" w:rsidRDefault="001E2F4A" w:rsidP="008E6267">
      <w:pPr>
        <w:tabs>
          <w:tab w:val="left" w:pos="1800"/>
        </w:tabs>
        <w:spacing w:before="0" w:after="0" w:line="240" w:lineRule="auto"/>
        <w:jc w:val="both"/>
        <w:rPr>
          <w:rFonts w:asciiTheme="majorHAnsi" w:eastAsiaTheme="majorHAnsi" w:hAnsiTheme="majorHAnsi" w:cstheme="minorHAnsi"/>
        </w:rPr>
      </w:pPr>
      <w:r>
        <w:rPr>
          <w:rFonts w:asciiTheme="majorHAnsi" w:eastAsiaTheme="majorHAnsi" w:hAnsiTheme="majorHAnsi" w:cstheme="minorHAnsi"/>
        </w:rPr>
        <w:t>Estimados colaboradores</w:t>
      </w:r>
      <w:r w:rsidR="008E6267" w:rsidRPr="008E6267">
        <w:rPr>
          <w:rFonts w:asciiTheme="majorHAnsi" w:eastAsiaTheme="majorHAnsi" w:hAnsiTheme="majorHAnsi" w:cstheme="minorHAnsi"/>
        </w:rPr>
        <w:t>,</w:t>
      </w:r>
    </w:p>
    <w:p w:rsidR="008E6267" w:rsidRPr="008E6267" w:rsidRDefault="008E6267" w:rsidP="008E6267">
      <w:pPr>
        <w:tabs>
          <w:tab w:val="left" w:pos="1800"/>
        </w:tabs>
        <w:spacing w:before="0" w:after="0" w:line="240" w:lineRule="auto"/>
        <w:jc w:val="both"/>
        <w:rPr>
          <w:rFonts w:asciiTheme="majorHAnsi" w:eastAsiaTheme="majorHAnsi" w:hAnsiTheme="majorHAnsi" w:cstheme="minorHAnsi"/>
        </w:rPr>
      </w:pPr>
    </w:p>
    <w:p w:rsidR="00B17723" w:rsidRPr="00F01F38" w:rsidRDefault="00F414CF" w:rsidP="00D07FAA">
      <w:pPr>
        <w:tabs>
          <w:tab w:val="left" w:pos="1800"/>
        </w:tabs>
        <w:spacing w:before="0" w:after="0" w:line="240" w:lineRule="auto"/>
        <w:jc w:val="both"/>
        <w:rPr>
          <w:lang w:val="es-AR"/>
        </w:rPr>
      </w:pPr>
      <w:r>
        <w:rPr>
          <w:lang w:val="es-AR"/>
        </w:rPr>
        <w:t xml:space="preserve"> </w:t>
      </w:r>
      <w:r w:rsidR="008E6267" w:rsidRPr="008E6267">
        <w:rPr>
          <w:lang w:val="es-AR"/>
        </w:rPr>
        <w:t xml:space="preserve">El presente comunicado tiene como objetivo informar </w:t>
      </w:r>
      <w:r w:rsidR="00680E9A">
        <w:rPr>
          <w:lang w:val="es-AR"/>
        </w:rPr>
        <w:t xml:space="preserve">la modificación en </w:t>
      </w:r>
      <w:r w:rsidR="008E6267" w:rsidRPr="008E6267">
        <w:rPr>
          <w:lang w:val="es-AR"/>
        </w:rPr>
        <w:t xml:space="preserve">el </w:t>
      </w:r>
      <w:r w:rsidR="00FC691E">
        <w:rPr>
          <w:lang w:val="es-AR"/>
        </w:rPr>
        <w:t xml:space="preserve">procedimiento a realizar al momento de recibir un producto </w:t>
      </w:r>
      <w:r w:rsidR="00FC691E" w:rsidRPr="00240A1A">
        <w:rPr>
          <w:rFonts w:asciiTheme="majorHAnsi" w:eastAsiaTheme="majorHAnsi" w:hAnsiTheme="majorHAnsi" w:cstheme="minorHAnsi"/>
          <w:b/>
        </w:rPr>
        <w:t>UN58</w:t>
      </w:r>
      <w:r w:rsidR="00FC691E">
        <w:rPr>
          <w:rFonts w:asciiTheme="majorHAnsi" w:eastAsiaTheme="majorHAnsi" w:hAnsiTheme="majorHAnsi" w:cstheme="minorHAnsi"/>
          <w:b/>
        </w:rPr>
        <w:t>TU</w:t>
      </w:r>
      <w:r w:rsidR="00FC691E" w:rsidRPr="00240A1A">
        <w:rPr>
          <w:rFonts w:asciiTheme="majorHAnsi" w:eastAsiaTheme="majorHAnsi" w:hAnsiTheme="majorHAnsi" w:cstheme="minorHAnsi"/>
          <w:b/>
        </w:rPr>
        <w:t>/</w:t>
      </w:r>
      <w:r w:rsidR="00FC691E">
        <w:rPr>
          <w:rFonts w:asciiTheme="majorHAnsi" w:eastAsiaTheme="majorHAnsi" w:hAnsiTheme="majorHAnsi" w:cstheme="minorHAnsi"/>
          <w:b/>
        </w:rPr>
        <w:t>UN</w:t>
      </w:r>
      <w:r w:rsidR="00FC691E" w:rsidRPr="00240A1A">
        <w:rPr>
          <w:rFonts w:asciiTheme="majorHAnsi" w:eastAsiaTheme="majorHAnsi" w:hAnsiTheme="majorHAnsi" w:cstheme="minorHAnsi"/>
          <w:b/>
        </w:rPr>
        <w:t>70TU</w:t>
      </w:r>
      <w:r w:rsidR="00FC691E">
        <w:rPr>
          <w:rFonts w:asciiTheme="majorHAnsi" w:eastAsiaTheme="majorHAnsi" w:hAnsiTheme="majorHAnsi" w:cstheme="minorHAnsi"/>
          <w:b/>
        </w:rPr>
        <w:t>.</w:t>
      </w:r>
      <w:r>
        <w:rPr>
          <w:rFonts w:asciiTheme="majorHAnsi" w:eastAsiaTheme="majorHAnsi" w:hAnsiTheme="majorHAnsi" w:cstheme="minorHAnsi"/>
          <w:b/>
        </w:rPr>
        <w:t xml:space="preserve"> </w:t>
      </w:r>
      <w:r w:rsidRPr="00F414CF">
        <w:rPr>
          <w:rFonts w:asciiTheme="majorHAnsi" w:eastAsiaTheme="majorHAnsi" w:hAnsiTheme="majorHAnsi" w:cstheme="minorHAnsi"/>
        </w:rPr>
        <w:t>Por favor, proceder con la descarga y lectura del siguiente archivo:</w:t>
      </w:r>
    </w:p>
    <w:p w:rsidR="00F01F38" w:rsidRDefault="00F01F38" w:rsidP="008E6267">
      <w:pPr>
        <w:tabs>
          <w:tab w:val="left" w:pos="1800"/>
        </w:tabs>
        <w:spacing w:before="0" w:after="0" w:line="240" w:lineRule="auto"/>
        <w:jc w:val="both"/>
        <w:rPr>
          <w:lang w:val="es-AR"/>
        </w:rPr>
      </w:pPr>
      <w:r>
        <w:rPr>
          <w:lang w:val="es-AR"/>
        </w:rPr>
        <w:t xml:space="preserve"> </w:t>
      </w:r>
    </w:p>
    <w:bookmarkStart w:id="1" w:name="_MON_1727866481"/>
    <w:bookmarkEnd w:id="1"/>
    <w:p w:rsidR="001E2F4A" w:rsidRDefault="00680E9A" w:rsidP="008E6267">
      <w:pPr>
        <w:tabs>
          <w:tab w:val="left" w:pos="1800"/>
        </w:tabs>
        <w:spacing w:before="0" w:after="0" w:line="240" w:lineRule="auto"/>
        <w:jc w:val="both"/>
        <w:rPr>
          <w:lang w:val="es-AR"/>
        </w:rPr>
      </w:pPr>
      <w:r>
        <w:rPr>
          <w:lang w:val="es-AR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8" o:title=""/>
          </v:shape>
          <o:OLEObject Type="Embed" ProgID="Word.Document.12" ShapeID="_x0000_i1029" DrawAspect="Icon" ObjectID="_1727866522" r:id="rId9">
            <o:FieldCodes>\s</o:FieldCodes>
          </o:OLEObject>
        </w:object>
      </w:r>
    </w:p>
    <w:p w:rsidR="001E2F4A" w:rsidRDefault="001E2F4A" w:rsidP="008E6267">
      <w:pPr>
        <w:tabs>
          <w:tab w:val="left" w:pos="1800"/>
        </w:tabs>
        <w:spacing w:before="0" w:after="0" w:line="240" w:lineRule="auto"/>
        <w:jc w:val="both"/>
        <w:rPr>
          <w:lang w:val="es-AR"/>
        </w:rPr>
      </w:pPr>
    </w:p>
    <w:p w:rsidR="008E6267" w:rsidRPr="008E6267" w:rsidRDefault="00F414CF" w:rsidP="008E6267">
      <w:pPr>
        <w:tabs>
          <w:tab w:val="left" w:pos="1800"/>
        </w:tabs>
        <w:spacing w:before="0" w:after="0" w:line="240" w:lineRule="auto"/>
        <w:jc w:val="both"/>
        <w:rPr>
          <w:lang w:val="es-AR"/>
        </w:rPr>
      </w:pPr>
      <w:r>
        <w:rPr>
          <w:lang w:val="es-AR"/>
        </w:rPr>
        <w:t xml:space="preserve"> Cualquier consulta, por favor contactarse con su respectivo </w:t>
      </w:r>
      <w:proofErr w:type="spellStart"/>
      <w:r>
        <w:rPr>
          <w:lang w:val="es-AR"/>
        </w:rPr>
        <w:t>tracker</w:t>
      </w:r>
      <w:proofErr w:type="spellEnd"/>
      <w:r>
        <w:rPr>
          <w:lang w:val="es-AR"/>
        </w:rPr>
        <w:t>/ PIC asignado a fin de evacuar dudas</w:t>
      </w:r>
      <w:r w:rsidR="008E6267" w:rsidRPr="008E6267">
        <w:rPr>
          <w:lang w:val="es-AR"/>
        </w:rPr>
        <w:t>.</w:t>
      </w:r>
    </w:p>
    <w:p w:rsidR="008E6267" w:rsidRDefault="008E6267" w:rsidP="008E6267">
      <w:pPr>
        <w:tabs>
          <w:tab w:val="left" w:pos="1800"/>
        </w:tabs>
        <w:spacing w:before="0" w:after="0" w:line="240" w:lineRule="auto"/>
        <w:jc w:val="both"/>
        <w:rPr>
          <w:rFonts w:asciiTheme="majorHAnsi" w:eastAsiaTheme="majorHAnsi" w:hAnsiTheme="majorHAnsi" w:cs="Arial"/>
        </w:rPr>
      </w:pPr>
    </w:p>
    <w:p w:rsidR="008E6267" w:rsidRDefault="001E2F4A" w:rsidP="008E6267">
      <w:pPr>
        <w:tabs>
          <w:tab w:val="left" w:pos="1800"/>
        </w:tabs>
        <w:spacing w:before="0" w:after="0" w:line="240" w:lineRule="auto"/>
        <w:jc w:val="both"/>
        <w:rPr>
          <w:rFonts w:asciiTheme="majorHAnsi" w:eastAsiaTheme="majorHAnsi" w:hAnsiTheme="majorHAnsi" w:cs="Arial"/>
        </w:rPr>
      </w:pPr>
      <w:r>
        <w:rPr>
          <w:rFonts w:asciiTheme="majorHAnsi" w:eastAsiaTheme="majorHAnsi" w:hAnsiTheme="majorHAnsi" w:cs="Arial"/>
        </w:rPr>
        <w:t>Saludos</w:t>
      </w:r>
    </w:p>
    <w:p w:rsidR="001E2F4A" w:rsidRPr="008E6267" w:rsidRDefault="00F414CF" w:rsidP="008E6267">
      <w:pPr>
        <w:tabs>
          <w:tab w:val="left" w:pos="1800"/>
        </w:tabs>
        <w:spacing w:before="0" w:after="0" w:line="240" w:lineRule="auto"/>
        <w:jc w:val="both"/>
        <w:rPr>
          <w:rFonts w:asciiTheme="majorHAnsi" w:eastAsiaTheme="majorHAnsi" w:hAnsiTheme="majorHAnsi" w:cs="Arial"/>
        </w:rPr>
      </w:pPr>
      <w:r>
        <w:rPr>
          <w:rFonts w:asciiTheme="majorHAnsi" w:eastAsiaTheme="majorHAnsi" w:hAnsiTheme="majorHAnsi" w:cs="Arial"/>
        </w:rPr>
        <w:t>Equipo de Service Operation</w:t>
      </w:r>
      <w:r w:rsidR="001E2F4A">
        <w:rPr>
          <w:rFonts w:asciiTheme="majorHAnsi" w:eastAsiaTheme="majorHAnsi" w:hAnsiTheme="majorHAnsi" w:cs="Arial"/>
        </w:rPr>
        <w:t>,</w:t>
      </w:r>
    </w:p>
    <w:p w:rsidR="008E6267" w:rsidRPr="008E6267" w:rsidRDefault="008E6267" w:rsidP="008E6267">
      <w:pPr>
        <w:pStyle w:val="ListParagraph"/>
        <w:tabs>
          <w:tab w:val="left" w:pos="1800"/>
        </w:tabs>
        <w:spacing w:before="0" w:after="0" w:line="240" w:lineRule="auto"/>
        <w:ind w:left="930"/>
        <w:jc w:val="both"/>
        <w:rPr>
          <w:rFonts w:asciiTheme="majorHAnsi" w:eastAsiaTheme="majorHAnsi" w:hAnsiTheme="majorHAnsi" w:cstheme="minorHAnsi"/>
          <w:b/>
          <w:lang w:val="es-AR"/>
        </w:rPr>
      </w:pPr>
    </w:p>
    <w:sectPr w:rsidR="008E6267" w:rsidRPr="008E6267" w:rsidSect="00DE6857">
      <w:headerReference w:type="default" r:id="rId10"/>
      <w:footerReference w:type="default" r:id="rId11"/>
      <w:pgSz w:w="11906" w:h="16838"/>
      <w:pgMar w:top="1440" w:right="1080" w:bottom="1440" w:left="1080" w:header="22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2B0" w:rsidRDefault="00E722B0" w:rsidP="002A3537">
      <w:pPr>
        <w:spacing w:before="0" w:after="0" w:line="240" w:lineRule="auto"/>
      </w:pPr>
      <w:r>
        <w:separator/>
      </w:r>
    </w:p>
  </w:endnote>
  <w:endnote w:type="continuationSeparator" w:id="0">
    <w:p w:rsidR="00E722B0" w:rsidRDefault="00E722B0" w:rsidP="002A35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857" w:rsidRPr="00F65302" w:rsidRDefault="00DE6857" w:rsidP="00DB3A40">
    <w:pPr>
      <w:pStyle w:val="Footer"/>
      <w:jc w:val="center"/>
      <w:rPr>
        <w:sz w:val="14"/>
        <w:lang w:val="es-AR"/>
      </w:rPr>
    </w:pPr>
    <w:r w:rsidRPr="00F65302">
      <w:rPr>
        <w:sz w:val="14"/>
        <w:lang w:val="es-AR"/>
      </w:rPr>
      <w:t xml:space="preserve">Este comunicado </w:t>
    </w:r>
    <w:r w:rsidR="00BC2313" w:rsidRPr="00F65302">
      <w:rPr>
        <w:sz w:val="14"/>
        <w:lang w:val="es-AR"/>
      </w:rPr>
      <w:t>es</w:t>
    </w:r>
    <w:r w:rsidRPr="00F65302">
      <w:rPr>
        <w:sz w:val="14"/>
        <w:lang w:val="es-AR"/>
      </w:rPr>
      <w:t xml:space="preserve"> confidencial </w:t>
    </w:r>
    <w:r w:rsidR="00BC2313" w:rsidRPr="00F65302">
      <w:rPr>
        <w:sz w:val="14"/>
        <w:lang w:val="es-AR"/>
      </w:rPr>
      <w:t xml:space="preserve">y no debe ser reproducido, impreso o enviado a terceros sin expresa </w:t>
    </w:r>
    <w:r w:rsidR="00F65302" w:rsidRPr="00F65302">
      <w:rPr>
        <w:sz w:val="14"/>
        <w:lang w:val="es-AR"/>
      </w:rPr>
      <w:t>autorización</w:t>
    </w:r>
    <w:r w:rsidR="00BC2313" w:rsidRPr="00F65302">
      <w:rPr>
        <w:sz w:val="14"/>
        <w:lang w:val="es-AR"/>
      </w:rPr>
      <w:t xml:space="preserve"> de Samsung</w:t>
    </w:r>
    <w:r w:rsidRPr="00F65302">
      <w:rPr>
        <w:sz w:val="14"/>
        <w:lang w:val="es-AR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2B0" w:rsidRDefault="00E722B0" w:rsidP="002A3537">
      <w:pPr>
        <w:spacing w:before="0" w:after="0" w:line="240" w:lineRule="auto"/>
      </w:pPr>
      <w:r>
        <w:separator/>
      </w:r>
    </w:p>
  </w:footnote>
  <w:footnote w:type="continuationSeparator" w:id="0">
    <w:p w:rsidR="00E722B0" w:rsidRDefault="00E722B0" w:rsidP="002A35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A2" w:rsidRDefault="004E74A2" w:rsidP="000842A2">
    <w:pPr>
      <w:pStyle w:val="Header"/>
      <w:spacing w:after="0"/>
      <w:rPr>
        <w:rFonts w:ascii="Microsoft YaHei UI" w:eastAsia="Microsoft YaHei UI" w:hAnsi="Microsoft YaHei UI" w:cs="Tahoma"/>
        <w:color w:val="1F3864" w:themeColor="accent5" w:themeShade="80"/>
      </w:rPr>
    </w:pPr>
  </w:p>
  <w:p w:rsidR="007C6F4D" w:rsidRPr="008E6267" w:rsidRDefault="004E74A2" w:rsidP="000842A2">
    <w:pPr>
      <w:pStyle w:val="Header"/>
      <w:spacing w:after="0"/>
      <w:rPr>
        <w:rFonts w:asciiTheme="majorHAnsi" w:eastAsiaTheme="majorHAnsi" w:hAnsiTheme="majorHAnsi" w:cs="Tahoma"/>
        <w:b/>
        <w:lang w:val="es-AR"/>
      </w:rPr>
    </w:pPr>
    <w:r w:rsidRPr="008E6267">
      <w:rPr>
        <w:rFonts w:asciiTheme="majorHAnsi" w:eastAsiaTheme="majorHAnsi" w:hAnsiTheme="majorHAnsi" w:cs="Tahoma"/>
        <w:b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CC58878" wp14:editId="41116E36">
          <wp:simplePos x="0" y="0"/>
          <wp:positionH relativeFrom="column">
            <wp:posOffset>4885385</wp:posOffset>
          </wp:positionH>
          <wp:positionV relativeFrom="paragraph">
            <wp:posOffset>116205</wp:posOffset>
          </wp:positionV>
          <wp:extent cx="1285875" cy="19558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msung logo.png"/>
                  <pic:cNvPicPr/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195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7C1F">
      <w:rPr>
        <w:rFonts w:asciiTheme="majorHAnsi" w:eastAsiaTheme="majorHAnsi" w:hAnsiTheme="majorHAnsi" w:cs="Tahoma"/>
        <w:b/>
        <w:lang w:val="es-AR"/>
      </w:rPr>
      <w:t>ESI</w:t>
    </w:r>
    <w:r w:rsidR="00491C22" w:rsidRPr="008E6267">
      <w:rPr>
        <w:rFonts w:asciiTheme="majorHAnsi" w:eastAsiaTheme="majorHAnsi" w:hAnsiTheme="majorHAnsi" w:cs="Tahoma"/>
        <w:b/>
        <w:lang w:val="es-AR"/>
      </w:rPr>
      <w:t xml:space="preserve"> </w:t>
    </w:r>
    <w:r w:rsidR="00074A4F" w:rsidRPr="008E6267">
      <w:rPr>
        <w:rFonts w:asciiTheme="majorHAnsi" w:eastAsiaTheme="majorHAnsi" w:hAnsiTheme="majorHAnsi" w:cs="Tahoma" w:hint="eastAsia"/>
        <w:b/>
        <w:lang w:val="es-AR"/>
      </w:rPr>
      <w:t>N</w:t>
    </w:r>
    <w:r w:rsidR="00074A4F" w:rsidRPr="008E6267">
      <w:rPr>
        <w:rFonts w:asciiTheme="majorHAnsi" w:eastAsiaTheme="majorHAnsi" w:hAnsiTheme="majorHAnsi" w:cs="Tahoma"/>
        <w:b/>
        <w:lang w:val="es-AR"/>
      </w:rPr>
      <w:t>º:</w:t>
    </w:r>
    <w:r w:rsidR="00491C22" w:rsidRPr="008E6267">
      <w:rPr>
        <w:rFonts w:asciiTheme="majorHAnsi" w:eastAsiaTheme="majorHAnsi" w:hAnsiTheme="majorHAnsi" w:cs="Tahoma"/>
        <w:b/>
        <w:lang w:val="es-AR"/>
      </w:rPr>
      <w:t xml:space="preserve"> </w:t>
    </w:r>
    <w:r w:rsidR="00074A4F" w:rsidRPr="008E6267">
      <w:rPr>
        <w:rFonts w:asciiTheme="majorHAnsi" w:eastAsiaTheme="majorHAnsi" w:hAnsiTheme="majorHAnsi" w:cs="Tahoma"/>
        <w:b/>
        <w:lang w:val="es-AR"/>
      </w:rPr>
      <w:t>SE</w:t>
    </w:r>
    <w:r w:rsidR="00BC2313" w:rsidRPr="008E6267">
      <w:rPr>
        <w:rFonts w:asciiTheme="majorHAnsi" w:eastAsiaTheme="majorHAnsi" w:hAnsiTheme="majorHAnsi" w:cs="Tahoma"/>
        <w:b/>
        <w:lang w:val="es-AR"/>
      </w:rPr>
      <w:t>ASA</w:t>
    </w:r>
    <w:r w:rsidR="00F65302" w:rsidRPr="008E6267">
      <w:rPr>
        <w:rFonts w:asciiTheme="majorHAnsi" w:eastAsiaTheme="majorHAnsi" w:hAnsiTheme="majorHAnsi" w:cs="Tahoma"/>
        <w:b/>
        <w:lang w:val="es-AR"/>
      </w:rPr>
      <w:t>-ESI</w:t>
    </w:r>
    <w:r w:rsidR="00074A4F" w:rsidRPr="008E6267">
      <w:rPr>
        <w:rFonts w:asciiTheme="majorHAnsi" w:eastAsiaTheme="majorHAnsi" w:hAnsiTheme="majorHAnsi" w:cs="Tahoma"/>
        <w:b/>
        <w:lang w:val="es-AR"/>
      </w:rPr>
      <w:t>-</w:t>
    </w:r>
    <w:r w:rsidR="009A7EFE">
      <w:rPr>
        <w:rFonts w:asciiTheme="majorHAnsi" w:eastAsiaTheme="majorHAnsi" w:hAnsiTheme="majorHAnsi" w:cs="Tahoma"/>
        <w:b/>
        <w:lang w:val="es-AR"/>
      </w:rPr>
      <w:t>20221021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5AB"/>
    <w:multiLevelType w:val="hybridMultilevel"/>
    <w:tmpl w:val="4B068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37D5"/>
    <w:multiLevelType w:val="hybridMultilevel"/>
    <w:tmpl w:val="2962D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50A9E"/>
    <w:multiLevelType w:val="hybridMultilevel"/>
    <w:tmpl w:val="7DDCF6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6124"/>
    <w:multiLevelType w:val="hybridMultilevel"/>
    <w:tmpl w:val="822EAAD0"/>
    <w:lvl w:ilvl="0" w:tplc="984653B8">
      <w:start w:val="1"/>
      <w:numFmt w:val="lowerLetter"/>
      <w:lvlText w:val="%1."/>
      <w:lvlJc w:val="left"/>
      <w:pPr>
        <w:ind w:left="720" w:hanging="360"/>
      </w:pPr>
      <w:rPr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C0CEB"/>
    <w:multiLevelType w:val="hybridMultilevel"/>
    <w:tmpl w:val="B1020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1A05"/>
    <w:multiLevelType w:val="hybridMultilevel"/>
    <w:tmpl w:val="20B4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5150A"/>
    <w:multiLevelType w:val="hybridMultilevel"/>
    <w:tmpl w:val="756C2F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93F60"/>
    <w:multiLevelType w:val="hybridMultilevel"/>
    <w:tmpl w:val="2618B5F2"/>
    <w:lvl w:ilvl="0" w:tplc="988A508A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25917"/>
    <w:multiLevelType w:val="hybridMultilevel"/>
    <w:tmpl w:val="0CC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B3A82"/>
    <w:multiLevelType w:val="hybridMultilevel"/>
    <w:tmpl w:val="AB3EF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50FD8"/>
    <w:multiLevelType w:val="hybridMultilevel"/>
    <w:tmpl w:val="CBDE8A0E"/>
    <w:lvl w:ilvl="0" w:tplc="72687EB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EA0753"/>
    <w:multiLevelType w:val="hybridMultilevel"/>
    <w:tmpl w:val="3A68136A"/>
    <w:lvl w:ilvl="0" w:tplc="16A05A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0F2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70E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189B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40B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C41A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B400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6C2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70DD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60B1E"/>
    <w:multiLevelType w:val="hybridMultilevel"/>
    <w:tmpl w:val="93E67A76"/>
    <w:lvl w:ilvl="0" w:tplc="C9E05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B500507"/>
    <w:multiLevelType w:val="hybridMultilevel"/>
    <w:tmpl w:val="3D40172C"/>
    <w:lvl w:ilvl="0" w:tplc="55E4A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B652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ACF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8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70C8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C8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12E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060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AC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E69CB"/>
    <w:multiLevelType w:val="hybridMultilevel"/>
    <w:tmpl w:val="DA382718"/>
    <w:lvl w:ilvl="0" w:tplc="415015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8CEE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1A9F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A4C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8A2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EA6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6C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1A1E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F694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749FE"/>
    <w:multiLevelType w:val="hybridMultilevel"/>
    <w:tmpl w:val="4134C28E"/>
    <w:lvl w:ilvl="0" w:tplc="4A0E6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87B60"/>
    <w:multiLevelType w:val="multilevel"/>
    <w:tmpl w:val="C8EA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A01869"/>
    <w:multiLevelType w:val="hybridMultilevel"/>
    <w:tmpl w:val="7A766AD8"/>
    <w:lvl w:ilvl="0" w:tplc="CFBAA9C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B5A56"/>
    <w:multiLevelType w:val="hybridMultilevel"/>
    <w:tmpl w:val="C7B0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A4408"/>
    <w:multiLevelType w:val="hybridMultilevel"/>
    <w:tmpl w:val="AF98F24C"/>
    <w:lvl w:ilvl="0" w:tplc="3210EEE0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1940856"/>
    <w:multiLevelType w:val="hybridMultilevel"/>
    <w:tmpl w:val="5448BDC6"/>
    <w:lvl w:ilvl="0" w:tplc="19AC1FD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F80C35"/>
    <w:multiLevelType w:val="hybridMultilevel"/>
    <w:tmpl w:val="0D7CB0FA"/>
    <w:lvl w:ilvl="0" w:tplc="1B6A18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EE6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149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4FF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AF5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36A6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608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2EC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64D6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22F1C"/>
    <w:multiLevelType w:val="hybridMultilevel"/>
    <w:tmpl w:val="F53EE0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21"/>
  </w:num>
  <w:num w:numId="5">
    <w:abstractNumId w:val="19"/>
  </w:num>
  <w:num w:numId="6">
    <w:abstractNumId w:val="12"/>
  </w:num>
  <w:num w:numId="7">
    <w:abstractNumId w:val="8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2"/>
  </w:num>
  <w:num w:numId="12">
    <w:abstractNumId w:val="16"/>
  </w:num>
  <w:num w:numId="13">
    <w:abstractNumId w:val="18"/>
  </w:num>
  <w:num w:numId="14">
    <w:abstractNumId w:val="22"/>
  </w:num>
  <w:num w:numId="15">
    <w:abstractNumId w:val="0"/>
  </w:num>
  <w:num w:numId="16">
    <w:abstractNumId w:val="1"/>
  </w:num>
  <w:num w:numId="17">
    <w:abstractNumId w:val="4"/>
  </w:num>
  <w:num w:numId="18">
    <w:abstractNumId w:val="3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05"/>
    <w:rsid w:val="000005DD"/>
    <w:rsid w:val="000032E6"/>
    <w:rsid w:val="0000375A"/>
    <w:rsid w:val="00017599"/>
    <w:rsid w:val="00020B8A"/>
    <w:rsid w:val="00027D23"/>
    <w:rsid w:val="00030860"/>
    <w:rsid w:val="000530BE"/>
    <w:rsid w:val="00057BE8"/>
    <w:rsid w:val="00064F3E"/>
    <w:rsid w:val="00065AA1"/>
    <w:rsid w:val="00067758"/>
    <w:rsid w:val="00073F06"/>
    <w:rsid w:val="00074225"/>
    <w:rsid w:val="00074A4F"/>
    <w:rsid w:val="000842A2"/>
    <w:rsid w:val="000920CA"/>
    <w:rsid w:val="000A14AA"/>
    <w:rsid w:val="000A79F9"/>
    <w:rsid w:val="000B169F"/>
    <w:rsid w:val="000B5058"/>
    <w:rsid w:val="000E203E"/>
    <w:rsid w:val="000F0F74"/>
    <w:rsid w:val="000F6091"/>
    <w:rsid w:val="0012115D"/>
    <w:rsid w:val="00121434"/>
    <w:rsid w:val="001254F7"/>
    <w:rsid w:val="00143BDD"/>
    <w:rsid w:val="00153E74"/>
    <w:rsid w:val="00156CA6"/>
    <w:rsid w:val="001706E3"/>
    <w:rsid w:val="001740F2"/>
    <w:rsid w:val="0018239A"/>
    <w:rsid w:val="001855EA"/>
    <w:rsid w:val="00186D1C"/>
    <w:rsid w:val="00193677"/>
    <w:rsid w:val="001A32D9"/>
    <w:rsid w:val="001A7725"/>
    <w:rsid w:val="001A7741"/>
    <w:rsid w:val="001B4ABC"/>
    <w:rsid w:val="001C3CE7"/>
    <w:rsid w:val="001C44C6"/>
    <w:rsid w:val="001C4508"/>
    <w:rsid w:val="001D2425"/>
    <w:rsid w:val="001E12FA"/>
    <w:rsid w:val="001E20EF"/>
    <w:rsid w:val="001E2F4A"/>
    <w:rsid w:val="001E40C8"/>
    <w:rsid w:val="001F2137"/>
    <w:rsid w:val="001F2996"/>
    <w:rsid w:val="001F7AF4"/>
    <w:rsid w:val="002044F8"/>
    <w:rsid w:val="00217055"/>
    <w:rsid w:val="002375ED"/>
    <w:rsid w:val="00240A1A"/>
    <w:rsid w:val="0024108B"/>
    <w:rsid w:val="00242687"/>
    <w:rsid w:val="00247906"/>
    <w:rsid w:val="00260E44"/>
    <w:rsid w:val="0026337B"/>
    <w:rsid w:val="00265008"/>
    <w:rsid w:val="00275240"/>
    <w:rsid w:val="0028624C"/>
    <w:rsid w:val="002A100A"/>
    <w:rsid w:val="002A3537"/>
    <w:rsid w:val="002B2D4F"/>
    <w:rsid w:val="002C360B"/>
    <w:rsid w:val="002D2ABD"/>
    <w:rsid w:val="002D60CB"/>
    <w:rsid w:val="002F4732"/>
    <w:rsid w:val="002F5169"/>
    <w:rsid w:val="002F76A5"/>
    <w:rsid w:val="0030036C"/>
    <w:rsid w:val="003059A4"/>
    <w:rsid w:val="00317313"/>
    <w:rsid w:val="003222B5"/>
    <w:rsid w:val="0032286D"/>
    <w:rsid w:val="00324283"/>
    <w:rsid w:val="00330AC5"/>
    <w:rsid w:val="00333788"/>
    <w:rsid w:val="00337017"/>
    <w:rsid w:val="0034487C"/>
    <w:rsid w:val="00346502"/>
    <w:rsid w:val="0035122A"/>
    <w:rsid w:val="00362AEC"/>
    <w:rsid w:val="00367A5A"/>
    <w:rsid w:val="0037257E"/>
    <w:rsid w:val="003743D2"/>
    <w:rsid w:val="003773F5"/>
    <w:rsid w:val="00382D38"/>
    <w:rsid w:val="003941B4"/>
    <w:rsid w:val="00394D37"/>
    <w:rsid w:val="00397365"/>
    <w:rsid w:val="0039777C"/>
    <w:rsid w:val="00397A06"/>
    <w:rsid w:val="003B43A3"/>
    <w:rsid w:val="003D6299"/>
    <w:rsid w:val="003D7114"/>
    <w:rsid w:val="003E69AF"/>
    <w:rsid w:val="003F1E3E"/>
    <w:rsid w:val="00402D08"/>
    <w:rsid w:val="00402E23"/>
    <w:rsid w:val="004052B8"/>
    <w:rsid w:val="004115CA"/>
    <w:rsid w:val="0041627C"/>
    <w:rsid w:val="004249CA"/>
    <w:rsid w:val="00435C31"/>
    <w:rsid w:val="00437D95"/>
    <w:rsid w:val="00441521"/>
    <w:rsid w:val="00442823"/>
    <w:rsid w:val="00442850"/>
    <w:rsid w:val="004520D6"/>
    <w:rsid w:val="004552E0"/>
    <w:rsid w:val="004559F7"/>
    <w:rsid w:val="00463CC1"/>
    <w:rsid w:val="00475A14"/>
    <w:rsid w:val="00483E30"/>
    <w:rsid w:val="00485946"/>
    <w:rsid w:val="00491C22"/>
    <w:rsid w:val="00496002"/>
    <w:rsid w:val="004974C4"/>
    <w:rsid w:val="004A5B7F"/>
    <w:rsid w:val="004A7938"/>
    <w:rsid w:val="004B08C0"/>
    <w:rsid w:val="004B4421"/>
    <w:rsid w:val="004C2E1F"/>
    <w:rsid w:val="004D739A"/>
    <w:rsid w:val="004E74A2"/>
    <w:rsid w:val="004F1B2C"/>
    <w:rsid w:val="00500445"/>
    <w:rsid w:val="00500901"/>
    <w:rsid w:val="00527EA1"/>
    <w:rsid w:val="00541C49"/>
    <w:rsid w:val="00552A70"/>
    <w:rsid w:val="00556C38"/>
    <w:rsid w:val="005700E3"/>
    <w:rsid w:val="00577382"/>
    <w:rsid w:val="00583E9A"/>
    <w:rsid w:val="00591A4F"/>
    <w:rsid w:val="005B4364"/>
    <w:rsid w:val="005B4FAB"/>
    <w:rsid w:val="005C437C"/>
    <w:rsid w:val="005C4F53"/>
    <w:rsid w:val="005D3BE7"/>
    <w:rsid w:val="005D42A7"/>
    <w:rsid w:val="005D615F"/>
    <w:rsid w:val="005F2A08"/>
    <w:rsid w:val="005F75F2"/>
    <w:rsid w:val="00607AD5"/>
    <w:rsid w:val="00615DDF"/>
    <w:rsid w:val="006279C3"/>
    <w:rsid w:val="00631C82"/>
    <w:rsid w:val="00636A1A"/>
    <w:rsid w:val="00646A94"/>
    <w:rsid w:val="00651E26"/>
    <w:rsid w:val="006542D9"/>
    <w:rsid w:val="00661596"/>
    <w:rsid w:val="006618FB"/>
    <w:rsid w:val="00661D54"/>
    <w:rsid w:val="00662EAD"/>
    <w:rsid w:val="0066451D"/>
    <w:rsid w:val="006670D3"/>
    <w:rsid w:val="00680E9A"/>
    <w:rsid w:val="00696AD6"/>
    <w:rsid w:val="00697846"/>
    <w:rsid w:val="006A5FF8"/>
    <w:rsid w:val="006A60B1"/>
    <w:rsid w:val="006A6926"/>
    <w:rsid w:val="006B06D9"/>
    <w:rsid w:val="006B2961"/>
    <w:rsid w:val="006C00F0"/>
    <w:rsid w:val="006D0DEE"/>
    <w:rsid w:val="006E5215"/>
    <w:rsid w:val="00707DCA"/>
    <w:rsid w:val="00715BC4"/>
    <w:rsid w:val="00727F34"/>
    <w:rsid w:val="0073757A"/>
    <w:rsid w:val="00766BD6"/>
    <w:rsid w:val="00772092"/>
    <w:rsid w:val="00775085"/>
    <w:rsid w:val="007804BB"/>
    <w:rsid w:val="007A5D6C"/>
    <w:rsid w:val="007C6F4D"/>
    <w:rsid w:val="007E1244"/>
    <w:rsid w:val="007E2FE0"/>
    <w:rsid w:val="007F038B"/>
    <w:rsid w:val="00800937"/>
    <w:rsid w:val="008227B2"/>
    <w:rsid w:val="00832B65"/>
    <w:rsid w:val="00836268"/>
    <w:rsid w:val="00842127"/>
    <w:rsid w:val="008470CA"/>
    <w:rsid w:val="008531E7"/>
    <w:rsid w:val="00854C3E"/>
    <w:rsid w:val="00857305"/>
    <w:rsid w:val="008727E7"/>
    <w:rsid w:val="00885D75"/>
    <w:rsid w:val="008920E5"/>
    <w:rsid w:val="0089630C"/>
    <w:rsid w:val="008A009A"/>
    <w:rsid w:val="008A7F51"/>
    <w:rsid w:val="008B668A"/>
    <w:rsid w:val="008C4345"/>
    <w:rsid w:val="008C4654"/>
    <w:rsid w:val="008C5BFC"/>
    <w:rsid w:val="008E6267"/>
    <w:rsid w:val="008F0070"/>
    <w:rsid w:val="008F1133"/>
    <w:rsid w:val="009016B4"/>
    <w:rsid w:val="009016F6"/>
    <w:rsid w:val="00907EEF"/>
    <w:rsid w:val="0091195E"/>
    <w:rsid w:val="00917106"/>
    <w:rsid w:val="0092030F"/>
    <w:rsid w:val="00923379"/>
    <w:rsid w:val="009270A2"/>
    <w:rsid w:val="00935931"/>
    <w:rsid w:val="00952EB3"/>
    <w:rsid w:val="00955400"/>
    <w:rsid w:val="00955F05"/>
    <w:rsid w:val="00962F74"/>
    <w:rsid w:val="0098708C"/>
    <w:rsid w:val="00992A2F"/>
    <w:rsid w:val="00994426"/>
    <w:rsid w:val="00995DA0"/>
    <w:rsid w:val="00995F7A"/>
    <w:rsid w:val="009A1731"/>
    <w:rsid w:val="009A7EFE"/>
    <w:rsid w:val="009C12F0"/>
    <w:rsid w:val="009D7EA8"/>
    <w:rsid w:val="009E04E8"/>
    <w:rsid w:val="009E4DE7"/>
    <w:rsid w:val="00A103E1"/>
    <w:rsid w:val="00A10D3A"/>
    <w:rsid w:val="00A13519"/>
    <w:rsid w:val="00A1662A"/>
    <w:rsid w:val="00A40B81"/>
    <w:rsid w:val="00A50456"/>
    <w:rsid w:val="00A81788"/>
    <w:rsid w:val="00A83DA3"/>
    <w:rsid w:val="00A92B6B"/>
    <w:rsid w:val="00A95AFD"/>
    <w:rsid w:val="00AA002D"/>
    <w:rsid w:val="00AB3E82"/>
    <w:rsid w:val="00AC0BE5"/>
    <w:rsid w:val="00AC2AC5"/>
    <w:rsid w:val="00AD636E"/>
    <w:rsid w:val="00AE170B"/>
    <w:rsid w:val="00B009EC"/>
    <w:rsid w:val="00B05B62"/>
    <w:rsid w:val="00B06492"/>
    <w:rsid w:val="00B1201D"/>
    <w:rsid w:val="00B17723"/>
    <w:rsid w:val="00B21B90"/>
    <w:rsid w:val="00B26456"/>
    <w:rsid w:val="00B27A71"/>
    <w:rsid w:val="00B30EA2"/>
    <w:rsid w:val="00B33692"/>
    <w:rsid w:val="00B403F5"/>
    <w:rsid w:val="00B41B48"/>
    <w:rsid w:val="00B46A81"/>
    <w:rsid w:val="00B61B46"/>
    <w:rsid w:val="00B63F6E"/>
    <w:rsid w:val="00B65AA9"/>
    <w:rsid w:val="00B66F82"/>
    <w:rsid w:val="00B66F9C"/>
    <w:rsid w:val="00B709E0"/>
    <w:rsid w:val="00B75E8C"/>
    <w:rsid w:val="00B92921"/>
    <w:rsid w:val="00B974F2"/>
    <w:rsid w:val="00BA493D"/>
    <w:rsid w:val="00BA4D5B"/>
    <w:rsid w:val="00BB286A"/>
    <w:rsid w:val="00BC2313"/>
    <w:rsid w:val="00BC58A6"/>
    <w:rsid w:val="00BD36B6"/>
    <w:rsid w:val="00BD47AA"/>
    <w:rsid w:val="00BE7E08"/>
    <w:rsid w:val="00BF20F9"/>
    <w:rsid w:val="00C06D42"/>
    <w:rsid w:val="00C070E4"/>
    <w:rsid w:val="00C36843"/>
    <w:rsid w:val="00C40612"/>
    <w:rsid w:val="00C421B3"/>
    <w:rsid w:val="00C43228"/>
    <w:rsid w:val="00C53B5D"/>
    <w:rsid w:val="00C54C86"/>
    <w:rsid w:val="00C70C60"/>
    <w:rsid w:val="00C76019"/>
    <w:rsid w:val="00C86636"/>
    <w:rsid w:val="00C86F7D"/>
    <w:rsid w:val="00C906F3"/>
    <w:rsid w:val="00CA308E"/>
    <w:rsid w:val="00CA41FD"/>
    <w:rsid w:val="00CA6E1B"/>
    <w:rsid w:val="00CA7376"/>
    <w:rsid w:val="00CB26D3"/>
    <w:rsid w:val="00CB53F7"/>
    <w:rsid w:val="00CD0F17"/>
    <w:rsid w:val="00CD4438"/>
    <w:rsid w:val="00CD58D7"/>
    <w:rsid w:val="00CE2410"/>
    <w:rsid w:val="00CE62F7"/>
    <w:rsid w:val="00CE6E2C"/>
    <w:rsid w:val="00CE79A8"/>
    <w:rsid w:val="00CE7E60"/>
    <w:rsid w:val="00D0221F"/>
    <w:rsid w:val="00D07FAA"/>
    <w:rsid w:val="00D10849"/>
    <w:rsid w:val="00D1590A"/>
    <w:rsid w:val="00D24620"/>
    <w:rsid w:val="00D3693F"/>
    <w:rsid w:val="00D567A7"/>
    <w:rsid w:val="00D74F35"/>
    <w:rsid w:val="00D8069F"/>
    <w:rsid w:val="00D82AB2"/>
    <w:rsid w:val="00D840E3"/>
    <w:rsid w:val="00DA41E7"/>
    <w:rsid w:val="00DA4579"/>
    <w:rsid w:val="00DB0A69"/>
    <w:rsid w:val="00DB3A40"/>
    <w:rsid w:val="00DB455B"/>
    <w:rsid w:val="00DB5AFB"/>
    <w:rsid w:val="00DD20DF"/>
    <w:rsid w:val="00DD4E4D"/>
    <w:rsid w:val="00DD5D02"/>
    <w:rsid w:val="00DD658D"/>
    <w:rsid w:val="00DE6857"/>
    <w:rsid w:val="00DE7C7A"/>
    <w:rsid w:val="00DF363F"/>
    <w:rsid w:val="00DF668C"/>
    <w:rsid w:val="00E02F77"/>
    <w:rsid w:val="00E04922"/>
    <w:rsid w:val="00E07C1F"/>
    <w:rsid w:val="00E12183"/>
    <w:rsid w:val="00E1448E"/>
    <w:rsid w:val="00E1689D"/>
    <w:rsid w:val="00E241CA"/>
    <w:rsid w:val="00E2578A"/>
    <w:rsid w:val="00E27CF7"/>
    <w:rsid w:val="00E30AE2"/>
    <w:rsid w:val="00E33107"/>
    <w:rsid w:val="00E3331B"/>
    <w:rsid w:val="00E335DA"/>
    <w:rsid w:val="00E352FE"/>
    <w:rsid w:val="00E379D0"/>
    <w:rsid w:val="00E41CBC"/>
    <w:rsid w:val="00E454CA"/>
    <w:rsid w:val="00E671B2"/>
    <w:rsid w:val="00E71079"/>
    <w:rsid w:val="00E722B0"/>
    <w:rsid w:val="00E73CEA"/>
    <w:rsid w:val="00E766F0"/>
    <w:rsid w:val="00E86F09"/>
    <w:rsid w:val="00E86FAE"/>
    <w:rsid w:val="00E95465"/>
    <w:rsid w:val="00EC2B45"/>
    <w:rsid w:val="00ED541F"/>
    <w:rsid w:val="00F018C1"/>
    <w:rsid w:val="00F01F38"/>
    <w:rsid w:val="00F07629"/>
    <w:rsid w:val="00F2081F"/>
    <w:rsid w:val="00F27987"/>
    <w:rsid w:val="00F30D31"/>
    <w:rsid w:val="00F332A5"/>
    <w:rsid w:val="00F35751"/>
    <w:rsid w:val="00F414CF"/>
    <w:rsid w:val="00F45090"/>
    <w:rsid w:val="00F45B82"/>
    <w:rsid w:val="00F555A9"/>
    <w:rsid w:val="00F60033"/>
    <w:rsid w:val="00F65302"/>
    <w:rsid w:val="00F743E4"/>
    <w:rsid w:val="00F810A5"/>
    <w:rsid w:val="00F908A2"/>
    <w:rsid w:val="00F951A5"/>
    <w:rsid w:val="00F9741B"/>
    <w:rsid w:val="00FA69C0"/>
    <w:rsid w:val="00FB4464"/>
    <w:rsid w:val="00FC691E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F2957"/>
  <w15:docId w15:val="{3D4D3004-EBC5-4350-9EEE-05691C1B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305"/>
    <w:rPr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30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0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05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05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05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05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05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0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0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05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0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0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0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0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0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0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0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30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7305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305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0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730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57305"/>
    <w:rPr>
      <w:b/>
      <w:bCs/>
    </w:rPr>
  </w:style>
  <w:style w:type="character" w:styleId="Emphasis">
    <w:name w:val="Emphasis"/>
    <w:uiPriority w:val="20"/>
    <w:qFormat/>
    <w:rsid w:val="00857305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5730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730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573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730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730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05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05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85730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730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730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730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730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30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A353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A35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353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A3537"/>
    <w:rPr>
      <w:sz w:val="20"/>
      <w:szCs w:val="20"/>
    </w:rPr>
  </w:style>
  <w:style w:type="paragraph" w:customStyle="1" w:styleId="Default">
    <w:name w:val="Default"/>
    <w:rsid w:val="00E27CF7"/>
    <w:pPr>
      <w:widowControl w:val="0"/>
      <w:autoSpaceDE w:val="0"/>
      <w:autoSpaceDN w:val="0"/>
      <w:adjustRightInd w:val="0"/>
      <w:spacing w:before="0"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687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87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B446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FB446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00901"/>
  </w:style>
  <w:style w:type="table" w:styleId="TableGrid">
    <w:name w:val="Table Grid"/>
    <w:basedOn w:val="TableNormal"/>
    <w:uiPriority w:val="39"/>
    <w:rsid w:val="00583E9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2F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68057-D96C-4D2A-8516-5FC01CA2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Samsung Electronics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김시정/시스템혁신그룹(CS환경)/G5(과장)/삼성전자</dc:creator>
  <cp:lastModifiedBy>Fernanda Aquino/Service Operation/Associate/Samsung Electronics</cp:lastModifiedBy>
  <cp:revision>2</cp:revision>
  <cp:lastPrinted>2021-04-08T20:11:00Z</cp:lastPrinted>
  <dcterms:created xsi:type="dcterms:W3CDTF">2022-10-21T17:09:00Z</dcterms:created>
  <dcterms:modified xsi:type="dcterms:W3CDTF">2022-10-21T17:09:00Z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