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rFonts w:ascii="Arial" w:hAnsi="Arial"/>
          <w:b/>
          <w:i w:val="0"/>
          <w:color w:val="F25C2A"/>
          <w:sz w:val="68"/>
        </w:rPr>
        <w:t>1% BETTER</w:t>
      </w:r>
    </w:p>
    <w:p>
      <w:pPr>
        <w:spacing w:after="80"/>
        <w:jc w:val="center"/>
      </w:pPr>
      <w:r>
        <w:rPr>
          <w:rFonts w:ascii="Arial" w:hAnsi="Arial"/>
          <w:b/>
          <w:i w:val="0"/>
          <w:color w:val="1E2329"/>
          <w:sz w:val="56"/>
        </w:rPr>
        <w:t>HYBRID SYSTEM</w:t>
      </w:r>
    </w:p>
    <w:p>
      <w:pPr>
        <w:jc w:val="center"/>
      </w:pPr>
      <w:r>
        <w:rPr>
          <w:rFonts w:ascii="Arial" w:hAnsi="Arial"/>
          <w:b w:val="0"/>
          <w:i w:val="0"/>
          <w:color w:val="66707A"/>
          <w:sz w:val="30"/>
        </w:rPr>
        <w:t>Brand, Offer, Freemium Funnel &amp; Website Blueprint</w:t>
      </w:r>
    </w:p>
    <w:p>
      <w:pPr>
        <w:spacing w:after="400"/>
      </w:pPr>
    </w:p>
    <w:tbl>
      <w:tblPr>
        <w:tblW w:type="auto" w:w="0"/>
        <w:jc w:val="center"/>
        <w:tblLayout w:type="fixed"/>
        <w:tblLook w:firstColumn="1" w:firstRow="1" w:lastColumn="0" w:lastRow="0" w:noHBand="0" w:noVBand="1" w:val="04A0"/>
      </w:tblPr>
      <w:tblGrid>
        <w:gridCol w:w="9648"/>
      </w:tblGrid>
      <w:tr>
        <w:trPr>
          <w:cantSplit/>
        </w:trPr>
        <w:tc>
          <w:tcPr>
            <w:tcW w:type="dxa" w:w="10166"/>
            <w:shd w:fill="F5F6F7"/>
            <w:tcMar>
              <w:top w:w="120" w:type="dxa"/>
              <w:start w:w="150" w:type="dxa"/>
              <w:bottom w:w="120" w:type="dxa"/>
              <w:end w:w="150" w:type="dxa"/>
            </w:tcMar>
            <w:tcBorders>
              <w:left w:val="single" w:sz="20" w:color="F25C2A"/>
            </w:tcBorders>
          </w:tcPr>
          <w:p>
            <w:pPr>
              <w:spacing w:after="60"/>
            </w:pPr>
            <w:r>
              <w:rPr>
                <w:rFonts w:ascii="Arial" w:hAnsi="Arial"/>
                <w:b/>
                <w:i w:val="0"/>
                <w:color w:val="F25C2A"/>
                <w:sz w:val="22"/>
              </w:rPr>
              <w:t>CORE POSITIONING</w:t>
            </w:r>
          </w:p>
          <w:p>
            <w:pPr>
              <w:spacing w:after="0"/>
            </w:pPr>
            <w:r>
              <w:rPr>
                <w:rFonts w:ascii="Arial" w:hAnsi="Arial"/>
                <w:b w:val="0"/>
                <w:i w:val="0"/>
                <w:color w:val="1E2329"/>
                <w:sz w:val="21"/>
              </w:rPr>
              <w:t>Hybrid Training for people who want to become stronger, faster and more athletic. The brand does not sell isolated running, HYROX, triathlon or bodybuilding programs. Those are goals and entry points inside one hybrid method.</w:t>
            </w:r>
          </w:p>
        </w:tc>
      </w:tr>
    </w:tbl>
    <w:p>
      <w:pPr>
        <w:spacing w:after="20"/>
      </w:pPr>
    </w:p>
    <w:p>
      <w:pPr>
        <w:spacing w:after="360"/>
      </w:pPr>
    </w:p>
    <w:p>
      <w:pPr>
        <w:jc w:val="center"/>
      </w:pPr>
      <w:r>
        <w:rPr>
          <w:rFonts w:ascii="Arial" w:hAnsi="Arial"/>
          <w:b/>
          <w:i w:val="0"/>
          <w:color w:val="66707A"/>
          <w:sz w:val="18"/>
        </w:rPr>
        <w:t>Primary brand promise</w:t>
      </w:r>
    </w:p>
    <w:p>
      <w:pPr>
        <w:jc w:val="center"/>
      </w:pPr>
      <w:r>
        <w:rPr>
          <w:rFonts w:ascii="Arial" w:hAnsi="Arial"/>
          <w:b/>
          <w:i w:val="0"/>
          <w:color w:val="1E2329"/>
          <w:sz w:val="32"/>
        </w:rPr>
        <w:t>Become the athlete you didn't think you could be.</w:t>
      </w:r>
    </w:p>
    <w:p>
      <w:pPr>
        <w:jc w:val="center"/>
      </w:pPr>
      <w:r>
        <w:rPr>
          <w:rFonts w:ascii="Arial" w:hAnsi="Arial"/>
          <w:b w:val="0"/>
          <w:i/>
          <w:color w:val="F25C2A"/>
          <w:sz w:val="22"/>
        </w:rPr>
        <w:t>Love the beginner. 1% better every day.</w:t>
      </w:r>
    </w:p>
    <w:p>
      <w:r>
        <w:br w:type="page"/>
      </w:r>
    </w:p>
    <w:p>
      <w:pPr>
        <w:spacing w:before="240" w:after="120"/>
        <w:pBdr>
          <w:bottom w:val="single" w:sz="12" w:space="3" w:color="F25C2A"/>
        </w:pBdr>
      </w:pPr>
      <w:r>
        <w:rPr>
          <w:rFonts w:ascii="Arial" w:hAnsi="Arial"/>
          <w:b/>
          <w:color w:val="1E2329"/>
          <w:sz w:val="36"/>
        </w:rPr>
        <w:t>1. Strategic Summary</w:t>
      </w:r>
    </w:p>
    <w:p>
      <w:pPr>
        <w:spacing w:after="100" w:before="0" w:line="259" w:lineRule="auto"/>
      </w:pPr>
      <w:r>
        <w:rPr>
          <w:rFonts w:ascii="Arial" w:hAnsi="Arial"/>
          <w:b w:val="0"/>
          <w:i w:val="0"/>
          <w:color w:val="1E2329"/>
          <w:sz w:val="21"/>
        </w:rPr>
        <w:t>The core idea is to build one recognizable method, then let people enter through different goals. A follower may arrive because they want their first 5K, a first 10K, HYROX, more strength or simply consistency. The positioning does not change: the destination is becoming more athletic through hybrid training.</w:t>
      </w:r>
    </w:p>
    <w:tbl>
      <w:tblPr>
        <w:tblW w:type="auto" w:w="0"/>
        <w:jc w:val="center"/>
        <w:tblLayout w:type="fixed"/>
        <w:tblLook w:firstColumn="1" w:firstRow="1" w:lastColumn="0" w:lastRow="0" w:noHBand="0" w:noVBand="1" w:val="04A0"/>
      </w:tblPr>
      <w:tblGrid>
        <w:gridCol w:w="1440"/>
        <w:gridCol w:w="3744"/>
        <w:gridCol w:w="4464"/>
      </w:tblGrid>
      <w:tr>
        <w:trPr>
          <w:cantSplit/>
        </w:trPr>
        <w:tc>
          <w:tcPr>
            <w:tcW w:type="dxa" w:w="1440"/>
            <w:shd w:fill="1E2329"/>
            <w:tcMar>
              <w:top w:w="90" w:type="dxa"/>
              <w:start w:w="90" w:type="dxa"/>
              <w:bottom w:w="90" w:type="dxa"/>
              <w:end w:w="90" w:type="dxa"/>
            </w:tcMar>
            <w:vAlign w:val="center"/>
          </w:tcPr>
          <w:p>
            <w:pPr>
              <w:spacing w:after="0"/>
              <w:jc w:val="left"/>
            </w:pPr>
            <w:r>
              <w:rPr>
                <w:rFonts w:ascii="Arial" w:hAnsi="Arial"/>
                <w:b/>
                <w:i w:val="0"/>
                <w:color w:val="FFFFFF"/>
                <w:sz w:val="18"/>
              </w:rPr>
              <w:t>Layer</w:t>
            </w:r>
          </w:p>
        </w:tc>
        <w:tc>
          <w:tcPr>
            <w:tcW w:type="dxa" w:w="3744"/>
            <w:shd w:fill="1E2329"/>
            <w:tcMar>
              <w:top w:w="90" w:type="dxa"/>
              <w:start w:w="90" w:type="dxa"/>
              <w:bottom w:w="90" w:type="dxa"/>
              <w:end w:w="90" w:type="dxa"/>
            </w:tcMar>
            <w:vAlign w:val="center"/>
          </w:tcPr>
          <w:p>
            <w:pPr>
              <w:spacing w:after="0"/>
              <w:jc w:val="left"/>
            </w:pPr>
            <w:r>
              <w:rPr>
                <w:rFonts w:ascii="Arial" w:hAnsi="Arial"/>
                <w:b/>
                <w:i w:val="0"/>
                <w:color w:val="FFFFFF"/>
                <w:sz w:val="18"/>
              </w:rPr>
              <w:t>Product / Experience</w:t>
            </w:r>
          </w:p>
        </w:tc>
        <w:tc>
          <w:tcPr>
            <w:tcW w:type="dxa" w:w="4464"/>
            <w:shd w:fill="1E2329"/>
            <w:tcMar>
              <w:top w:w="90" w:type="dxa"/>
              <w:start w:w="90" w:type="dxa"/>
              <w:bottom w:w="90" w:type="dxa"/>
              <w:end w:w="90" w:type="dxa"/>
            </w:tcMar>
            <w:vAlign w:val="center"/>
          </w:tcPr>
          <w:p>
            <w:pPr>
              <w:spacing w:after="0"/>
              <w:jc w:val="left"/>
            </w:pPr>
            <w:r>
              <w:rPr>
                <w:rFonts w:ascii="Arial" w:hAnsi="Arial"/>
                <w:b/>
                <w:i w:val="0"/>
                <w:color w:val="FFFFFF"/>
                <w:sz w:val="18"/>
              </w:rPr>
              <w:t>Primary job</w:t>
            </w:r>
          </w:p>
        </w:tc>
      </w:tr>
      <w:tr>
        <w:trPr>
          <w:cantSplit/>
        </w:trPr>
        <w:tc>
          <w:tcPr>
            <w:tcW w:type="dxa" w:w="144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Free</w:t>
            </w:r>
          </w:p>
        </w:tc>
        <w:tc>
          <w:tcPr>
            <w:tcW w:type="dxa" w:w="374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Personalized Starter Week</w:t>
            </w:r>
          </w:p>
        </w:tc>
        <w:tc>
          <w:tcPr>
            <w:tcW w:type="dxa" w:w="446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Turn follower into engaged lead and give an immediate useful result</w:t>
            </w:r>
          </w:p>
        </w:tc>
      </w:tr>
      <w:tr>
        <w:trPr>
          <w:cantSplit/>
        </w:trPr>
        <w:tc>
          <w:tcPr>
            <w:tcW w:type="dxa" w:w="1440"/>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~EUR 129</w:t>
            </w:r>
          </w:p>
        </w:tc>
        <w:tc>
          <w:tcPr>
            <w:tcW w:type="dxa" w:w="3744"/>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Semi-Personalized 12-Week Hybrid Plan</w:t>
            </w:r>
          </w:p>
        </w:tc>
        <w:tc>
          <w:tcPr>
            <w:tcW w:type="dxa" w:w="4464"/>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Main scalable product: clear progression without ongoing 1:1 service</w:t>
            </w:r>
          </w:p>
        </w:tc>
      </w:tr>
      <w:tr>
        <w:trPr>
          <w:cantSplit/>
        </w:trPr>
        <w:tc>
          <w:tcPr>
            <w:tcW w:type="dxa" w:w="144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Recurring</w:t>
            </w:r>
          </w:p>
        </w:tc>
        <w:tc>
          <w:tcPr>
            <w:tcW w:type="dxa" w:w="374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Online Group / Semi-Personalized Coaching</w:t>
            </w:r>
          </w:p>
        </w:tc>
        <w:tc>
          <w:tcPr>
            <w:tcW w:type="dxa" w:w="446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Execution, accountability, community and periodic adaptation</w:t>
            </w:r>
          </w:p>
        </w:tc>
      </w:tr>
      <w:tr>
        <w:trPr>
          <w:cantSplit/>
        </w:trPr>
        <w:tc>
          <w:tcPr>
            <w:tcW w:type="dxa" w:w="1440"/>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Premium</w:t>
            </w:r>
          </w:p>
        </w:tc>
        <w:tc>
          <w:tcPr>
            <w:tcW w:type="dxa" w:w="3744"/>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1:1 Hybrid Coaching / Geneva in-person</w:t>
            </w:r>
          </w:p>
        </w:tc>
        <w:tc>
          <w:tcPr>
            <w:tcW w:type="dxa" w:w="4464"/>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Maximum personalization and access to the coach</w:t>
            </w:r>
          </w:p>
        </w:tc>
      </w:tr>
    </w:tbl>
    <w:p>
      <w:pPr>
        <w:spacing w:after="40"/>
      </w:pPr>
    </w:p>
    <w:tbl>
      <w:tblPr>
        <w:tblW w:type="auto" w:w="0"/>
        <w:jc w:val="center"/>
        <w:tblLayout w:type="fixed"/>
        <w:tblLook w:firstColumn="1" w:firstRow="1" w:lastColumn="0" w:lastRow="0" w:noHBand="0" w:noVBand="1" w:val="04A0"/>
      </w:tblPr>
      <w:tblGrid>
        <w:gridCol w:w="9648"/>
      </w:tblGrid>
      <w:tr>
        <w:trPr>
          <w:cantSplit/>
        </w:trPr>
        <w:tc>
          <w:tcPr>
            <w:tcW w:type="dxa" w:w="10166"/>
            <w:shd w:fill="FFF4EF"/>
            <w:tcMar>
              <w:top w:w="120" w:type="dxa"/>
              <w:start w:w="150" w:type="dxa"/>
              <w:bottom w:w="120" w:type="dxa"/>
              <w:end w:w="150" w:type="dxa"/>
            </w:tcMar>
            <w:tcBorders>
              <w:left w:val="single" w:sz="20" w:color="F25C2A"/>
            </w:tcBorders>
          </w:tcPr>
          <w:p>
            <w:pPr>
              <w:spacing w:after="60"/>
            </w:pPr>
            <w:r>
              <w:rPr>
                <w:rFonts w:ascii="Arial" w:hAnsi="Arial"/>
                <w:b/>
                <w:i w:val="0"/>
                <w:color w:val="F25C2A"/>
                <w:sz w:val="22"/>
              </w:rPr>
              <w:t>THE COMMERCIAL PRINCIPLE</w:t>
            </w:r>
          </w:p>
          <w:p>
            <w:pPr>
              <w:spacing w:after="0"/>
            </w:pPr>
            <w:r>
              <w:rPr>
                <w:rFonts w:ascii="Arial" w:hAnsi="Arial"/>
                <w:b w:val="0"/>
                <w:i w:val="0"/>
                <w:color w:val="1E2329"/>
                <w:sz w:val="21"/>
              </w:rPr>
              <w:t>The free layer answers: “Where do I start?” The EUR 129 plan answers: “What do I do for the next 12 weeks?” Group coaching answers: “How do I stay consistent and adapt the plan?” Premium answers: “Can you take care of my specific case directly?”</w:t>
            </w:r>
          </w:p>
        </w:tc>
      </w:tr>
    </w:tbl>
    <w:p>
      <w:pPr>
        <w:spacing w:after="20"/>
      </w:pPr>
    </w:p>
    <w:p>
      <w:pPr>
        <w:spacing w:before="240" w:after="120"/>
        <w:pBdr>
          <w:bottom w:val="single" w:sz="12" w:space="3" w:color="F25C2A"/>
        </w:pBdr>
      </w:pPr>
      <w:r>
        <w:rPr>
          <w:rFonts w:ascii="Arial" w:hAnsi="Arial"/>
          <w:b/>
          <w:color w:val="1E2329"/>
          <w:sz w:val="36"/>
        </w:rPr>
        <w:t>2. Positioning Architecture</w:t>
      </w:r>
    </w:p>
    <w:tbl>
      <w:tblPr>
        <w:tblW w:type="auto" w:w="0"/>
        <w:jc w:val="center"/>
        <w:tblLayout w:type="fixed"/>
        <w:tblLook w:firstColumn="1" w:firstRow="1" w:lastColumn="0" w:lastRow="0" w:noHBand="0" w:noVBand="1" w:val="04A0"/>
      </w:tblPr>
      <w:tblGrid>
        <w:gridCol w:w="2232"/>
        <w:gridCol w:w="7416"/>
      </w:tblGrid>
      <w:tr>
        <w:trPr>
          <w:cantSplit/>
        </w:trPr>
        <w:tc>
          <w:tcPr>
            <w:tcW w:type="dxa" w:w="2232"/>
            <w:shd w:fill="1E2329"/>
            <w:tcMar>
              <w:top w:w="90" w:type="dxa"/>
              <w:start w:w="90" w:type="dxa"/>
              <w:bottom w:w="90" w:type="dxa"/>
              <w:end w:w="90" w:type="dxa"/>
            </w:tcMar>
            <w:vAlign w:val="center"/>
          </w:tcPr>
          <w:p>
            <w:pPr>
              <w:spacing w:after="0"/>
              <w:jc w:val="left"/>
            </w:pPr>
            <w:r>
              <w:rPr>
                <w:rFonts w:ascii="Arial" w:hAnsi="Arial"/>
                <w:b/>
                <w:i w:val="0"/>
                <w:color w:val="FFFFFF"/>
                <w:sz w:val="18"/>
              </w:rPr>
              <w:t>Level</w:t>
            </w:r>
          </w:p>
        </w:tc>
        <w:tc>
          <w:tcPr>
            <w:tcW w:type="dxa" w:w="7416"/>
            <w:shd w:fill="1E2329"/>
            <w:tcMar>
              <w:top w:w="90" w:type="dxa"/>
              <w:start w:w="90" w:type="dxa"/>
              <w:bottom w:w="90" w:type="dxa"/>
              <w:end w:w="90" w:type="dxa"/>
            </w:tcMar>
            <w:vAlign w:val="center"/>
          </w:tcPr>
          <w:p>
            <w:pPr>
              <w:spacing w:after="0"/>
              <w:jc w:val="left"/>
            </w:pPr>
            <w:r>
              <w:rPr>
                <w:rFonts w:ascii="Arial" w:hAnsi="Arial"/>
                <w:b/>
                <w:i w:val="0"/>
                <w:color w:val="FFFFFF"/>
                <w:sz w:val="18"/>
              </w:rPr>
              <w:t>Message</w:t>
            </w:r>
          </w:p>
        </w:tc>
      </w:tr>
      <w:tr>
        <w:trPr>
          <w:cantSplit/>
        </w:trPr>
        <w:tc>
          <w:tcPr>
            <w:tcW w:type="dxa" w:w="2232"/>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Brand promise</w:t>
            </w:r>
          </w:p>
        </w:tc>
        <w:tc>
          <w:tcPr>
            <w:tcW w:type="dxa" w:w="7416"/>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Become the athlete you didn't think you could be.</w:t>
            </w:r>
          </w:p>
        </w:tc>
      </w:tr>
      <w:tr>
        <w:trPr>
          <w:cantSplit/>
        </w:trPr>
        <w:tc>
          <w:tcPr>
            <w:tcW w:type="dxa" w:w="2232"/>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Philosophy</w:t>
            </w:r>
          </w:p>
        </w:tc>
        <w:tc>
          <w:tcPr>
            <w:tcW w:type="dxa" w:w="7416"/>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Love the beginner. 1% better every day.</w:t>
            </w:r>
          </w:p>
        </w:tc>
      </w:tr>
      <w:tr>
        <w:trPr>
          <w:cantSplit/>
        </w:trPr>
        <w:tc>
          <w:tcPr>
            <w:tcW w:type="dxa" w:w="2232"/>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Method</w:t>
            </w:r>
          </w:p>
        </w:tc>
        <w:tc>
          <w:tcPr>
            <w:tcW w:type="dxa" w:w="7416"/>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Hybrid Training = running + strength + conditioning + recovery.</w:t>
            </w:r>
          </w:p>
        </w:tc>
      </w:tr>
      <w:tr>
        <w:trPr>
          <w:cantSplit/>
        </w:trPr>
        <w:tc>
          <w:tcPr>
            <w:tcW w:type="dxa" w:w="2232"/>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Personal goals</w:t>
            </w:r>
          </w:p>
        </w:tc>
        <w:tc>
          <w:tcPr>
            <w:tcW w:type="dxa" w:w="7416"/>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First 5K / First 10K / HYROX / strength / getting back into training / general fitness.</w:t>
            </w:r>
          </w:p>
        </w:tc>
      </w:tr>
    </w:tbl>
    <w:p>
      <w:pPr>
        <w:spacing w:after="40"/>
      </w:pPr>
    </w:p>
    <w:p>
      <w:pPr>
        <w:spacing w:after="100" w:before="0" w:line="259" w:lineRule="auto"/>
      </w:pPr>
      <w:r>
        <w:rPr>
          <w:rFonts w:ascii="Arial" w:hAnsi="Arial"/>
          <w:b w:val="0"/>
          <w:i w:val="0"/>
          <w:color w:val="1E2329"/>
          <w:sz w:val="21"/>
        </w:rPr>
        <w:t>Important: 5K, 10K, HYROX and triathlon are goals, not separate brand identities. The customer can arrive for one of them, but the method teaches a broader athletic identity.</w:t>
      </w:r>
    </w:p>
    <w:tbl>
      <w:tblPr>
        <w:tblW w:type="auto" w:w="0"/>
        <w:jc w:val="center"/>
        <w:tblLayout w:type="fixed"/>
        <w:tblLook w:firstColumn="1" w:firstRow="1" w:lastColumn="0" w:lastRow="0" w:noHBand="0" w:noVBand="1" w:val="04A0"/>
      </w:tblPr>
      <w:tblGrid>
        <w:gridCol w:w="9648"/>
      </w:tblGrid>
      <w:tr>
        <w:trPr>
          <w:cantSplit/>
        </w:trPr>
        <w:tc>
          <w:tcPr>
            <w:tcW w:type="dxa" w:w="10166"/>
            <w:shd w:fill="FFF4EF"/>
            <w:tcMar>
              <w:top w:w="120" w:type="dxa"/>
              <w:start w:w="150" w:type="dxa"/>
              <w:bottom w:w="120" w:type="dxa"/>
              <w:end w:w="150" w:type="dxa"/>
            </w:tcMar>
            <w:tcBorders>
              <w:left w:val="single" w:sz="20" w:color="F25C2A"/>
            </w:tcBorders>
          </w:tcPr>
          <w:p>
            <w:pPr>
              <w:spacing w:after="60"/>
            </w:pPr>
            <w:r>
              <w:rPr>
                <w:rFonts w:ascii="Arial" w:hAnsi="Arial"/>
                <w:b/>
                <w:i w:val="0"/>
                <w:color w:val="F25C2A"/>
                <w:sz w:val="22"/>
              </w:rPr>
              <w:t>POSITIONING RULE</w:t>
            </w:r>
          </w:p>
          <w:p>
            <w:pPr>
              <w:spacing w:after="0"/>
            </w:pPr>
            <w:r>
              <w:rPr>
                <w:rFonts w:ascii="Arial" w:hAnsi="Arial"/>
                <w:b w:val="0"/>
                <w:i w:val="0"/>
                <w:color w:val="1E2329"/>
                <w:sz w:val="21"/>
              </w:rPr>
              <w:t>Do not become “running coach + HYROX coach + triathlon coach + PT.” That creates a catalog of services and makes the brand interchangeable. The unifying category is hybrid transformation.</w:t>
            </w:r>
          </w:p>
        </w:tc>
      </w:tr>
    </w:tbl>
    <w:p>
      <w:pPr>
        <w:spacing w:after="20"/>
      </w:pPr>
    </w:p>
    <w:p>
      <w:pPr>
        <w:spacing w:before="240" w:after="120"/>
        <w:pBdr>
          <w:bottom w:val="single" w:sz="12" w:space="3" w:color="F25C2A"/>
        </w:pBdr>
      </w:pPr>
      <w:r>
        <w:rPr>
          <w:rFonts w:ascii="Arial" w:hAnsi="Arial"/>
          <w:b/>
          <w:color w:val="1E2329"/>
          <w:sz w:val="36"/>
        </w:rPr>
        <w:t>3. Ideal Customer &amp; Transformation</w:t>
      </w:r>
    </w:p>
    <w:tbl>
      <w:tblPr>
        <w:tblW w:type="auto" w:w="0"/>
        <w:jc w:val="center"/>
        <w:tblLayout w:type="fixed"/>
        <w:tblLook w:firstColumn="1" w:firstRow="1" w:lastColumn="0" w:lastRow="0" w:noHBand="0" w:noVBand="1" w:val="04A0"/>
      </w:tblPr>
      <w:tblGrid>
        <w:gridCol w:w="4320"/>
        <w:gridCol w:w="5328"/>
      </w:tblGrid>
      <w:tr>
        <w:trPr>
          <w:cantSplit/>
        </w:trPr>
        <w:tc>
          <w:tcPr>
            <w:tcW w:type="dxa" w:w="4320"/>
            <w:shd w:fill="1E2329"/>
            <w:tcMar>
              <w:top w:w="90" w:type="dxa"/>
              <w:start w:w="90" w:type="dxa"/>
              <w:bottom w:w="90" w:type="dxa"/>
              <w:end w:w="90" w:type="dxa"/>
            </w:tcMar>
            <w:vAlign w:val="center"/>
          </w:tcPr>
          <w:p>
            <w:pPr>
              <w:spacing w:after="0"/>
              <w:jc w:val="left"/>
            </w:pPr>
            <w:r>
              <w:rPr>
                <w:rFonts w:ascii="Arial" w:hAnsi="Arial"/>
                <w:b/>
                <w:i w:val="0"/>
                <w:color w:val="FFFFFF"/>
                <w:sz w:val="18"/>
              </w:rPr>
              <w:t>Before</w:t>
            </w:r>
          </w:p>
        </w:tc>
        <w:tc>
          <w:tcPr>
            <w:tcW w:type="dxa" w:w="5328"/>
            <w:shd w:fill="1E2329"/>
            <w:tcMar>
              <w:top w:w="90" w:type="dxa"/>
              <w:start w:w="90" w:type="dxa"/>
              <w:bottom w:w="90" w:type="dxa"/>
              <w:end w:w="90" w:type="dxa"/>
            </w:tcMar>
            <w:vAlign w:val="center"/>
          </w:tcPr>
          <w:p>
            <w:pPr>
              <w:spacing w:after="0"/>
              <w:jc w:val="left"/>
            </w:pPr>
            <w:r>
              <w:rPr>
                <w:rFonts w:ascii="Arial" w:hAnsi="Arial"/>
                <w:b/>
                <w:i w:val="0"/>
                <w:color w:val="FFFFFF"/>
                <w:sz w:val="18"/>
              </w:rPr>
              <w:t>After</w:t>
            </w:r>
          </w:p>
        </w:tc>
      </w:tr>
      <w:tr>
        <w:trPr>
          <w:cantSplit/>
        </w:trPr>
        <w:tc>
          <w:tcPr>
            <w:tcW w:type="dxa" w:w="432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Trains inconsistently</w:t>
            </w:r>
          </w:p>
        </w:tc>
        <w:tc>
          <w:tcPr>
            <w:tcW w:type="dxa" w:w="532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Has a repeatable training routine</w:t>
            </w:r>
          </w:p>
        </w:tc>
      </w:tr>
      <w:tr>
        <w:trPr>
          <w:cantSplit/>
        </w:trPr>
        <w:tc>
          <w:tcPr>
            <w:tcW w:type="dxa" w:w="4320"/>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Chooses between running or weights</w:t>
            </w:r>
          </w:p>
        </w:tc>
        <w:tc>
          <w:tcPr>
            <w:tcW w:type="dxa" w:w="5328"/>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Combines endurance and strength</w:t>
            </w:r>
          </w:p>
        </w:tc>
      </w:tr>
      <w:tr>
        <w:trPr>
          <w:cantSplit/>
        </w:trPr>
        <w:tc>
          <w:tcPr>
            <w:tcW w:type="dxa" w:w="432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Feels like a beginner / “not athletic”</w:t>
            </w:r>
          </w:p>
        </w:tc>
        <w:tc>
          <w:tcPr>
            <w:tcW w:type="dxa" w:w="532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Identifies as someone who trains and performs</w:t>
            </w:r>
          </w:p>
        </w:tc>
      </w:tr>
      <w:tr>
        <w:trPr>
          <w:cantSplit/>
        </w:trPr>
        <w:tc>
          <w:tcPr>
            <w:tcW w:type="dxa" w:w="4320"/>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Has no progression</w:t>
            </w:r>
          </w:p>
        </w:tc>
        <w:tc>
          <w:tcPr>
            <w:tcW w:type="dxa" w:w="5328"/>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Follows a clear 12-week path</w:t>
            </w:r>
          </w:p>
        </w:tc>
      </w:tr>
      <w:tr>
        <w:trPr>
          <w:cantSplit/>
        </w:trPr>
        <w:tc>
          <w:tcPr>
            <w:tcW w:type="dxa" w:w="432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Relies on motivation</w:t>
            </w:r>
          </w:p>
        </w:tc>
        <w:tc>
          <w:tcPr>
            <w:tcW w:type="dxa" w:w="532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Uses structure, accountability and small wins</w:t>
            </w:r>
          </w:p>
        </w:tc>
      </w:tr>
    </w:tbl>
    <w:p>
      <w:pPr>
        <w:spacing w:after="40"/>
      </w:pPr>
    </w:p>
    <w:p>
      <w:pPr>
        <w:spacing w:after="100" w:before="0" w:line="259" w:lineRule="auto"/>
      </w:pPr>
      <w:r>
        <w:rPr>
          <w:rFonts w:ascii="Arial" w:hAnsi="Arial"/>
          <w:b w:val="0"/>
          <w:i w:val="0"/>
          <w:color w:val="1E2329"/>
          <w:sz w:val="21"/>
        </w:rPr>
        <w:t>Primary commercial audience: busy adults who want to feel athletic, not elite competitors. At Geneva level, the natural premium audience is professionals/expats with limited time and sufficient disposable income. Online, the audience can be broader and younger.</w:t>
      </w:r>
    </w:p>
    <w:p>
      <w:pPr>
        <w:spacing w:before="240" w:after="120"/>
        <w:pBdr>
          <w:bottom w:val="single" w:sz="12" w:space="3" w:color="F25C2A"/>
        </w:pBdr>
      </w:pPr>
      <w:r>
        <w:rPr>
          <w:rFonts w:ascii="Arial" w:hAnsi="Arial"/>
          <w:b/>
          <w:color w:val="1E2329"/>
          <w:sz w:val="36"/>
        </w:rPr>
        <w:t>4. Product Ladder: One Method, Three Levels of Access</w:t>
      </w:r>
    </w:p>
    <w:tbl>
      <w:tblPr>
        <w:tblW w:type="auto" w:w="0"/>
        <w:jc w:val="center"/>
        <w:tblLayout w:type="fixed"/>
        <w:tblLook w:firstColumn="1" w:firstRow="1" w:lastColumn="0" w:lastRow="0" w:noHBand="0" w:noVBand="1" w:val="04A0"/>
      </w:tblPr>
      <w:tblGrid>
        <w:gridCol w:w="1800"/>
        <w:gridCol w:w="2448"/>
        <w:gridCol w:w="2808"/>
        <w:gridCol w:w="2592"/>
      </w:tblGrid>
      <w:tr>
        <w:trPr>
          <w:cantSplit/>
        </w:trPr>
        <w:tc>
          <w:tcPr>
            <w:tcW w:type="dxa" w:w="1800"/>
            <w:shd w:fill="1E2329"/>
            <w:tcMar>
              <w:top w:w="90" w:type="dxa"/>
              <w:start w:w="90" w:type="dxa"/>
              <w:bottom w:w="90" w:type="dxa"/>
              <w:end w:w="90" w:type="dxa"/>
            </w:tcMar>
            <w:vAlign w:val="center"/>
          </w:tcPr>
          <w:p>
            <w:pPr>
              <w:spacing w:after="0"/>
              <w:jc w:val="left"/>
            </w:pPr>
            <w:r>
              <w:rPr>
                <w:rFonts w:ascii="Arial" w:hAnsi="Arial"/>
                <w:b/>
                <w:i w:val="0"/>
                <w:color w:val="FFFFFF"/>
                <w:sz w:val="17"/>
              </w:rPr>
              <w:t>Dimension</w:t>
            </w:r>
          </w:p>
        </w:tc>
        <w:tc>
          <w:tcPr>
            <w:tcW w:type="dxa" w:w="2448"/>
            <w:shd w:fill="1E2329"/>
            <w:tcMar>
              <w:top w:w="90" w:type="dxa"/>
              <w:start w:w="90" w:type="dxa"/>
              <w:bottom w:w="90" w:type="dxa"/>
              <w:end w:w="90" w:type="dxa"/>
            </w:tcMar>
            <w:vAlign w:val="center"/>
          </w:tcPr>
          <w:p>
            <w:pPr>
              <w:spacing w:after="0"/>
              <w:jc w:val="left"/>
            </w:pPr>
            <w:r>
              <w:rPr>
                <w:rFonts w:ascii="Arial" w:hAnsi="Arial"/>
                <w:b/>
                <w:i w:val="0"/>
                <w:color w:val="FFFFFF"/>
                <w:sz w:val="17"/>
              </w:rPr>
              <w:t>Digital Plan</w:t>
            </w:r>
          </w:p>
        </w:tc>
        <w:tc>
          <w:tcPr>
            <w:tcW w:type="dxa" w:w="2808"/>
            <w:shd w:fill="1E2329"/>
            <w:tcMar>
              <w:top w:w="90" w:type="dxa"/>
              <w:start w:w="90" w:type="dxa"/>
              <w:bottom w:w="90" w:type="dxa"/>
              <w:end w:w="90" w:type="dxa"/>
            </w:tcMar>
            <w:vAlign w:val="center"/>
          </w:tcPr>
          <w:p>
            <w:pPr>
              <w:spacing w:after="0"/>
              <w:jc w:val="left"/>
            </w:pPr>
            <w:r>
              <w:rPr>
                <w:rFonts w:ascii="Arial" w:hAnsi="Arial"/>
                <w:b/>
                <w:i w:val="0"/>
                <w:color w:val="FFFFFF"/>
                <w:sz w:val="17"/>
              </w:rPr>
              <w:t>Online Group / Semi-Personalized</w:t>
            </w:r>
          </w:p>
        </w:tc>
        <w:tc>
          <w:tcPr>
            <w:tcW w:type="dxa" w:w="2592"/>
            <w:shd w:fill="1E2329"/>
            <w:tcMar>
              <w:top w:w="90" w:type="dxa"/>
              <w:start w:w="90" w:type="dxa"/>
              <w:bottom w:w="90" w:type="dxa"/>
              <w:end w:w="90" w:type="dxa"/>
            </w:tcMar>
            <w:vAlign w:val="center"/>
          </w:tcPr>
          <w:p>
            <w:pPr>
              <w:spacing w:after="0"/>
              <w:jc w:val="left"/>
            </w:pPr>
            <w:r>
              <w:rPr>
                <w:rFonts w:ascii="Arial" w:hAnsi="Arial"/>
                <w:b/>
                <w:i w:val="0"/>
                <w:color w:val="FFFFFF"/>
                <w:sz w:val="17"/>
              </w:rPr>
              <w:t>Premium 1:1</w:t>
            </w:r>
          </w:p>
        </w:tc>
      </w:tr>
      <w:tr>
        <w:trPr>
          <w:cantSplit/>
        </w:trPr>
        <w:tc>
          <w:tcPr>
            <w:tcW w:type="dxa" w:w="180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Core value</w:t>
            </w:r>
          </w:p>
        </w:tc>
        <w:tc>
          <w:tcPr>
            <w:tcW w:type="dxa" w:w="244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System</w:t>
            </w:r>
          </w:p>
        </w:tc>
        <w:tc>
          <w:tcPr>
            <w:tcW w:type="dxa" w:w="280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System + coach + community</w:t>
            </w:r>
          </w:p>
        </w:tc>
        <w:tc>
          <w:tcPr>
            <w:tcW w:type="dxa" w:w="2592"/>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System + direct coach access</w:t>
            </w:r>
          </w:p>
        </w:tc>
      </w:tr>
      <w:tr>
        <w:trPr>
          <w:cantSplit/>
        </w:trPr>
        <w:tc>
          <w:tcPr>
            <w:tcW w:type="dxa" w:w="180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Program design</w:t>
            </w:r>
          </w:p>
        </w:tc>
        <w:tc>
          <w:tcPr>
            <w:tcW w:type="dxa" w:w="244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Modular / semi-personalized</w:t>
            </w:r>
          </w:p>
        </w:tc>
        <w:tc>
          <w:tcPr>
            <w:tcW w:type="dxa" w:w="280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Adapted periodically</w:t>
            </w:r>
          </w:p>
        </w:tc>
        <w:tc>
          <w:tcPr>
            <w:tcW w:type="dxa" w:w="2592"/>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Fully individualized</w:t>
            </w:r>
          </w:p>
        </w:tc>
      </w:tr>
      <w:tr>
        <w:trPr>
          <w:cantSplit/>
        </w:trPr>
        <w:tc>
          <w:tcPr>
            <w:tcW w:type="dxa" w:w="180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Onboarding</w:t>
            </w:r>
          </w:p>
        </w:tc>
        <w:tc>
          <w:tcPr>
            <w:tcW w:type="dxa" w:w="244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Structured questionnaire</w:t>
            </w:r>
          </w:p>
        </w:tc>
        <w:tc>
          <w:tcPr>
            <w:tcW w:type="dxa" w:w="280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Questionnaire + deeper onboarding</w:t>
            </w:r>
          </w:p>
        </w:tc>
        <w:tc>
          <w:tcPr>
            <w:tcW w:type="dxa" w:w="2592"/>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Full assessment</w:t>
            </w:r>
          </w:p>
        </w:tc>
      </w:tr>
      <w:tr>
        <w:trPr>
          <w:cantSplit/>
        </w:trPr>
        <w:tc>
          <w:tcPr>
            <w:tcW w:type="dxa" w:w="180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Feedback</w:t>
            </w:r>
          </w:p>
        </w:tc>
        <w:tc>
          <w:tcPr>
            <w:tcW w:type="dxa" w:w="244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Tutorial library / rules</w:t>
            </w:r>
          </w:p>
        </w:tc>
        <w:tc>
          <w:tcPr>
            <w:tcW w:type="dxa" w:w="280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Selected video feedback + group Q&amp;A</w:t>
            </w:r>
          </w:p>
        </w:tc>
        <w:tc>
          <w:tcPr>
            <w:tcW w:type="dxa" w:w="2592"/>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Frequent direct feedback</w:t>
            </w:r>
          </w:p>
        </w:tc>
      </w:tr>
      <w:tr>
        <w:trPr>
          <w:cantSplit/>
        </w:trPr>
        <w:tc>
          <w:tcPr>
            <w:tcW w:type="dxa" w:w="180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Accountability</w:t>
            </w:r>
          </w:p>
        </w:tc>
        <w:tc>
          <w:tcPr>
            <w:tcW w:type="dxa" w:w="244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Self-directed</w:t>
            </w:r>
          </w:p>
        </w:tc>
        <w:tc>
          <w:tcPr>
            <w:tcW w:type="dxa" w:w="280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Community + coach rhythm</w:t>
            </w:r>
          </w:p>
        </w:tc>
        <w:tc>
          <w:tcPr>
            <w:tcW w:type="dxa" w:w="2592"/>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Personal accountability</w:t>
            </w:r>
          </w:p>
        </w:tc>
      </w:tr>
      <w:tr>
        <w:trPr>
          <w:cantSplit/>
        </w:trPr>
        <w:tc>
          <w:tcPr>
            <w:tcW w:type="dxa" w:w="180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Chat</w:t>
            </w:r>
          </w:p>
        </w:tc>
        <w:tc>
          <w:tcPr>
            <w:tcW w:type="dxa" w:w="244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No unlimited 1:1</w:t>
            </w:r>
          </w:p>
        </w:tc>
        <w:tc>
          <w:tcPr>
            <w:tcW w:type="dxa" w:w="280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Group channel, clear boundaries</w:t>
            </w:r>
          </w:p>
        </w:tc>
        <w:tc>
          <w:tcPr>
            <w:tcW w:type="dxa" w:w="2592"/>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Direct access</w:t>
            </w:r>
          </w:p>
        </w:tc>
      </w:tr>
      <w:tr>
        <w:trPr>
          <w:cantSplit/>
        </w:trPr>
        <w:tc>
          <w:tcPr>
            <w:tcW w:type="dxa" w:w="180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Calls</w:t>
            </w:r>
          </w:p>
        </w:tc>
        <w:tc>
          <w:tcPr>
            <w:tcW w:type="dxa" w:w="244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None / optional short kickoff</w:t>
            </w:r>
          </w:p>
        </w:tc>
        <w:tc>
          <w:tcPr>
            <w:tcW w:type="dxa" w:w="280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Group call</w:t>
            </w:r>
          </w:p>
        </w:tc>
        <w:tc>
          <w:tcPr>
            <w:tcW w:type="dxa" w:w="2592"/>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1:1 calls / in-person</w:t>
            </w:r>
          </w:p>
        </w:tc>
      </w:tr>
      <w:tr>
        <w:trPr>
          <w:cantSplit/>
        </w:trPr>
        <w:tc>
          <w:tcPr>
            <w:tcW w:type="dxa" w:w="180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Best for</w:t>
            </w:r>
          </w:p>
        </w:tc>
        <w:tc>
          <w:tcPr>
            <w:tcW w:type="dxa" w:w="244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Knows how to execute alone</w:t>
            </w:r>
          </w:p>
        </w:tc>
        <w:tc>
          <w:tcPr>
            <w:tcW w:type="dxa" w:w="280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Needs structure and consistency</w:t>
            </w:r>
          </w:p>
        </w:tc>
        <w:tc>
          <w:tcPr>
            <w:tcW w:type="dxa" w:w="2592"/>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Wants maximum adaptation</w:t>
            </w:r>
          </w:p>
        </w:tc>
      </w:tr>
    </w:tbl>
    <w:p>
      <w:pPr>
        <w:spacing w:after="40"/>
      </w:pPr>
    </w:p>
    <w:tbl>
      <w:tblPr>
        <w:tblW w:type="auto" w:w="0"/>
        <w:jc w:val="center"/>
        <w:tblLayout w:type="fixed"/>
        <w:tblLook w:firstColumn="1" w:firstRow="1" w:lastColumn="0" w:lastRow="0" w:noHBand="0" w:noVBand="1" w:val="04A0"/>
      </w:tblPr>
      <w:tblGrid>
        <w:gridCol w:w="9648"/>
      </w:tblGrid>
      <w:tr>
        <w:trPr>
          <w:cantSplit/>
        </w:trPr>
        <w:tc>
          <w:tcPr>
            <w:tcW w:type="dxa" w:w="10166"/>
            <w:shd w:fill="FFF4EF"/>
            <w:tcMar>
              <w:top w:w="120" w:type="dxa"/>
              <w:start w:w="150" w:type="dxa"/>
              <w:bottom w:w="120" w:type="dxa"/>
              <w:end w:w="150" w:type="dxa"/>
            </w:tcMar>
            <w:tcBorders>
              <w:left w:val="single" w:sz="20" w:color="F25C2A"/>
            </w:tcBorders>
          </w:tcPr>
          <w:p>
            <w:pPr>
              <w:spacing w:after="60"/>
            </w:pPr>
            <w:r>
              <w:rPr>
                <w:rFonts w:ascii="Arial" w:hAnsi="Arial"/>
                <w:b/>
                <w:i w:val="0"/>
                <w:color w:val="F25C2A"/>
                <w:sz w:val="22"/>
              </w:rPr>
              <w:t>KEY DIFFERENTIATION</w:t>
            </w:r>
          </w:p>
          <w:p>
            <w:pPr>
              <w:spacing w:after="0"/>
            </w:pPr>
            <w:r>
              <w:rPr>
                <w:rFonts w:ascii="Arial" w:hAnsi="Arial"/>
                <w:b w:val="0"/>
                <w:i w:val="0"/>
                <w:color w:val="1E2329"/>
                <w:sz w:val="21"/>
              </w:rPr>
              <w:t>The paid tiers should not contain “more exercises.” The value increases because personalization, feedback, accountability and access increase.</w:t>
            </w:r>
          </w:p>
        </w:tc>
      </w:tr>
    </w:tbl>
    <w:p>
      <w:pPr>
        <w:spacing w:after="20"/>
      </w:pPr>
    </w:p>
    <w:p>
      <w:pPr>
        <w:spacing w:before="240" w:after="120"/>
        <w:pBdr>
          <w:bottom w:val="single" w:sz="12" w:space="3" w:color="F25C2A"/>
        </w:pBdr>
      </w:pPr>
      <w:r>
        <w:rPr>
          <w:rFonts w:ascii="Arial" w:hAnsi="Arial"/>
          <w:b/>
          <w:color w:val="1E2329"/>
          <w:sz w:val="36"/>
        </w:rPr>
        <w:t>5. Freemium Layer: Personalized Starter Week</w:t>
      </w:r>
    </w:p>
    <w:p>
      <w:pPr>
        <w:spacing w:after="100" w:before="0" w:line="259" w:lineRule="auto"/>
      </w:pPr>
      <w:r>
        <w:rPr>
          <w:rFonts w:ascii="Arial" w:hAnsi="Arial"/>
          <w:b w:val="0"/>
          <w:i w:val="0"/>
          <w:color w:val="1E2329"/>
          <w:sz w:val="21"/>
        </w:rPr>
        <w:t>The free layer should be tangible. Do not lead with a score or an “assessment” that positions the coach as an authority judging the user. The tone is humble and helpful: “Tell me where you are starting, and I will help you take the first step.”</w:t>
      </w:r>
    </w:p>
    <w:p>
      <w:pPr>
        <w:spacing w:before="160" w:after="80"/>
      </w:pPr>
      <w:r>
        <w:rPr>
          <w:rFonts w:ascii="Arial" w:hAnsi="Arial"/>
          <w:b/>
          <w:color w:val="F25C2A"/>
          <w:sz w:val="26"/>
        </w:rPr>
        <w:t>Recommended free offer</w:t>
      </w:r>
    </w:p>
    <w:tbl>
      <w:tblPr>
        <w:tblW w:type="auto" w:w="0"/>
        <w:jc w:val="center"/>
        <w:tblLayout w:type="fixed"/>
        <w:tblLook w:firstColumn="1" w:firstRow="1" w:lastColumn="0" w:lastRow="0" w:noHBand="0" w:noVBand="1" w:val="04A0"/>
      </w:tblPr>
      <w:tblGrid>
        <w:gridCol w:w="9648"/>
      </w:tblGrid>
      <w:tr>
        <w:trPr>
          <w:cantSplit/>
        </w:trPr>
        <w:tc>
          <w:tcPr>
            <w:tcW w:type="dxa" w:w="10166"/>
            <w:shd w:fill="EEF8F5"/>
            <w:tcMar>
              <w:top w:w="120" w:type="dxa"/>
              <w:start w:w="150" w:type="dxa"/>
              <w:bottom w:w="120" w:type="dxa"/>
              <w:end w:w="150" w:type="dxa"/>
            </w:tcMar>
            <w:tcBorders>
              <w:left w:val="single" w:sz="20" w:color="F25C2A"/>
            </w:tcBorders>
          </w:tcPr>
          <w:p>
            <w:pPr>
              <w:spacing w:after="60"/>
            </w:pPr>
            <w:r>
              <w:rPr>
                <w:rFonts w:ascii="Arial" w:hAnsi="Arial"/>
                <w:b/>
                <w:i w:val="0"/>
                <w:color w:val="F25C2A"/>
                <w:sz w:val="22"/>
              </w:rPr>
              <w:t>1% BETTER STARTER WEEK</w:t>
            </w:r>
          </w:p>
          <w:p>
            <w:pPr>
              <w:spacing w:after="0"/>
            </w:pPr>
            <w:r>
              <w:rPr>
                <w:rFonts w:ascii="Arial" w:hAnsi="Arial"/>
                <w:b w:val="0"/>
                <w:i w:val="0"/>
                <w:color w:val="1E2329"/>
                <w:sz w:val="21"/>
              </w:rPr>
              <w:t>A personalized first training week generated from a short onboarding. The user receives an actual calendar with sessions, exercises, durations and tutorial links. It is useful the next day, not merely informational.</w:t>
            </w:r>
          </w:p>
        </w:tc>
      </w:tr>
    </w:tbl>
    <w:p>
      <w:pPr>
        <w:spacing w:after="20"/>
      </w:pPr>
    </w:p>
    <w:p>
      <w:pPr>
        <w:spacing w:before="160" w:after="80"/>
      </w:pPr>
      <w:r>
        <w:rPr>
          <w:rFonts w:ascii="Arial" w:hAnsi="Arial"/>
          <w:b/>
          <w:color w:val="F25C2A"/>
          <w:sz w:val="26"/>
        </w:rPr>
        <w:t>Marketing entry points vs underlying product</w:t>
      </w:r>
    </w:p>
    <w:tbl>
      <w:tblPr>
        <w:tblW w:type="auto" w:w="0"/>
        <w:jc w:val="center"/>
        <w:tblLayout w:type="fixed"/>
        <w:tblLook w:firstColumn="1" w:firstRow="1" w:lastColumn="0" w:lastRow="0" w:noHBand="0" w:noVBand="1" w:val="04A0"/>
      </w:tblPr>
      <w:tblGrid>
        <w:gridCol w:w="2592"/>
        <w:gridCol w:w="4608"/>
        <w:gridCol w:w="2448"/>
      </w:tblGrid>
      <w:tr>
        <w:trPr>
          <w:cantSplit/>
        </w:trPr>
        <w:tc>
          <w:tcPr>
            <w:tcW w:type="dxa" w:w="2592"/>
            <w:shd w:fill="1E2329"/>
            <w:tcMar>
              <w:top w:w="90" w:type="dxa"/>
              <w:start w:w="90" w:type="dxa"/>
              <w:bottom w:w="90" w:type="dxa"/>
              <w:end w:w="90" w:type="dxa"/>
            </w:tcMar>
            <w:vAlign w:val="center"/>
          </w:tcPr>
          <w:p>
            <w:pPr>
              <w:spacing w:after="0"/>
              <w:jc w:val="left"/>
            </w:pPr>
            <w:r>
              <w:rPr>
                <w:rFonts w:ascii="Arial" w:hAnsi="Arial"/>
                <w:b/>
                <w:i w:val="0"/>
                <w:color w:val="FFFFFF"/>
                <w:sz w:val="17"/>
              </w:rPr>
              <w:t>Instagram hook / entry point</w:t>
            </w:r>
          </w:p>
        </w:tc>
        <w:tc>
          <w:tcPr>
            <w:tcW w:type="dxa" w:w="4608"/>
            <w:shd w:fill="1E2329"/>
            <w:tcMar>
              <w:top w:w="90" w:type="dxa"/>
              <w:start w:w="90" w:type="dxa"/>
              <w:bottom w:w="90" w:type="dxa"/>
              <w:end w:w="90" w:type="dxa"/>
            </w:tcMar>
            <w:vAlign w:val="center"/>
          </w:tcPr>
          <w:p>
            <w:pPr>
              <w:spacing w:after="0"/>
              <w:jc w:val="left"/>
            </w:pPr>
            <w:r>
              <w:rPr>
                <w:rFonts w:ascii="Arial" w:hAnsi="Arial"/>
                <w:b/>
                <w:i w:val="0"/>
                <w:color w:val="FFFFFF"/>
                <w:sz w:val="17"/>
              </w:rPr>
              <w:t>What the user receives</w:t>
            </w:r>
          </w:p>
        </w:tc>
        <w:tc>
          <w:tcPr>
            <w:tcW w:type="dxa" w:w="2448"/>
            <w:shd w:fill="1E2329"/>
            <w:tcMar>
              <w:top w:w="90" w:type="dxa"/>
              <w:start w:w="90" w:type="dxa"/>
              <w:bottom w:w="90" w:type="dxa"/>
              <w:end w:w="90" w:type="dxa"/>
            </w:tcMar>
            <w:vAlign w:val="center"/>
          </w:tcPr>
          <w:p>
            <w:pPr>
              <w:spacing w:after="0"/>
              <w:jc w:val="left"/>
            </w:pPr>
            <w:r>
              <w:rPr>
                <w:rFonts w:ascii="Arial" w:hAnsi="Arial"/>
                <w:b/>
                <w:i w:val="0"/>
                <w:color w:val="FFFFFF"/>
                <w:sz w:val="17"/>
              </w:rPr>
              <w:t>Underlying system</w:t>
            </w:r>
          </w:p>
        </w:tc>
      </w:tr>
      <w:tr>
        <w:trPr>
          <w:cantSplit/>
        </w:trPr>
        <w:tc>
          <w:tcPr>
            <w:tcW w:type="dxa" w:w="2592"/>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First 5K Week</w:t>
            </w:r>
          </w:p>
        </w:tc>
        <w:tc>
          <w:tcPr>
            <w:tcW w:type="dxa" w:w="460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Running-biased starter week: e.g. 3 runs + 1 strength + recovery</w:t>
            </w:r>
          </w:p>
        </w:tc>
        <w:tc>
          <w:tcPr>
            <w:tcW w:type="dxa" w:w="244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1% Better Hybrid Method</w:t>
            </w:r>
          </w:p>
        </w:tc>
      </w:tr>
      <w:tr>
        <w:trPr>
          <w:cantSplit/>
        </w:trPr>
        <w:tc>
          <w:tcPr>
            <w:tcW w:type="dxa" w:w="2592"/>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First 10K Week</w:t>
            </w:r>
          </w:p>
        </w:tc>
        <w:tc>
          <w:tcPr>
            <w:tcW w:type="dxa" w:w="460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Running progression + strength + recovery</w:t>
            </w:r>
          </w:p>
        </w:tc>
        <w:tc>
          <w:tcPr>
            <w:tcW w:type="dxa" w:w="244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1% Better Hybrid Method</w:t>
            </w:r>
          </w:p>
        </w:tc>
      </w:tr>
      <w:tr>
        <w:trPr>
          <w:cantSplit/>
        </w:trPr>
        <w:tc>
          <w:tcPr>
            <w:tcW w:type="dxa" w:w="2592"/>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Hybrid Training Week</w:t>
            </w:r>
          </w:p>
        </w:tc>
        <w:tc>
          <w:tcPr>
            <w:tcW w:type="dxa" w:w="460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2 runs + 2 strength + 1 conditioning</w:t>
            </w:r>
          </w:p>
        </w:tc>
        <w:tc>
          <w:tcPr>
            <w:tcW w:type="dxa" w:w="244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1% Better Hybrid Method</w:t>
            </w:r>
          </w:p>
        </w:tc>
      </w:tr>
      <w:tr>
        <w:trPr>
          <w:cantSplit/>
        </w:trPr>
        <w:tc>
          <w:tcPr>
            <w:tcW w:type="dxa" w:w="2592"/>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Get Back Into Training</w:t>
            </w:r>
          </w:p>
        </w:tc>
        <w:tc>
          <w:tcPr>
            <w:tcW w:type="dxa" w:w="460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Low-friction return week + recovery emphasis</w:t>
            </w:r>
          </w:p>
        </w:tc>
        <w:tc>
          <w:tcPr>
            <w:tcW w:type="dxa" w:w="244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1% Better Hybrid Method</w:t>
            </w:r>
          </w:p>
        </w:tc>
      </w:tr>
      <w:tr>
        <w:trPr>
          <w:cantSplit/>
        </w:trPr>
        <w:tc>
          <w:tcPr>
            <w:tcW w:type="dxa" w:w="2592"/>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First HYROX Direction</w:t>
            </w:r>
          </w:p>
        </w:tc>
        <w:tc>
          <w:tcPr>
            <w:tcW w:type="dxa" w:w="460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Hybrid conditioning + running + strength exposure</w:t>
            </w:r>
          </w:p>
        </w:tc>
        <w:tc>
          <w:tcPr>
            <w:tcW w:type="dxa" w:w="244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1% Better Hybrid Method</w:t>
            </w:r>
          </w:p>
        </w:tc>
      </w:tr>
    </w:tbl>
    <w:p>
      <w:pPr>
        <w:spacing w:after="40"/>
      </w:pPr>
    </w:p>
    <w:p>
      <w:pPr>
        <w:spacing w:after="100" w:before="0" w:line="259" w:lineRule="auto"/>
      </w:pPr>
      <w:r>
        <w:rPr>
          <w:rFonts w:ascii="Arial" w:hAnsi="Arial"/>
          <w:b w:val="0"/>
          <w:i w:val="0"/>
          <w:color w:val="1E2329"/>
          <w:sz w:val="21"/>
        </w:rPr>
        <w:t>This allows multiple acquisition hooks without creating multiple products. The user chooses a goal; the website personalizes the starting point.</w:t>
      </w:r>
    </w:p>
    <w:p>
      <w:pPr>
        <w:spacing w:before="160" w:after="80"/>
      </w:pPr>
      <w:r>
        <w:rPr>
          <w:rFonts w:ascii="Arial" w:hAnsi="Arial"/>
          <w:b/>
          <w:color w:val="F25C2A"/>
          <w:sz w:val="26"/>
        </w:rPr>
        <w:t>First onboarding: 6 questions</w:t>
      </w:r>
    </w:p>
    <w:p>
      <w:pPr>
        <w:pStyle w:val="ListNumber"/>
        <w:spacing w:after="60"/>
      </w:pPr>
      <w:r>
        <w:rPr>
          <w:rFonts w:ascii="Arial" w:hAnsi="Arial"/>
          <w:b w:val="0"/>
          <w:i w:val="0"/>
          <w:color w:val="1E2329"/>
          <w:sz w:val="21"/>
        </w:rPr>
        <w:t>What are you working toward right now? (First 5K / First 10K / getting stronger / improving running / becoming a hybrid athlete / preparing for HYROX / getting back into training)</w:t>
      </w:r>
    </w:p>
    <w:p>
      <w:pPr>
        <w:pStyle w:val="ListNumber"/>
        <w:spacing w:after="60"/>
      </w:pPr>
      <w:r>
        <w:rPr>
          <w:rFonts w:ascii="Arial" w:hAnsi="Arial"/>
          <w:b w:val="0"/>
          <w:i w:val="0"/>
          <w:color w:val="1E2329"/>
          <w:sz w:val="21"/>
        </w:rPr>
        <w:t>How many times do you currently train per week?</w:t>
      </w:r>
    </w:p>
    <w:p>
      <w:pPr>
        <w:pStyle w:val="ListNumber"/>
        <w:spacing w:after="60"/>
      </w:pPr>
      <w:r>
        <w:rPr>
          <w:rFonts w:ascii="Arial" w:hAnsi="Arial"/>
          <w:b w:val="0"/>
          <w:i w:val="0"/>
          <w:color w:val="1E2329"/>
          <w:sz w:val="21"/>
        </w:rPr>
        <w:t>How far can you comfortably run today?</w:t>
      </w:r>
    </w:p>
    <w:p>
      <w:pPr>
        <w:pStyle w:val="ListNumber"/>
        <w:spacing w:after="60"/>
      </w:pPr>
      <w:r>
        <w:rPr>
          <w:rFonts w:ascii="Arial" w:hAnsi="Arial"/>
          <w:b w:val="0"/>
          <w:i w:val="0"/>
          <w:color w:val="1E2329"/>
          <w:sz w:val="21"/>
        </w:rPr>
        <w:t>What is your experience with strength training?</w:t>
      </w:r>
    </w:p>
    <w:p>
      <w:pPr>
        <w:pStyle w:val="ListNumber"/>
        <w:spacing w:after="60"/>
      </w:pPr>
      <w:r>
        <w:rPr>
          <w:rFonts w:ascii="Arial" w:hAnsi="Arial"/>
          <w:b w:val="0"/>
          <w:i w:val="0"/>
          <w:color w:val="1E2329"/>
          <w:sz w:val="21"/>
        </w:rPr>
        <w:t>How many days can you realistically train? (3 / 4 / 5)</w:t>
      </w:r>
    </w:p>
    <w:p>
      <w:pPr>
        <w:pStyle w:val="ListNumber"/>
        <w:spacing w:after="60"/>
      </w:pPr>
      <w:r>
        <w:rPr>
          <w:rFonts w:ascii="Arial" w:hAnsi="Arial"/>
          <w:b w:val="0"/>
          <w:i w:val="0"/>
          <w:color w:val="1E2329"/>
          <w:sz w:val="21"/>
        </w:rPr>
        <w:t>Where do you train? (full gym / basic gym / home-minimal equipment)</w:t>
      </w:r>
    </w:p>
    <w:p>
      <w:pPr>
        <w:spacing w:after="100" w:before="0" w:line="259" w:lineRule="auto"/>
      </w:pPr>
      <w:r>
        <w:rPr>
          <w:rFonts w:ascii="Arial" w:hAnsi="Arial"/>
          <w:b w:val="0"/>
          <w:i/>
          <w:color w:val="66707A"/>
          <w:sz w:val="21"/>
        </w:rPr>
        <w:t>Optional seventh question with high commercial value: “What is the biggest thing stopping you from being consistent right now?”</w:t>
      </w:r>
    </w:p>
    <w:p>
      <w:pPr>
        <w:spacing w:before="160" w:after="80"/>
      </w:pPr>
      <w:r>
        <w:rPr>
          <w:rFonts w:ascii="Arial" w:hAnsi="Arial"/>
          <w:b/>
          <w:color w:val="F25C2A"/>
          <w:sz w:val="26"/>
        </w:rPr>
        <w:t>What the free output must contain</w:t>
      </w:r>
    </w:p>
    <w:tbl>
      <w:tblPr>
        <w:tblW w:type="auto" w:w="0"/>
        <w:jc w:val="center"/>
        <w:tblLayout w:type="fixed"/>
        <w:tblLook w:firstColumn="1" w:firstRow="1" w:lastColumn="0" w:lastRow="0" w:noHBand="0" w:noVBand="1" w:val="04A0"/>
      </w:tblPr>
      <w:tblGrid>
        <w:gridCol w:w="2232"/>
        <w:gridCol w:w="7416"/>
      </w:tblGrid>
      <w:tr>
        <w:trPr>
          <w:cantSplit/>
        </w:trPr>
        <w:tc>
          <w:tcPr>
            <w:tcW w:type="dxa" w:w="2232"/>
            <w:shd w:fill="1E2329"/>
            <w:tcMar>
              <w:top w:w="90" w:type="dxa"/>
              <w:start w:w="90" w:type="dxa"/>
              <w:bottom w:w="90" w:type="dxa"/>
              <w:end w:w="90" w:type="dxa"/>
            </w:tcMar>
            <w:vAlign w:val="center"/>
          </w:tcPr>
          <w:p>
            <w:pPr>
              <w:spacing w:after="0"/>
              <w:jc w:val="left"/>
            </w:pPr>
            <w:r>
              <w:rPr>
                <w:rFonts w:ascii="Arial" w:hAnsi="Arial"/>
                <w:b/>
                <w:i w:val="0"/>
                <w:color w:val="FFFFFF"/>
                <w:sz w:val="18"/>
              </w:rPr>
              <w:t>Element</w:t>
            </w:r>
          </w:p>
        </w:tc>
        <w:tc>
          <w:tcPr>
            <w:tcW w:type="dxa" w:w="7416"/>
            <w:shd w:fill="1E2329"/>
            <w:tcMar>
              <w:top w:w="90" w:type="dxa"/>
              <w:start w:w="90" w:type="dxa"/>
              <w:bottom w:w="90" w:type="dxa"/>
              <w:end w:w="90" w:type="dxa"/>
            </w:tcMar>
            <w:vAlign w:val="center"/>
          </w:tcPr>
          <w:p>
            <w:pPr>
              <w:spacing w:after="0"/>
              <w:jc w:val="left"/>
            </w:pPr>
            <w:r>
              <w:rPr>
                <w:rFonts w:ascii="Arial" w:hAnsi="Arial"/>
                <w:b/>
                <w:i w:val="0"/>
                <w:color w:val="FFFFFF"/>
                <w:sz w:val="18"/>
              </w:rPr>
              <w:t>Requirement</w:t>
            </w:r>
          </w:p>
        </w:tc>
      </w:tr>
      <w:tr>
        <w:trPr>
          <w:cantSplit/>
        </w:trPr>
        <w:tc>
          <w:tcPr>
            <w:tcW w:type="dxa" w:w="2232"/>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Weekly calendar</w:t>
            </w:r>
          </w:p>
        </w:tc>
        <w:tc>
          <w:tcPr>
            <w:tcW w:type="dxa" w:w="7416"/>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A clear Mon-Sun structure; no cognitive load</w:t>
            </w:r>
          </w:p>
        </w:tc>
      </w:tr>
      <w:tr>
        <w:trPr>
          <w:cantSplit/>
        </w:trPr>
        <w:tc>
          <w:tcPr>
            <w:tcW w:type="dxa" w:w="2232"/>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Sessions</w:t>
            </w:r>
          </w:p>
        </w:tc>
        <w:tc>
          <w:tcPr>
            <w:tcW w:type="dxa" w:w="7416"/>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Exact duration, objective and session type</w:t>
            </w:r>
          </w:p>
        </w:tc>
      </w:tr>
      <w:tr>
        <w:trPr>
          <w:cantSplit/>
        </w:trPr>
        <w:tc>
          <w:tcPr>
            <w:tcW w:type="dxa" w:w="2232"/>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Exercises</w:t>
            </w:r>
          </w:p>
        </w:tc>
        <w:tc>
          <w:tcPr>
            <w:tcW w:type="dxa" w:w="7416"/>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Clickable links to the coach’s own short tutorial videos where possible</w:t>
            </w:r>
          </w:p>
        </w:tc>
      </w:tr>
      <w:tr>
        <w:trPr>
          <w:cantSplit/>
        </w:trPr>
        <w:tc>
          <w:tcPr>
            <w:tcW w:type="dxa" w:w="2232"/>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Intensity guidance</w:t>
            </w:r>
          </w:p>
        </w:tc>
        <w:tc>
          <w:tcPr>
            <w:tcW w:type="dxa" w:w="7416"/>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Simple RPE / easy-moderate-hard language; beginner-friendly</w:t>
            </w:r>
          </w:p>
        </w:tc>
      </w:tr>
      <w:tr>
        <w:trPr>
          <w:cantSplit/>
        </w:trPr>
        <w:tc>
          <w:tcPr>
            <w:tcW w:type="dxa" w:w="2232"/>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Recovery</w:t>
            </w:r>
          </w:p>
        </w:tc>
        <w:tc>
          <w:tcPr>
            <w:tcW w:type="dxa" w:w="7416"/>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At least one mobility/recovery component</w:t>
            </w:r>
          </w:p>
        </w:tc>
      </w:tr>
      <w:tr>
        <w:trPr>
          <w:cantSplit/>
        </w:trPr>
        <w:tc>
          <w:tcPr>
            <w:tcW w:type="dxa" w:w="2232"/>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Completion rule</w:t>
            </w:r>
          </w:p>
        </w:tc>
        <w:tc>
          <w:tcPr>
            <w:tcW w:type="dxa" w:w="7416"/>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A simple rule: complete the week; do not chase perfection</w:t>
            </w:r>
          </w:p>
        </w:tc>
      </w:tr>
      <w:tr>
        <w:trPr>
          <w:cantSplit/>
        </w:trPr>
        <w:tc>
          <w:tcPr>
            <w:tcW w:type="dxa" w:w="2232"/>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Next step</w:t>
            </w:r>
          </w:p>
        </w:tc>
        <w:tc>
          <w:tcPr>
            <w:tcW w:type="dxa" w:w="7416"/>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Invite the user to send feedback after 7 days; no aggressive immediate upsell</w:t>
            </w:r>
          </w:p>
        </w:tc>
      </w:tr>
    </w:tbl>
    <w:p>
      <w:pPr>
        <w:spacing w:after="40"/>
      </w:pPr>
    </w:p>
    <w:p>
      <w:pPr>
        <w:spacing w:before="240" w:after="120"/>
        <w:pBdr>
          <w:bottom w:val="single" w:sz="12" w:space="3" w:color="F25C2A"/>
        </w:pBdr>
      </w:pPr>
      <w:r>
        <w:rPr>
          <w:rFonts w:ascii="Arial" w:hAnsi="Arial"/>
          <w:b/>
          <w:color w:val="1E2329"/>
          <w:sz w:val="36"/>
        </w:rPr>
        <w:t>6. From Free Week to the EUR 129 Plan</w:t>
      </w:r>
    </w:p>
    <w:p>
      <w:pPr>
        <w:spacing w:after="100" w:before="0" w:line="259" w:lineRule="auto"/>
      </w:pPr>
      <w:r>
        <w:rPr>
          <w:rFonts w:ascii="Arial" w:hAnsi="Arial"/>
          <w:b w:val="0"/>
          <w:i w:val="0"/>
          <w:color w:val="1E2329"/>
          <w:sz w:val="21"/>
        </w:rPr>
        <w:t>The transition should feel like the continuation of the same onboarding, not a bait-and-switch. After the user tries the first week, ask for feedback. If they want a complete path, collect the deeper personalization data and unlock the 12-week plan.</w:t>
      </w:r>
    </w:p>
    <w:p>
      <w:pPr>
        <w:spacing w:before="160" w:after="80"/>
      </w:pPr>
      <w:r>
        <w:rPr>
          <w:rFonts w:ascii="Arial" w:hAnsi="Arial"/>
          <w:b/>
          <w:color w:val="F25C2A"/>
          <w:sz w:val="26"/>
        </w:rPr>
        <w:t>Second onboarding: 8-10 additional questions</w:t>
      </w:r>
    </w:p>
    <w:p>
      <w:pPr>
        <w:pStyle w:val="ListNumber"/>
        <w:spacing w:after="60"/>
      </w:pPr>
      <w:r>
        <w:rPr>
          <w:rFonts w:ascii="Arial" w:hAnsi="Arial"/>
          <w:b w:val="0"/>
          <w:i w:val="0"/>
          <w:color w:val="1E2329"/>
          <w:sz w:val="21"/>
        </w:rPr>
        <w:t>Which exact days can you train?</w:t>
      </w:r>
    </w:p>
    <w:p>
      <w:pPr>
        <w:pStyle w:val="ListNumber"/>
        <w:spacing w:after="60"/>
      </w:pPr>
      <w:r>
        <w:rPr>
          <w:rFonts w:ascii="Arial" w:hAnsi="Arial"/>
          <w:b w:val="0"/>
          <w:i w:val="0"/>
          <w:color w:val="1E2329"/>
          <w:sz w:val="21"/>
        </w:rPr>
        <w:t>How much time do you have for each session?</w:t>
      </w:r>
    </w:p>
    <w:p>
      <w:pPr>
        <w:pStyle w:val="ListNumber"/>
        <w:spacing w:after="60"/>
      </w:pPr>
      <w:r>
        <w:rPr>
          <w:rFonts w:ascii="Arial" w:hAnsi="Arial"/>
          <w:b w:val="0"/>
          <w:i w:val="0"/>
          <w:color w:val="1E2329"/>
          <w:sz w:val="21"/>
        </w:rPr>
        <w:t>What is your current longest comfortable run?</w:t>
      </w:r>
    </w:p>
    <w:p>
      <w:pPr>
        <w:pStyle w:val="ListNumber"/>
        <w:spacing w:after="60"/>
      </w:pPr>
      <w:r>
        <w:rPr>
          <w:rFonts w:ascii="Arial" w:hAnsi="Arial"/>
          <w:b w:val="0"/>
          <w:i w:val="0"/>
          <w:color w:val="1E2329"/>
          <w:sz w:val="21"/>
        </w:rPr>
        <w:t>Do you have a recent 5K/10K time or other useful performance reference?</w:t>
      </w:r>
    </w:p>
    <w:p>
      <w:pPr>
        <w:pStyle w:val="ListNumber"/>
        <w:spacing w:after="60"/>
      </w:pPr>
      <w:r>
        <w:rPr>
          <w:rFonts w:ascii="Arial" w:hAnsi="Arial"/>
          <w:b w:val="0"/>
          <w:i w:val="0"/>
          <w:color w:val="1E2329"/>
          <w:sz w:val="21"/>
        </w:rPr>
        <w:t>Which main strength exercises do you currently perform?</w:t>
      </w:r>
    </w:p>
    <w:p>
      <w:pPr>
        <w:pStyle w:val="ListNumber"/>
        <w:spacing w:after="60"/>
      </w:pPr>
      <w:r>
        <w:rPr>
          <w:rFonts w:ascii="Arial" w:hAnsi="Arial"/>
          <w:b w:val="0"/>
          <w:i w:val="0"/>
          <w:color w:val="1E2329"/>
          <w:sz w:val="21"/>
        </w:rPr>
        <w:t>What equipment is actually available to you?</w:t>
      </w:r>
    </w:p>
    <w:p>
      <w:pPr>
        <w:pStyle w:val="ListNumber"/>
        <w:spacing w:after="60"/>
      </w:pPr>
      <w:r>
        <w:rPr>
          <w:rFonts w:ascii="Arial" w:hAnsi="Arial"/>
          <w:b w:val="0"/>
          <w:i w:val="0"/>
          <w:color w:val="1E2329"/>
          <w:sz w:val="21"/>
        </w:rPr>
        <w:t>Which area should receive more emphasis: running / strength / HYROX / balanced hybrid?</w:t>
      </w:r>
    </w:p>
    <w:p>
      <w:pPr>
        <w:pStyle w:val="ListNumber"/>
        <w:spacing w:after="60"/>
      </w:pPr>
      <w:r>
        <w:rPr>
          <w:rFonts w:ascii="Arial" w:hAnsi="Arial"/>
          <w:b w:val="0"/>
          <w:i w:val="0"/>
          <w:color w:val="1E2329"/>
          <w:sz w:val="21"/>
        </w:rPr>
        <w:t>Do you have a race or target date?</w:t>
      </w:r>
    </w:p>
    <w:p>
      <w:pPr>
        <w:pStyle w:val="ListNumber"/>
        <w:spacing w:after="60"/>
      </w:pPr>
      <w:r>
        <w:rPr>
          <w:rFonts w:ascii="Arial" w:hAnsi="Arial"/>
          <w:b w:val="0"/>
          <w:i w:val="0"/>
          <w:color w:val="1E2329"/>
          <w:sz w:val="21"/>
        </w:rPr>
        <w:t>Which training types do you enjoy or strongly dislike?</w:t>
      </w:r>
    </w:p>
    <w:p>
      <w:pPr>
        <w:pStyle w:val="ListNumber"/>
        <w:spacing w:after="60"/>
      </w:pPr>
      <w:r>
        <w:rPr>
          <w:rFonts w:ascii="Arial" w:hAnsi="Arial"/>
          <w:b w:val="0"/>
          <w:i w:val="0"/>
          <w:color w:val="1E2329"/>
          <w:sz w:val="21"/>
        </w:rPr>
        <w:t>Are there movements you currently avoid or that a qualified health professional has told you not to perform?</w:t>
      </w:r>
    </w:p>
    <w:tbl>
      <w:tblPr>
        <w:tblW w:type="auto" w:w="0"/>
        <w:jc w:val="center"/>
        <w:tblLayout w:type="fixed"/>
        <w:tblLook w:firstColumn="1" w:firstRow="1" w:lastColumn="0" w:lastRow="0" w:noHBand="0" w:noVBand="1" w:val="04A0"/>
      </w:tblPr>
      <w:tblGrid>
        <w:gridCol w:w="9648"/>
      </w:tblGrid>
      <w:tr>
        <w:trPr>
          <w:cantSplit/>
        </w:trPr>
        <w:tc>
          <w:tcPr>
            <w:tcW w:type="dxa" w:w="10166"/>
            <w:shd w:fill="FFF4EF"/>
            <w:tcMar>
              <w:top w:w="120" w:type="dxa"/>
              <w:start w:w="150" w:type="dxa"/>
              <w:bottom w:w="120" w:type="dxa"/>
              <w:end w:w="150" w:type="dxa"/>
            </w:tcMar>
            <w:tcBorders>
              <w:left w:val="single" w:sz="20" w:color="F25C2A"/>
            </w:tcBorders>
          </w:tcPr>
          <w:p>
            <w:pPr>
              <w:spacing w:after="60"/>
            </w:pPr>
            <w:r>
              <w:rPr>
                <w:rFonts w:ascii="Arial" w:hAnsi="Arial"/>
                <w:b/>
                <w:i w:val="0"/>
                <w:color w:val="F25C2A"/>
                <w:sz w:val="22"/>
              </w:rPr>
              <w:t>PAYMENT MOMENT</w:t>
            </w:r>
          </w:p>
          <w:p>
            <w:pPr>
              <w:spacing w:after="0"/>
            </w:pPr>
            <w:r>
              <w:rPr>
                <w:rFonts w:ascii="Arial" w:hAnsi="Arial"/>
                <w:b w:val="0"/>
                <w:i w:val="0"/>
                <w:color w:val="1E2329"/>
                <w:sz w:val="21"/>
              </w:rPr>
              <w:t>Do not charge for a “score.” Charge to unlock the complete 12-week progression built around the answers: schedule, level, goal, equipment and training bias.</w:t>
            </w:r>
          </w:p>
        </w:tc>
      </w:tr>
    </w:tbl>
    <w:p>
      <w:pPr>
        <w:spacing w:after="20"/>
      </w:pPr>
    </w:p>
    <w:p>
      <w:pPr>
        <w:spacing w:before="240" w:after="120"/>
        <w:pBdr>
          <w:bottom w:val="single" w:sz="12" w:space="3" w:color="F25C2A"/>
        </w:pBdr>
      </w:pPr>
      <w:r>
        <w:rPr>
          <w:rFonts w:ascii="Arial" w:hAnsi="Arial"/>
          <w:b/>
          <w:color w:val="1E2329"/>
          <w:sz w:val="36"/>
        </w:rPr>
        <w:t>7. Main Scalable Product: 12-Week Semi-Personalized Hybrid Plan</w:t>
      </w:r>
    </w:p>
    <w:p>
      <w:pPr>
        <w:spacing w:after="100" w:before="0" w:line="259" w:lineRule="auto"/>
      </w:pPr>
      <w:r>
        <w:rPr>
          <w:rFonts w:ascii="Arial" w:hAnsi="Arial"/>
          <w:b w:val="0"/>
          <w:i w:val="0"/>
          <w:color w:val="1E2329"/>
          <w:sz w:val="21"/>
        </w:rPr>
        <w:t>This is the main acquisition/product engine. It should feel personalized without requiring a coach to write a new program from zero for every customer.</w:t>
      </w:r>
    </w:p>
    <w:tbl>
      <w:tblPr>
        <w:tblW w:type="auto" w:w="0"/>
        <w:jc w:val="center"/>
        <w:tblLayout w:type="fixed"/>
        <w:tblLook w:firstColumn="1" w:firstRow="1" w:lastColumn="0" w:lastRow="0" w:noHBand="0" w:noVBand="1" w:val="04A0"/>
      </w:tblPr>
      <w:tblGrid>
        <w:gridCol w:w="2520"/>
        <w:gridCol w:w="7128"/>
      </w:tblGrid>
      <w:tr>
        <w:trPr>
          <w:cantSplit/>
        </w:trPr>
        <w:tc>
          <w:tcPr>
            <w:tcW w:type="dxa" w:w="2520"/>
            <w:shd w:fill="1E2329"/>
            <w:tcMar>
              <w:top w:w="90" w:type="dxa"/>
              <w:start w:w="90" w:type="dxa"/>
              <w:bottom w:w="90" w:type="dxa"/>
              <w:end w:w="90" w:type="dxa"/>
            </w:tcMar>
            <w:vAlign w:val="center"/>
          </w:tcPr>
          <w:p>
            <w:pPr>
              <w:spacing w:after="0"/>
              <w:jc w:val="left"/>
            </w:pPr>
            <w:r>
              <w:rPr>
                <w:rFonts w:ascii="Arial" w:hAnsi="Arial"/>
                <w:b/>
                <w:i w:val="0"/>
                <w:color w:val="FFFFFF"/>
                <w:sz w:val="18"/>
              </w:rPr>
              <w:t>Included</w:t>
            </w:r>
          </w:p>
        </w:tc>
        <w:tc>
          <w:tcPr>
            <w:tcW w:type="dxa" w:w="7128"/>
            <w:shd w:fill="1E2329"/>
            <w:tcMar>
              <w:top w:w="90" w:type="dxa"/>
              <w:start w:w="90" w:type="dxa"/>
              <w:bottom w:w="90" w:type="dxa"/>
              <w:end w:w="90" w:type="dxa"/>
            </w:tcMar>
            <w:vAlign w:val="center"/>
          </w:tcPr>
          <w:p>
            <w:pPr>
              <w:spacing w:after="0"/>
              <w:jc w:val="left"/>
            </w:pPr>
            <w:r>
              <w:rPr>
                <w:rFonts w:ascii="Arial" w:hAnsi="Arial"/>
                <w:b/>
                <w:i w:val="0"/>
                <w:color w:val="FFFFFF"/>
                <w:sz w:val="18"/>
              </w:rPr>
              <w:t>How to implement</w:t>
            </w:r>
          </w:p>
        </w:tc>
      </w:tr>
      <w:tr>
        <w:trPr>
          <w:cantSplit/>
        </w:trPr>
        <w:tc>
          <w:tcPr>
            <w:tcW w:type="dxa" w:w="252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12-week calendar</w:t>
            </w:r>
          </w:p>
        </w:tc>
        <w:tc>
          <w:tcPr>
            <w:tcW w:type="dxa" w:w="712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Prebuilt templates with progression blocks and selectable training frequency</w:t>
            </w:r>
          </w:p>
        </w:tc>
      </w:tr>
      <w:tr>
        <w:trPr>
          <w:cantSplit/>
        </w:trPr>
        <w:tc>
          <w:tcPr>
            <w:tcW w:type="dxa" w:w="2520"/>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Strength progression</w:t>
            </w:r>
          </w:p>
        </w:tc>
        <w:tc>
          <w:tcPr>
            <w:tcW w:type="dxa" w:w="7128"/>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Beginner/intermediate modules + equipment variants</w:t>
            </w:r>
          </w:p>
        </w:tc>
      </w:tr>
      <w:tr>
        <w:trPr>
          <w:cantSplit/>
        </w:trPr>
        <w:tc>
          <w:tcPr>
            <w:tcW w:type="dxa" w:w="252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Running progression</w:t>
            </w:r>
          </w:p>
        </w:tc>
        <w:tc>
          <w:tcPr>
            <w:tcW w:type="dxa" w:w="712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Running level modules + goal bias</w:t>
            </w:r>
          </w:p>
        </w:tc>
      </w:tr>
      <w:tr>
        <w:trPr>
          <w:cantSplit/>
        </w:trPr>
        <w:tc>
          <w:tcPr>
            <w:tcW w:type="dxa" w:w="2520"/>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Hybrid conditioning</w:t>
            </w:r>
          </w:p>
        </w:tc>
        <w:tc>
          <w:tcPr>
            <w:tcW w:type="dxa" w:w="7128"/>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Optional or weighted according to goal</w:t>
            </w:r>
          </w:p>
        </w:tc>
      </w:tr>
      <w:tr>
        <w:trPr>
          <w:cantSplit/>
        </w:trPr>
        <w:tc>
          <w:tcPr>
            <w:tcW w:type="dxa" w:w="252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Recovery/mobility</w:t>
            </w:r>
          </w:p>
        </w:tc>
        <w:tc>
          <w:tcPr>
            <w:tcW w:type="dxa" w:w="712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Built into weekly rhythm</w:t>
            </w:r>
          </w:p>
        </w:tc>
      </w:tr>
      <w:tr>
        <w:trPr>
          <w:cantSplit/>
        </w:trPr>
        <w:tc>
          <w:tcPr>
            <w:tcW w:type="dxa" w:w="2520"/>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Video library</w:t>
            </w:r>
          </w:p>
        </w:tc>
        <w:tc>
          <w:tcPr>
            <w:tcW w:type="dxa" w:w="7128"/>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Short branded exercise tutorials, ideally 20-60 sec</w:t>
            </w:r>
          </w:p>
        </w:tc>
      </w:tr>
      <w:tr>
        <w:trPr>
          <w:cantSplit/>
        </w:trPr>
        <w:tc>
          <w:tcPr>
            <w:tcW w:type="dxa" w:w="252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Progress tracker</w:t>
            </w:r>
          </w:p>
        </w:tc>
        <w:tc>
          <w:tcPr>
            <w:tcW w:type="dxa" w:w="712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Simple completion, key lifts, running volume/times</w:t>
            </w:r>
          </w:p>
        </w:tc>
      </w:tr>
      <w:tr>
        <w:trPr>
          <w:cantSplit/>
        </w:trPr>
        <w:tc>
          <w:tcPr>
            <w:tcW w:type="dxa" w:w="2520"/>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Rules for missed sessions</w:t>
            </w:r>
          </w:p>
        </w:tc>
        <w:tc>
          <w:tcPr>
            <w:tcW w:type="dxa" w:w="7128"/>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Decision tree so users know what to skip/move</w:t>
            </w:r>
          </w:p>
        </w:tc>
      </w:tr>
      <w:tr>
        <w:trPr>
          <w:cantSplit/>
        </w:trPr>
        <w:tc>
          <w:tcPr>
            <w:tcW w:type="dxa" w:w="252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Midpoint checks</w:t>
            </w:r>
          </w:p>
        </w:tc>
        <w:tc>
          <w:tcPr>
            <w:tcW w:type="dxa" w:w="712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Simple self-checks to confirm progression</w:t>
            </w:r>
          </w:p>
        </w:tc>
      </w:tr>
    </w:tbl>
    <w:p>
      <w:pPr>
        <w:spacing w:after="40"/>
      </w:pPr>
    </w:p>
    <w:p>
      <w:pPr>
        <w:spacing w:before="160" w:after="80"/>
      </w:pPr>
      <w:r>
        <w:rPr>
          <w:rFonts w:ascii="Arial" w:hAnsi="Arial"/>
          <w:b/>
          <w:color w:val="F25C2A"/>
          <w:sz w:val="26"/>
        </w:rPr>
        <w:t>Personalization engine</w:t>
      </w:r>
    </w:p>
    <w:p>
      <w:pPr>
        <w:spacing w:after="100" w:before="0" w:line="259" w:lineRule="auto"/>
      </w:pPr>
      <w:r>
        <w:rPr>
          <w:rFonts w:ascii="Arial" w:hAnsi="Arial"/>
          <w:b w:val="0"/>
          <w:i w:val="0"/>
          <w:color w:val="1E2329"/>
          <w:sz w:val="21"/>
        </w:rPr>
        <w:t>Behind the website, build a limited set of modules rather than infinite custom plans. Example dimensions:</w:t>
      </w:r>
    </w:p>
    <w:p>
      <w:pPr>
        <w:pStyle w:val="ListBullet"/>
        <w:spacing w:after="60"/>
        <w:ind w:left="173" w:hanging="173"/>
      </w:pPr>
      <w:r>
        <w:rPr>
          <w:rFonts w:ascii="Arial" w:hAnsi="Arial"/>
          <w:b w:val="0"/>
          <w:i w:val="0"/>
          <w:color w:val="1E2329"/>
          <w:sz w:val="21"/>
        </w:rPr>
        <w:t>Training frequency: 3 / 4 / 5 days.</w:t>
      </w:r>
    </w:p>
    <w:p>
      <w:pPr>
        <w:pStyle w:val="ListBullet"/>
        <w:spacing w:after="60"/>
        <w:ind w:left="173" w:hanging="173"/>
      </w:pPr>
      <w:r>
        <w:rPr>
          <w:rFonts w:ascii="Arial" w:hAnsi="Arial"/>
          <w:b w:val="0"/>
          <w:i w:val="0"/>
          <w:color w:val="1E2329"/>
          <w:sz w:val="21"/>
        </w:rPr>
        <w:t>Experience: beginner / intermediate.</w:t>
      </w:r>
    </w:p>
    <w:p>
      <w:pPr>
        <w:pStyle w:val="ListBullet"/>
        <w:spacing w:after="60"/>
        <w:ind w:left="173" w:hanging="173"/>
      </w:pPr>
      <w:r>
        <w:rPr>
          <w:rFonts w:ascii="Arial" w:hAnsi="Arial"/>
          <w:b w:val="0"/>
          <w:i w:val="0"/>
          <w:color w:val="1E2329"/>
          <w:sz w:val="21"/>
        </w:rPr>
        <w:t>Goal bias: running / balanced hybrid / strength / HYROX starter.</w:t>
      </w:r>
    </w:p>
    <w:p>
      <w:pPr>
        <w:pStyle w:val="ListBullet"/>
        <w:spacing w:after="60"/>
        <w:ind w:left="173" w:hanging="173"/>
      </w:pPr>
      <w:r>
        <w:rPr>
          <w:rFonts w:ascii="Arial" w:hAnsi="Arial"/>
          <w:b w:val="0"/>
          <w:i w:val="0"/>
          <w:color w:val="1E2329"/>
          <w:sz w:val="21"/>
        </w:rPr>
        <w:t>Equipment: full gym / basic gym / minimal equipment.</w:t>
      </w:r>
    </w:p>
    <w:p>
      <w:pPr>
        <w:pStyle w:val="ListBullet"/>
        <w:spacing w:after="60"/>
        <w:ind w:left="173" w:hanging="173"/>
      </w:pPr>
      <w:r>
        <w:rPr>
          <w:rFonts w:ascii="Arial" w:hAnsi="Arial"/>
          <w:b w:val="0"/>
          <w:i w:val="0"/>
          <w:color w:val="1E2329"/>
          <w:sz w:val="21"/>
        </w:rPr>
        <w:t>Running level: starting / can run 5K / established runner.</w:t>
      </w:r>
    </w:p>
    <w:p>
      <w:pPr>
        <w:spacing w:after="100" w:before="0" w:line="259" w:lineRule="auto"/>
      </w:pPr>
      <w:r>
        <w:rPr>
          <w:rFonts w:ascii="Arial" w:hAnsi="Arial"/>
          <w:b w:val="0"/>
          <w:i w:val="0"/>
          <w:color w:val="1E2329"/>
          <w:sz w:val="21"/>
        </w:rPr>
        <w:t>The user’s answers select a combination. The output is therefore truthfully semi-personalized while remaining scalable.</w:t>
      </w:r>
    </w:p>
    <w:p>
      <w:pPr>
        <w:spacing w:before="240" w:after="120"/>
        <w:pBdr>
          <w:bottom w:val="single" w:sz="12" w:space="3" w:color="F25C2A"/>
        </w:pBdr>
      </w:pPr>
      <w:r>
        <w:rPr>
          <w:rFonts w:ascii="Arial" w:hAnsi="Arial"/>
          <w:b/>
          <w:color w:val="1E2329"/>
          <w:sz w:val="36"/>
        </w:rPr>
        <w:t>8. Online Group / Semi-Personalized Coaching</w:t>
      </w:r>
    </w:p>
    <w:p>
      <w:pPr>
        <w:spacing w:after="100" w:before="0" w:line="259" w:lineRule="auto"/>
      </w:pPr>
      <w:r>
        <w:rPr>
          <w:rFonts w:ascii="Arial" w:hAnsi="Arial"/>
          <w:b w:val="0"/>
          <w:i w:val="0"/>
          <w:color w:val="1E2329"/>
          <w:sz w:val="21"/>
        </w:rPr>
        <w:t>This is likely the main recurring online revenue layer. It should not be sold as “a better plan.” It is for people who already know what to do but need help executing, adapting and staying consistent.</w:t>
      </w:r>
    </w:p>
    <w:tbl>
      <w:tblPr>
        <w:tblW w:type="auto" w:w="0"/>
        <w:jc w:val="center"/>
        <w:tblLayout w:type="fixed"/>
        <w:tblLook w:firstColumn="1" w:firstRow="1" w:lastColumn="0" w:lastRow="0" w:noHBand="0" w:noVBand="1" w:val="04A0"/>
      </w:tblPr>
      <w:tblGrid>
        <w:gridCol w:w="2304"/>
        <w:gridCol w:w="7344"/>
      </w:tblGrid>
      <w:tr>
        <w:trPr>
          <w:cantSplit/>
        </w:trPr>
        <w:tc>
          <w:tcPr>
            <w:tcW w:type="dxa" w:w="2304"/>
            <w:shd w:fill="1E2329"/>
            <w:tcMar>
              <w:top w:w="90" w:type="dxa"/>
              <w:start w:w="90" w:type="dxa"/>
              <w:bottom w:w="90" w:type="dxa"/>
              <w:end w:w="90" w:type="dxa"/>
            </w:tcMar>
            <w:vAlign w:val="center"/>
          </w:tcPr>
          <w:p>
            <w:pPr>
              <w:spacing w:after="0"/>
              <w:jc w:val="left"/>
            </w:pPr>
            <w:r>
              <w:rPr>
                <w:rFonts w:ascii="Arial" w:hAnsi="Arial"/>
                <w:b/>
                <w:i w:val="0"/>
                <w:color w:val="FFFFFF"/>
                <w:sz w:val="18"/>
              </w:rPr>
              <w:t>Component</w:t>
            </w:r>
          </w:p>
        </w:tc>
        <w:tc>
          <w:tcPr>
            <w:tcW w:type="dxa" w:w="7344"/>
            <w:shd w:fill="1E2329"/>
            <w:tcMar>
              <w:top w:w="90" w:type="dxa"/>
              <w:start w:w="90" w:type="dxa"/>
              <w:bottom w:w="90" w:type="dxa"/>
              <w:end w:w="90" w:type="dxa"/>
            </w:tcMar>
            <w:vAlign w:val="center"/>
          </w:tcPr>
          <w:p>
            <w:pPr>
              <w:spacing w:after="0"/>
              <w:jc w:val="left"/>
            </w:pPr>
            <w:r>
              <w:rPr>
                <w:rFonts w:ascii="Arial" w:hAnsi="Arial"/>
                <w:b/>
                <w:i w:val="0"/>
                <w:color w:val="FFFFFF"/>
                <w:sz w:val="18"/>
              </w:rPr>
              <w:t>Recommended design</w:t>
            </w:r>
          </w:p>
        </w:tc>
      </w:tr>
      <w:tr>
        <w:trPr>
          <w:cantSplit/>
        </w:trPr>
        <w:tc>
          <w:tcPr>
            <w:tcW w:type="dxa" w:w="230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Program</w:t>
            </w:r>
          </w:p>
        </w:tc>
        <w:tc>
          <w:tcPr>
            <w:tcW w:type="dxa" w:w="734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Same hybrid framework, adapted to member level/goal</w:t>
            </w:r>
          </w:p>
        </w:tc>
      </w:tr>
      <w:tr>
        <w:trPr>
          <w:cantSplit/>
        </w:trPr>
        <w:tc>
          <w:tcPr>
            <w:tcW w:type="dxa" w:w="2304"/>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Weekly rhythm</w:t>
            </w:r>
          </w:p>
        </w:tc>
        <w:tc>
          <w:tcPr>
            <w:tcW w:type="dxa" w:w="7344"/>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Goals at start of week, midweek pulse, end-of-week completion review</w:t>
            </w:r>
          </w:p>
        </w:tc>
      </w:tr>
      <w:tr>
        <w:trPr>
          <w:cantSplit/>
        </w:trPr>
        <w:tc>
          <w:tcPr>
            <w:tcW w:type="dxa" w:w="230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Group call</w:t>
            </w:r>
          </w:p>
        </w:tc>
        <w:tc>
          <w:tcPr>
            <w:tcW w:type="dxa" w:w="734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Weekly Q&amp;A / technique / planning / accountability</w:t>
            </w:r>
          </w:p>
        </w:tc>
      </w:tr>
      <w:tr>
        <w:trPr>
          <w:cantSplit/>
        </w:trPr>
        <w:tc>
          <w:tcPr>
            <w:tcW w:type="dxa" w:w="2304"/>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Community</w:t>
            </w:r>
          </w:p>
        </w:tc>
        <w:tc>
          <w:tcPr>
            <w:tcW w:type="dxa" w:w="7344"/>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WhatsApp / Telegram / community platform with clear boundaries</w:t>
            </w:r>
          </w:p>
        </w:tc>
      </w:tr>
      <w:tr>
        <w:trPr>
          <w:cantSplit/>
        </w:trPr>
        <w:tc>
          <w:tcPr>
            <w:tcW w:type="dxa" w:w="230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Video feedback</w:t>
            </w:r>
          </w:p>
        </w:tc>
        <w:tc>
          <w:tcPr>
            <w:tcW w:type="dxa" w:w="734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Selected exercise submissions, not unlimited</w:t>
            </w:r>
          </w:p>
        </w:tc>
      </w:tr>
      <w:tr>
        <w:trPr>
          <w:cantSplit/>
        </w:trPr>
        <w:tc>
          <w:tcPr>
            <w:tcW w:type="dxa" w:w="2304"/>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Plan adaptations</w:t>
            </w:r>
          </w:p>
        </w:tc>
        <w:tc>
          <w:tcPr>
            <w:tcW w:type="dxa" w:w="7344"/>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Periodic or triggered by meaningful changes</w:t>
            </w:r>
          </w:p>
        </w:tc>
      </w:tr>
      <w:tr>
        <w:trPr>
          <w:cantSplit/>
        </w:trPr>
        <w:tc>
          <w:tcPr>
            <w:tcW w:type="dxa" w:w="230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Coach value</w:t>
            </w:r>
          </w:p>
        </w:tc>
        <w:tc>
          <w:tcPr>
            <w:tcW w:type="dxa" w:w="734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Energy, structure, encouragement, practical problem-solving</w:t>
            </w:r>
          </w:p>
        </w:tc>
      </w:tr>
    </w:tbl>
    <w:p>
      <w:pPr>
        <w:spacing w:after="40"/>
      </w:pPr>
    </w:p>
    <w:tbl>
      <w:tblPr>
        <w:tblW w:type="auto" w:w="0"/>
        <w:jc w:val="center"/>
        <w:tblLayout w:type="fixed"/>
        <w:tblLook w:firstColumn="1" w:firstRow="1" w:lastColumn="0" w:lastRow="0" w:noHBand="0" w:noVBand="1" w:val="04A0"/>
      </w:tblPr>
      <w:tblGrid>
        <w:gridCol w:w="9648"/>
      </w:tblGrid>
      <w:tr>
        <w:trPr>
          <w:cantSplit/>
        </w:trPr>
        <w:tc>
          <w:tcPr>
            <w:tcW w:type="dxa" w:w="10166"/>
            <w:shd w:fill="FFF4EF"/>
            <w:tcMar>
              <w:top w:w="120" w:type="dxa"/>
              <w:start w:w="150" w:type="dxa"/>
              <w:bottom w:w="120" w:type="dxa"/>
              <w:end w:w="150" w:type="dxa"/>
            </w:tcMar>
            <w:tcBorders>
              <w:left w:val="single" w:sz="20" w:color="F25C2A"/>
            </w:tcBorders>
          </w:tcPr>
          <w:p>
            <w:pPr>
              <w:spacing w:after="60"/>
            </w:pPr>
            <w:r>
              <w:rPr>
                <w:rFonts w:ascii="Arial" w:hAnsi="Arial"/>
                <w:b/>
                <w:i w:val="0"/>
                <w:color w:val="F25C2A"/>
                <w:sz w:val="22"/>
              </w:rPr>
              <w:t>THE VALUE SHIFT</w:t>
            </w:r>
          </w:p>
          <w:p>
            <w:pPr>
              <w:spacing w:after="0"/>
            </w:pPr>
            <w:r>
              <w:rPr>
                <w:rFonts w:ascii="Arial" w:hAnsi="Arial"/>
                <w:b w:val="0"/>
                <w:i w:val="0"/>
                <w:color w:val="1E2329"/>
                <w:sz w:val="21"/>
              </w:rPr>
              <w:t>Digital plan sells information + structure. Group coaching sells execution. Premium sells direct attention and full adaptation.</w:t>
            </w:r>
          </w:p>
        </w:tc>
      </w:tr>
    </w:tbl>
    <w:p>
      <w:pPr>
        <w:spacing w:after="20"/>
      </w:pPr>
    </w:p>
    <w:p>
      <w:pPr>
        <w:spacing w:before="240" w:after="120"/>
        <w:pBdr>
          <w:bottom w:val="single" w:sz="12" w:space="3" w:color="F25C2A"/>
        </w:pBdr>
      </w:pPr>
      <w:r>
        <w:rPr>
          <w:rFonts w:ascii="Arial" w:hAnsi="Arial"/>
          <w:b/>
          <w:color w:val="1E2329"/>
          <w:sz w:val="36"/>
        </w:rPr>
        <w:t>9. Instagram → DM → Website Funnel</w:t>
      </w:r>
    </w:p>
    <w:p>
      <w:pPr>
        <w:spacing w:after="100" w:before="0" w:line="259" w:lineRule="auto"/>
      </w:pPr>
      <w:r>
        <w:rPr>
          <w:rFonts w:ascii="Arial" w:hAnsi="Arial"/>
          <w:b w:val="0"/>
          <w:i w:val="0"/>
          <w:color w:val="1E2329"/>
          <w:sz w:val="21"/>
        </w:rPr>
        <w:t>The website should initially be a conversion backend, not the first touchpoint. Instagram builds interest; DM creates personal contact; the site handles onboarding, delivery and payment.</w:t>
      </w:r>
    </w:p>
    <w:tbl>
      <w:tblPr>
        <w:tblW w:type="auto" w:w="0"/>
        <w:jc w:val="center"/>
        <w:tblLayout w:type="fixed"/>
        <w:tblLook w:firstColumn="1" w:firstRow="1" w:lastColumn="0" w:lastRow="0" w:noHBand="0" w:noVBand="1" w:val="04A0"/>
      </w:tblPr>
      <w:tblGrid>
        <w:gridCol w:w="1800"/>
        <w:gridCol w:w="4680"/>
        <w:gridCol w:w="3168"/>
      </w:tblGrid>
      <w:tr>
        <w:trPr>
          <w:cantSplit/>
        </w:trPr>
        <w:tc>
          <w:tcPr>
            <w:tcW w:type="dxa" w:w="1800"/>
            <w:shd w:fill="1E2329"/>
            <w:tcMar>
              <w:top w:w="90" w:type="dxa"/>
              <w:start w:w="90" w:type="dxa"/>
              <w:bottom w:w="90" w:type="dxa"/>
              <w:end w:w="90" w:type="dxa"/>
            </w:tcMar>
            <w:vAlign w:val="center"/>
          </w:tcPr>
          <w:p>
            <w:pPr>
              <w:spacing w:after="0"/>
              <w:jc w:val="left"/>
            </w:pPr>
            <w:r>
              <w:rPr>
                <w:rFonts w:ascii="Arial" w:hAnsi="Arial"/>
                <w:b/>
                <w:i w:val="0"/>
                <w:color w:val="FFFFFF"/>
                <w:sz w:val="17"/>
              </w:rPr>
              <w:t>Stage</w:t>
            </w:r>
          </w:p>
        </w:tc>
        <w:tc>
          <w:tcPr>
            <w:tcW w:type="dxa" w:w="4680"/>
            <w:shd w:fill="1E2329"/>
            <w:tcMar>
              <w:top w:w="90" w:type="dxa"/>
              <w:start w:w="90" w:type="dxa"/>
              <w:bottom w:w="90" w:type="dxa"/>
              <w:end w:w="90" w:type="dxa"/>
            </w:tcMar>
            <w:vAlign w:val="center"/>
          </w:tcPr>
          <w:p>
            <w:pPr>
              <w:spacing w:after="0"/>
              <w:jc w:val="left"/>
            </w:pPr>
            <w:r>
              <w:rPr>
                <w:rFonts w:ascii="Arial" w:hAnsi="Arial"/>
                <w:b/>
                <w:i w:val="0"/>
                <w:color w:val="FFFFFF"/>
                <w:sz w:val="17"/>
              </w:rPr>
              <w:t>User experience</w:t>
            </w:r>
          </w:p>
        </w:tc>
        <w:tc>
          <w:tcPr>
            <w:tcW w:type="dxa" w:w="3168"/>
            <w:shd w:fill="1E2329"/>
            <w:tcMar>
              <w:top w:w="90" w:type="dxa"/>
              <w:start w:w="90" w:type="dxa"/>
              <w:bottom w:w="90" w:type="dxa"/>
              <w:end w:w="90" w:type="dxa"/>
            </w:tcMar>
            <w:vAlign w:val="center"/>
          </w:tcPr>
          <w:p>
            <w:pPr>
              <w:spacing w:after="0"/>
              <w:jc w:val="left"/>
            </w:pPr>
            <w:r>
              <w:rPr>
                <w:rFonts w:ascii="Arial" w:hAnsi="Arial"/>
                <w:b/>
                <w:i w:val="0"/>
                <w:color w:val="FFFFFF"/>
                <w:sz w:val="17"/>
              </w:rPr>
              <w:t>Business objective</w:t>
            </w:r>
          </w:p>
        </w:tc>
      </w:tr>
      <w:tr>
        <w:trPr>
          <w:cantSplit/>
        </w:trPr>
        <w:tc>
          <w:tcPr>
            <w:tcW w:type="dxa" w:w="180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1. Content</w:t>
            </w:r>
          </w:p>
        </w:tc>
        <w:tc>
          <w:tcPr>
            <w:tcW w:type="dxa" w:w="468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Journey, beginner stories, hybrid education, client progress</w:t>
            </w:r>
          </w:p>
        </w:tc>
        <w:tc>
          <w:tcPr>
            <w:tcW w:type="dxa" w:w="316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Build affinity and relevance</w:t>
            </w:r>
          </w:p>
        </w:tc>
      </w:tr>
      <w:tr>
        <w:trPr>
          <w:cantSplit/>
        </w:trPr>
        <w:tc>
          <w:tcPr>
            <w:tcW w:type="dxa" w:w="180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2. CTA</w:t>
            </w:r>
          </w:p>
        </w:tc>
        <w:tc>
          <w:tcPr>
            <w:tcW w:type="dxa" w:w="468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“DM START” / “DM 5K” / “DM HYBRID”</w:t>
            </w:r>
          </w:p>
        </w:tc>
        <w:tc>
          <w:tcPr>
            <w:tcW w:type="dxa" w:w="316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Generate conversation</w:t>
            </w:r>
          </w:p>
        </w:tc>
      </w:tr>
      <w:tr>
        <w:trPr>
          <w:cantSplit/>
        </w:trPr>
        <w:tc>
          <w:tcPr>
            <w:tcW w:type="dxa" w:w="180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3. DM</w:t>
            </w:r>
          </w:p>
        </w:tc>
        <w:tc>
          <w:tcPr>
            <w:tcW w:type="dxa" w:w="468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Short human reply + personalized start link</w:t>
            </w:r>
          </w:p>
        </w:tc>
        <w:tc>
          <w:tcPr>
            <w:tcW w:type="dxa" w:w="316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Keep the founder close to the lead</w:t>
            </w:r>
          </w:p>
        </w:tc>
      </w:tr>
      <w:tr>
        <w:trPr>
          <w:cantSplit/>
        </w:trPr>
        <w:tc>
          <w:tcPr>
            <w:tcW w:type="dxa" w:w="180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4. Free onboarding</w:t>
            </w:r>
          </w:p>
        </w:tc>
        <w:tc>
          <w:tcPr>
            <w:tcW w:type="dxa" w:w="468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6 questions</w:t>
            </w:r>
          </w:p>
        </w:tc>
        <w:tc>
          <w:tcPr>
            <w:tcW w:type="dxa" w:w="316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Segment by goal/level</w:t>
            </w:r>
          </w:p>
        </w:tc>
      </w:tr>
      <w:tr>
        <w:trPr>
          <w:cantSplit/>
        </w:trPr>
        <w:tc>
          <w:tcPr>
            <w:tcW w:type="dxa" w:w="180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5. Free week</w:t>
            </w:r>
          </w:p>
        </w:tc>
        <w:tc>
          <w:tcPr>
            <w:tcW w:type="dxa" w:w="468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Immediate usable plan</w:t>
            </w:r>
          </w:p>
        </w:tc>
        <w:tc>
          <w:tcPr>
            <w:tcW w:type="dxa" w:w="316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Demonstrate method</w:t>
            </w:r>
          </w:p>
        </w:tc>
      </w:tr>
      <w:tr>
        <w:trPr>
          <w:cantSplit/>
        </w:trPr>
        <w:tc>
          <w:tcPr>
            <w:tcW w:type="dxa" w:w="180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6. Follow-up</w:t>
            </w:r>
          </w:p>
        </w:tc>
        <w:tc>
          <w:tcPr>
            <w:tcW w:type="dxa" w:w="468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Ask how the week went</w:t>
            </w:r>
          </w:p>
        </w:tc>
        <w:tc>
          <w:tcPr>
            <w:tcW w:type="dxa" w:w="316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Create second contact naturally</w:t>
            </w:r>
          </w:p>
        </w:tc>
      </w:tr>
      <w:tr>
        <w:trPr>
          <w:cantSplit/>
        </w:trPr>
        <w:tc>
          <w:tcPr>
            <w:tcW w:type="dxa" w:w="180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7. Deep onboarding</w:t>
            </w:r>
          </w:p>
        </w:tc>
        <w:tc>
          <w:tcPr>
            <w:tcW w:type="dxa" w:w="468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8-10 more questions</w:t>
            </w:r>
          </w:p>
        </w:tc>
        <w:tc>
          <w:tcPr>
            <w:tcW w:type="dxa" w:w="316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Collect paid personalization inputs</w:t>
            </w:r>
          </w:p>
        </w:tc>
      </w:tr>
      <w:tr>
        <w:trPr>
          <w:cantSplit/>
        </w:trPr>
        <w:tc>
          <w:tcPr>
            <w:tcW w:type="dxa" w:w="180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8. Checkout</w:t>
            </w:r>
          </w:p>
        </w:tc>
        <w:tc>
          <w:tcPr>
            <w:tcW w:type="dxa" w:w="468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EUR 129 unlock</w:t>
            </w:r>
          </w:p>
        </w:tc>
        <w:tc>
          <w:tcPr>
            <w:tcW w:type="dxa" w:w="316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Convert</w:t>
            </w:r>
          </w:p>
        </w:tc>
      </w:tr>
      <w:tr>
        <w:trPr>
          <w:cantSplit/>
        </w:trPr>
        <w:tc>
          <w:tcPr>
            <w:tcW w:type="dxa" w:w="180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9. Delivery</w:t>
            </w:r>
          </w:p>
        </w:tc>
        <w:tc>
          <w:tcPr>
            <w:tcW w:type="dxa" w:w="468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12-week plan dashboard/download</w:t>
            </w:r>
          </w:p>
        </w:tc>
        <w:tc>
          <w:tcPr>
            <w:tcW w:type="dxa" w:w="316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Create clear next action</w:t>
            </w:r>
          </w:p>
        </w:tc>
      </w:tr>
      <w:tr>
        <w:trPr>
          <w:cantSplit/>
        </w:trPr>
        <w:tc>
          <w:tcPr>
            <w:tcW w:type="dxa" w:w="180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10. Upsell</w:t>
            </w:r>
          </w:p>
        </w:tc>
        <w:tc>
          <w:tcPr>
            <w:tcW w:type="dxa" w:w="468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Invite to group coaching when support is needed</w:t>
            </w:r>
          </w:p>
        </w:tc>
        <w:tc>
          <w:tcPr>
            <w:tcW w:type="dxa" w:w="316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Recurring revenue</w:t>
            </w:r>
          </w:p>
        </w:tc>
      </w:tr>
    </w:tbl>
    <w:p>
      <w:pPr>
        <w:spacing w:after="40"/>
      </w:pPr>
    </w:p>
    <w:p>
      <w:pPr>
        <w:spacing w:before="160" w:after="80"/>
      </w:pPr>
      <w:r>
        <w:rPr>
          <w:rFonts w:ascii="Arial" w:hAnsi="Arial"/>
          <w:b/>
          <w:color w:val="F25C2A"/>
          <w:sz w:val="26"/>
        </w:rPr>
        <w:t>DM CTA examples</w:t>
      </w:r>
    </w:p>
    <w:p>
      <w:pPr>
        <w:pStyle w:val="ListBullet"/>
        <w:spacing w:after="60"/>
        <w:ind w:left="173" w:hanging="173"/>
      </w:pPr>
      <w:r>
        <w:rPr>
          <w:rFonts w:ascii="Arial" w:hAnsi="Arial"/>
          <w:b w:val="0"/>
          <w:i w:val="0"/>
          <w:color w:val="1E2329"/>
          <w:sz w:val="21"/>
        </w:rPr>
        <w:t>Beginner content: “Want to start but don’t know how? DM START and I’ll help you build your first week.”</w:t>
      </w:r>
    </w:p>
    <w:p>
      <w:pPr>
        <w:pStyle w:val="ListBullet"/>
        <w:spacing w:after="60"/>
        <w:ind w:left="173" w:hanging="173"/>
      </w:pPr>
      <w:r>
        <w:rPr>
          <w:rFonts w:ascii="Arial" w:hAnsi="Arial"/>
          <w:b w:val="0"/>
          <w:i w:val="0"/>
          <w:color w:val="1E2329"/>
          <w:sz w:val="21"/>
        </w:rPr>
        <w:t>5K content: “Your first 5K can be the beginning, not the destination. DM 5K for a starter week.”</w:t>
      </w:r>
    </w:p>
    <w:p>
      <w:pPr>
        <w:pStyle w:val="ListBullet"/>
        <w:spacing w:after="60"/>
        <w:ind w:left="173" w:hanging="173"/>
      </w:pPr>
      <w:r>
        <w:rPr>
          <w:rFonts w:ascii="Arial" w:hAnsi="Arial"/>
          <w:b w:val="0"/>
          <w:i w:val="0"/>
          <w:color w:val="1E2329"/>
          <w:sz w:val="21"/>
        </w:rPr>
        <w:t>Hybrid content: “Want to combine running and strength without guessing? DM HYBRID.”</w:t>
      </w:r>
    </w:p>
    <w:p>
      <w:pPr>
        <w:spacing w:before="240" w:after="120"/>
        <w:pBdr>
          <w:bottom w:val="single" w:sz="12" w:space="3" w:color="F25C2A"/>
        </w:pBdr>
      </w:pPr>
      <w:r>
        <w:rPr>
          <w:rFonts w:ascii="Arial" w:hAnsi="Arial"/>
          <w:b/>
          <w:color w:val="1E2329"/>
          <w:sz w:val="36"/>
        </w:rPr>
        <w:t>10. Website Architecture: DM-First, Not Store-First</w:t>
      </w:r>
    </w:p>
    <w:p>
      <w:pPr>
        <w:spacing w:after="100" w:before="0" w:line="259" w:lineRule="auto"/>
      </w:pPr>
      <w:r>
        <w:rPr>
          <w:rFonts w:ascii="Arial" w:hAnsi="Arial"/>
          <w:b w:val="0"/>
          <w:i w:val="0"/>
          <w:color w:val="1E2329"/>
          <w:sz w:val="21"/>
        </w:rPr>
        <w:t>The website should feel like a guided coaching experience, not an e-commerce catalog. Initially, the most important routes can be unlinked from the public navigation and shared through DM. Cursor should implement them as dedicated funnel routes with clean analytics and optional noindex while the funnel is private.</w:t>
      </w:r>
    </w:p>
    <w:tbl>
      <w:tblPr>
        <w:tblW w:type="auto" w:w="0"/>
        <w:jc w:val="center"/>
        <w:tblLayout w:type="fixed"/>
        <w:tblLook w:firstColumn="1" w:firstRow="1" w:lastColumn="0" w:lastRow="0" w:noHBand="0" w:noVBand="1" w:val="04A0"/>
      </w:tblPr>
      <w:tblGrid>
        <w:gridCol w:w="1944"/>
        <w:gridCol w:w="5904"/>
        <w:gridCol w:w="1800"/>
      </w:tblGrid>
      <w:tr>
        <w:trPr>
          <w:cantSplit/>
        </w:trPr>
        <w:tc>
          <w:tcPr>
            <w:tcW w:type="dxa" w:w="1944"/>
            <w:shd w:fill="1E2329"/>
            <w:tcMar>
              <w:top w:w="90" w:type="dxa"/>
              <w:start w:w="90" w:type="dxa"/>
              <w:bottom w:w="90" w:type="dxa"/>
              <w:end w:w="90" w:type="dxa"/>
            </w:tcMar>
            <w:vAlign w:val="center"/>
          </w:tcPr>
          <w:p>
            <w:pPr>
              <w:spacing w:after="0"/>
              <w:jc w:val="left"/>
            </w:pPr>
            <w:r>
              <w:rPr>
                <w:rFonts w:ascii="Arial" w:hAnsi="Arial"/>
                <w:b/>
                <w:i w:val="0"/>
                <w:color w:val="FFFFFF"/>
                <w:sz w:val="17"/>
              </w:rPr>
              <w:t>Route</w:t>
            </w:r>
          </w:p>
        </w:tc>
        <w:tc>
          <w:tcPr>
            <w:tcW w:type="dxa" w:w="5904"/>
            <w:shd w:fill="1E2329"/>
            <w:tcMar>
              <w:top w:w="90" w:type="dxa"/>
              <w:start w:w="90" w:type="dxa"/>
              <w:bottom w:w="90" w:type="dxa"/>
              <w:end w:w="90" w:type="dxa"/>
            </w:tcMar>
            <w:vAlign w:val="center"/>
          </w:tcPr>
          <w:p>
            <w:pPr>
              <w:spacing w:after="0"/>
              <w:jc w:val="left"/>
            </w:pPr>
            <w:r>
              <w:rPr>
                <w:rFonts w:ascii="Arial" w:hAnsi="Arial"/>
                <w:b/>
                <w:i w:val="0"/>
                <w:color w:val="FFFFFF"/>
                <w:sz w:val="17"/>
              </w:rPr>
              <w:t>Purpose</w:t>
            </w:r>
          </w:p>
        </w:tc>
        <w:tc>
          <w:tcPr>
            <w:tcW w:type="dxa" w:w="1800"/>
            <w:shd w:fill="1E2329"/>
            <w:tcMar>
              <w:top w:w="90" w:type="dxa"/>
              <w:start w:w="90" w:type="dxa"/>
              <w:bottom w:w="90" w:type="dxa"/>
              <w:end w:w="90" w:type="dxa"/>
            </w:tcMar>
            <w:vAlign w:val="center"/>
          </w:tcPr>
          <w:p>
            <w:pPr>
              <w:spacing w:after="0"/>
              <w:jc w:val="left"/>
            </w:pPr>
            <w:r>
              <w:rPr>
                <w:rFonts w:ascii="Arial" w:hAnsi="Arial"/>
                <w:b/>
                <w:i w:val="0"/>
                <w:color w:val="FFFFFF"/>
                <w:sz w:val="17"/>
              </w:rPr>
              <w:t>Public navigation?</w:t>
            </w:r>
          </w:p>
        </w:tc>
      </w:tr>
      <w:tr>
        <w:trPr>
          <w:cantSplit/>
        </w:trPr>
        <w:tc>
          <w:tcPr>
            <w:tcW w:type="dxa" w:w="194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w:t>
            </w:r>
          </w:p>
        </w:tc>
        <w:tc>
          <w:tcPr>
            <w:tcW w:type="dxa" w:w="590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Minimal brand home / credibility</w:t>
            </w:r>
          </w:p>
        </w:tc>
        <w:tc>
          <w:tcPr>
            <w:tcW w:type="dxa" w:w="180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Yes, but soft-sell</w:t>
            </w:r>
          </w:p>
        </w:tc>
      </w:tr>
      <w:tr>
        <w:trPr>
          <w:cantSplit/>
        </w:trPr>
        <w:tc>
          <w:tcPr>
            <w:tcW w:type="dxa" w:w="1944"/>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/start</w:t>
            </w:r>
          </w:p>
        </w:tc>
        <w:tc>
          <w:tcPr>
            <w:tcW w:type="dxa" w:w="5904"/>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Free starter-week onboarding</w:t>
            </w:r>
          </w:p>
        </w:tc>
        <w:tc>
          <w:tcPr>
            <w:tcW w:type="dxa" w:w="180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No initially; shared from DM</w:t>
            </w:r>
          </w:p>
        </w:tc>
      </w:tr>
      <w:tr>
        <w:trPr>
          <w:cantSplit/>
        </w:trPr>
        <w:tc>
          <w:tcPr>
            <w:tcW w:type="dxa" w:w="194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/starter-week</w:t>
            </w:r>
          </w:p>
        </w:tc>
        <w:tc>
          <w:tcPr>
            <w:tcW w:type="dxa" w:w="590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Personalized free output</w:t>
            </w:r>
          </w:p>
        </w:tc>
        <w:tc>
          <w:tcPr>
            <w:tcW w:type="dxa" w:w="180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No</w:t>
            </w:r>
          </w:p>
        </w:tc>
      </w:tr>
      <w:tr>
        <w:trPr>
          <w:cantSplit/>
        </w:trPr>
        <w:tc>
          <w:tcPr>
            <w:tcW w:type="dxa" w:w="1944"/>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/build-my-plan</w:t>
            </w:r>
          </w:p>
        </w:tc>
        <w:tc>
          <w:tcPr>
            <w:tcW w:type="dxa" w:w="5904"/>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Second onboarding</w:t>
            </w:r>
          </w:p>
        </w:tc>
        <w:tc>
          <w:tcPr>
            <w:tcW w:type="dxa" w:w="180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No</w:t>
            </w:r>
          </w:p>
        </w:tc>
      </w:tr>
      <w:tr>
        <w:trPr>
          <w:cantSplit/>
        </w:trPr>
        <w:tc>
          <w:tcPr>
            <w:tcW w:type="dxa" w:w="194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/hybrid-plan</w:t>
            </w:r>
          </w:p>
        </w:tc>
        <w:tc>
          <w:tcPr>
            <w:tcW w:type="dxa" w:w="590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EUR 129 offer / checkout</w:t>
            </w:r>
          </w:p>
        </w:tc>
        <w:tc>
          <w:tcPr>
            <w:tcW w:type="dxa" w:w="180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No initially</w:t>
            </w:r>
          </w:p>
        </w:tc>
      </w:tr>
      <w:tr>
        <w:trPr>
          <w:cantSplit/>
        </w:trPr>
        <w:tc>
          <w:tcPr>
            <w:tcW w:type="dxa" w:w="1944"/>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/coaching</w:t>
            </w:r>
          </w:p>
        </w:tc>
        <w:tc>
          <w:tcPr>
            <w:tcW w:type="dxa" w:w="5904"/>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Online group coaching explanation / waitlist or application</w:t>
            </w:r>
          </w:p>
        </w:tc>
        <w:tc>
          <w:tcPr>
            <w:tcW w:type="dxa" w:w="180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Optional</w:t>
            </w:r>
          </w:p>
        </w:tc>
      </w:tr>
      <w:tr>
        <w:trPr>
          <w:cantSplit/>
        </w:trPr>
        <w:tc>
          <w:tcPr>
            <w:tcW w:type="dxa" w:w="194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/premium</w:t>
            </w:r>
          </w:p>
        </w:tc>
        <w:tc>
          <w:tcPr>
            <w:tcW w:type="dxa" w:w="590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1:1 / Geneva premium offer</w:t>
            </w:r>
          </w:p>
        </w:tc>
        <w:tc>
          <w:tcPr>
            <w:tcW w:type="dxa" w:w="180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Optional</w:t>
            </w:r>
          </w:p>
        </w:tc>
      </w:tr>
      <w:tr>
        <w:trPr>
          <w:cantSplit/>
        </w:trPr>
        <w:tc>
          <w:tcPr>
            <w:tcW w:type="dxa" w:w="1944"/>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/library</w:t>
            </w:r>
          </w:p>
        </w:tc>
        <w:tc>
          <w:tcPr>
            <w:tcW w:type="dxa" w:w="5904"/>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Exercise tutorial library</w:t>
            </w:r>
          </w:p>
        </w:tc>
        <w:tc>
          <w:tcPr>
            <w:tcW w:type="dxa" w:w="180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Authenticated or controlled access</w:t>
            </w:r>
          </w:p>
        </w:tc>
      </w:tr>
    </w:tbl>
    <w:p>
      <w:pPr>
        <w:spacing w:after="40"/>
      </w:pPr>
    </w:p>
    <w:tbl>
      <w:tblPr>
        <w:tblW w:type="auto" w:w="0"/>
        <w:jc w:val="center"/>
        <w:tblLayout w:type="fixed"/>
        <w:tblLook w:firstColumn="1" w:firstRow="1" w:lastColumn="0" w:lastRow="0" w:noHBand="0" w:noVBand="1" w:val="04A0"/>
      </w:tblPr>
      <w:tblGrid>
        <w:gridCol w:w="9648"/>
      </w:tblGrid>
      <w:tr>
        <w:trPr>
          <w:cantSplit/>
        </w:trPr>
        <w:tc>
          <w:tcPr>
            <w:tcW w:type="dxa" w:w="10166"/>
            <w:shd w:fill="FFF4EF"/>
            <w:tcMar>
              <w:top w:w="120" w:type="dxa"/>
              <w:start w:w="150" w:type="dxa"/>
              <w:bottom w:w="120" w:type="dxa"/>
              <w:end w:w="150" w:type="dxa"/>
            </w:tcMar>
            <w:tcBorders>
              <w:left w:val="single" w:sz="20" w:color="F25C2A"/>
            </w:tcBorders>
          </w:tcPr>
          <w:p>
            <w:pPr>
              <w:spacing w:after="60"/>
            </w:pPr>
            <w:r>
              <w:rPr>
                <w:rFonts w:ascii="Arial" w:hAnsi="Arial"/>
                <w:b/>
                <w:i w:val="0"/>
                <w:color w:val="F25C2A"/>
                <w:sz w:val="22"/>
              </w:rPr>
              <w:t>WEBSITE PRINCIPLE</w:t>
            </w:r>
          </w:p>
          <w:p>
            <w:pPr>
              <w:spacing w:after="0"/>
            </w:pPr>
            <w:r>
              <w:rPr>
                <w:rFonts w:ascii="Arial" w:hAnsi="Arial"/>
                <w:b w:val="0"/>
                <w:i w:val="0"/>
                <w:color w:val="1E2329"/>
                <w:sz w:val="21"/>
              </w:rPr>
              <w:t>Do not show six program cards in the hero. The first decision should be about the user’s goal, not which product to buy.</w:t>
            </w:r>
          </w:p>
        </w:tc>
      </w:tr>
    </w:tbl>
    <w:p>
      <w:pPr>
        <w:spacing w:after="20"/>
      </w:pPr>
    </w:p>
    <w:p>
      <w:pPr>
        <w:spacing w:before="240" w:after="120"/>
        <w:pBdr>
          <w:bottom w:val="single" w:sz="12" w:space="3" w:color="F25C2A"/>
        </w:pBdr>
      </w:pPr>
      <w:r>
        <w:rPr>
          <w:rFonts w:ascii="Arial" w:hAnsi="Arial"/>
          <w:b/>
          <w:color w:val="1E2329"/>
          <w:sz w:val="36"/>
        </w:rPr>
        <w:t>11. Homepage Layout / Wireframe</w:t>
      </w:r>
    </w:p>
    <w:p>
      <w:pPr>
        <w:spacing w:after="100" w:before="0" w:line="259" w:lineRule="auto"/>
      </w:pPr>
      <w:r>
        <w:rPr>
          <w:rFonts w:ascii="Arial" w:hAnsi="Arial"/>
          <w:b w:val="0"/>
          <w:i w:val="0"/>
          <w:color w:val="1E2329"/>
          <w:sz w:val="21"/>
        </w:rPr>
        <w:t>The homepage should establish identity and method. It can exist publicly without aggressively advertising the EUR 129 product. The primary CTA should still be a low-friction “start” action.</w:t>
      </w:r>
    </w:p>
    <w:tbl>
      <w:tblPr>
        <w:tblW w:type="auto" w:w="0"/>
        <w:jc w:val="center"/>
        <w:tblLayout w:type="fixed"/>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1E2329"/>
            <w:tcBorders>
              <w:top w:val="single" w:sz="6" w:color="E6E9EC"/>
              <w:left w:val="single" w:sz="6" w:color="E6E9EC"/>
              <w:bottom w:val="single" w:sz="6" w:color="E6E9EC"/>
              <w:right w:val="single" w:sz="6" w:color="E6E9EC"/>
            </w:tcBorders>
          </w:tcPr>
          <w:p>
            <w:r>
              <w:rPr>
                <w:rFonts w:ascii="Arial" w:hAnsi="Arial"/>
                <w:b/>
                <w:i w:val="0"/>
                <w:color w:val="F25C2A"/>
                <w:sz w:val="17"/>
              </w:rPr>
              <w:t>01 HERO</w:t>
            </w:r>
          </w:p>
          <w:p>
            <w:pPr>
              <w:spacing w:after="60"/>
            </w:pPr>
            <w:r>
              <w:rPr>
                <w:rFonts w:ascii="Arial" w:hAnsi="Arial"/>
                <w:b/>
                <w:i w:val="0"/>
                <w:color w:val="FFFFFF"/>
                <w:sz w:val="25"/>
              </w:rPr>
              <w:t>Become the athlete you didn't think you could be.</w:t>
            </w:r>
          </w:p>
          <w:p>
            <w:pPr>
              <w:spacing w:after="60"/>
            </w:pPr>
            <w:r>
              <w:rPr>
                <w:rFonts w:ascii="Arial" w:hAnsi="Arial"/>
                <w:b w:val="0"/>
                <w:i w:val="0"/>
                <w:color w:val="D8DDE3"/>
                <w:sz w:val="19"/>
              </w:rPr>
              <w:t>Hybrid training for people who want to become stronger, faster and more athletic.</w:t>
            </w:r>
          </w:p>
          <w:p>
            <w:pPr>
              <w:spacing w:after="40"/>
            </w:pPr>
            <w:r>
              <w:rPr>
                <w:rFonts w:ascii="Arial" w:hAnsi="Arial"/>
                <w:b/>
                <w:i w:val="0"/>
                <w:color w:val="F25C2A"/>
                <w:sz w:val="19"/>
              </w:rPr>
              <w:t>CTA: Build my first week</w:t>
            </w:r>
          </w:p>
          <w:p>
            <w:pPr>
              <w:spacing w:after="0"/>
            </w:pPr>
            <w:r>
              <w:rPr>
                <w:rFonts w:ascii="Arial" w:hAnsi="Arial"/>
                <w:b w:val="0"/>
                <w:i/>
                <w:color w:val="B8C0C8"/>
                <w:sz w:val="17"/>
              </w:rPr>
              <w:t>Full-width athlete imagery/video; minimal navigation; one primary CTA.</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F5F6F7"/>
            <w:tcBorders>
              <w:top w:val="single" w:sz="6" w:color="E6E9EC"/>
              <w:left w:val="single" w:sz="6" w:color="E6E9EC"/>
              <w:bottom w:val="single" w:sz="6" w:color="E6E9EC"/>
              <w:right w:val="single" w:sz="6" w:color="E6E9EC"/>
            </w:tcBorders>
          </w:tcPr>
          <w:p>
            <w:r>
              <w:rPr>
                <w:rFonts w:ascii="Arial" w:hAnsi="Arial"/>
                <w:b/>
                <w:i w:val="0"/>
                <w:color w:val="F25C2A"/>
                <w:sz w:val="17"/>
              </w:rPr>
              <w:t>02 PHILOSOPHY</w:t>
            </w:r>
          </w:p>
          <w:p>
            <w:pPr>
              <w:spacing w:after="60"/>
            </w:pPr>
            <w:r>
              <w:rPr>
                <w:rFonts w:ascii="Arial" w:hAnsi="Arial"/>
                <w:b/>
                <w:i w:val="0"/>
                <w:color w:val="1E2329"/>
                <w:sz w:val="25"/>
              </w:rPr>
              <w:t>Love the beginner. 1% better every day.</w:t>
            </w:r>
          </w:p>
          <w:p>
            <w:pPr>
              <w:spacing w:after="60"/>
            </w:pPr>
            <w:r>
              <w:rPr>
                <w:rFonts w:ascii="Arial" w:hAnsi="Arial"/>
                <w:b w:val="0"/>
                <w:i w:val="0"/>
                <w:color w:val="66707A"/>
                <w:sz w:val="19"/>
              </w:rPr>
              <w:t>A short founder-led paragraph about starting, consistency and sustainable progress.</w:t>
            </w:r>
          </w:p>
          <w:p>
            <w:pPr>
              <w:spacing w:after="0"/>
            </w:pPr>
            <w:r>
              <w:rPr>
                <w:rFonts w:ascii="Arial" w:hAnsi="Arial"/>
                <w:b w:val="0"/>
                <w:i/>
                <w:color w:val="66707A"/>
                <w:sz w:val="17"/>
              </w:rPr>
              <w:t>Use real training/journey imagery, not generic stock fitness.</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F5F6F7"/>
            <w:tcBorders>
              <w:top w:val="single" w:sz="6" w:color="E6E9EC"/>
              <w:left w:val="single" w:sz="6" w:color="E6E9EC"/>
              <w:bottom w:val="single" w:sz="6" w:color="E6E9EC"/>
              <w:right w:val="single" w:sz="6" w:color="E6E9EC"/>
            </w:tcBorders>
          </w:tcPr>
          <w:p>
            <w:r>
              <w:rPr>
                <w:rFonts w:ascii="Arial" w:hAnsi="Arial"/>
                <w:b/>
                <w:i w:val="0"/>
                <w:color w:val="F25C2A"/>
                <w:sz w:val="17"/>
              </w:rPr>
              <w:t>03 METHOD</w:t>
            </w:r>
          </w:p>
          <w:p>
            <w:pPr>
              <w:spacing w:after="60"/>
            </w:pPr>
            <w:r>
              <w:rPr>
                <w:rFonts w:ascii="Arial" w:hAnsi="Arial"/>
                <w:b/>
                <w:i w:val="0"/>
                <w:color w:val="1E2329"/>
                <w:sz w:val="25"/>
              </w:rPr>
              <w:t>Run. Lift. Condition. Recover.</w:t>
            </w:r>
          </w:p>
          <w:p>
            <w:pPr>
              <w:spacing w:after="60"/>
            </w:pPr>
            <w:r>
              <w:rPr>
                <w:rFonts w:ascii="Arial" w:hAnsi="Arial"/>
                <w:b w:val="0"/>
                <w:i w:val="0"/>
                <w:color w:val="66707A"/>
                <w:sz w:val="19"/>
              </w:rPr>
              <w:t>Four simple pillars explaining what hybrid means without technical overload.</w:t>
            </w:r>
          </w:p>
          <w:p>
            <w:pPr>
              <w:spacing w:after="40"/>
            </w:pPr>
            <w:r>
              <w:rPr>
                <w:rFonts w:ascii="Arial" w:hAnsi="Arial"/>
                <w:b/>
                <w:i w:val="0"/>
                <w:color w:val="F25C2A"/>
                <w:sz w:val="19"/>
              </w:rPr>
              <w:t>CTA: See how the method works</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F5F6F7"/>
            <w:tcBorders>
              <w:top w:val="single" w:sz="6" w:color="E6E9EC"/>
              <w:left w:val="single" w:sz="6" w:color="E6E9EC"/>
              <w:bottom w:val="single" w:sz="6" w:color="E6E9EC"/>
              <w:right w:val="single" w:sz="6" w:color="E6E9EC"/>
            </w:tcBorders>
          </w:tcPr>
          <w:p>
            <w:r>
              <w:rPr>
                <w:rFonts w:ascii="Arial" w:hAnsi="Arial"/>
                <w:b/>
                <w:i w:val="0"/>
                <w:color w:val="F25C2A"/>
                <w:sz w:val="17"/>
              </w:rPr>
              <w:t>04 GOAL SELECTOR</w:t>
            </w:r>
          </w:p>
          <w:p>
            <w:pPr>
              <w:spacing w:after="60"/>
            </w:pPr>
            <w:r>
              <w:rPr>
                <w:rFonts w:ascii="Arial" w:hAnsi="Arial"/>
                <w:b/>
                <w:i w:val="0"/>
                <w:color w:val="1E2329"/>
                <w:sz w:val="25"/>
              </w:rPr>
              <w:t>What are you working toward right now?</w:t>
            </w:r>
          </w:p>
          <w:p>
            <w:pPr>
              <w:spacing w:after="60"/>
            </w:pPr>
            <w:r>
              <w:rPr>
                <w:rFonts w:ascii="Arial" w:hAnsi="Arial"/>
                <w:b w:val="0"/>
                <w:i w:val="0"/>
                <w:color w:val="66707A"/>
                <w:sz w:val="19"/>
              </w:rPr>
              <w:t>First 5K / First 10K / Get stronger / Improve running / HYROX / Get back into training.</w:t>
            </w:r>
          </w:p>
          <w:p>
            <w:pPr>
              <w:spacing w:after="40"/>
            </w:pPr>
            <w:r>
              <w:rPr>
                <w:rFonts w:ascii="Arial" w:hAnsi="Arial"/>
                <w:b/>
                <w:i w:val="0"/>
                <w:color w:val="F25C2A"/>
                <w:sz w:val="19"/>
              </w:rPr>
              <w:t>CTA: Build my starter week</w:t>
            </w:r>
          </w:p>
          <w:p>
            <w:pPr>
              <w:spacing w:after="0"/>
            </w:pPr>
            <w:r>
              <w:rPr>
                <w:rFonts w:ascii="Arial" w:hAnsi="Arial"/>
                <w:b w:val="0"/>
                <w:i/>
                <w:color w:val="66707A"/>
                <w:sz w:val="17"/>
              </w:rPr>
              <w:t>Goal cards are entry points, not separate products.</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F5F6F7"/>
            <w:tcBorders>
              <w:top w:val="single" w:sz="6" w:color="E6E9EC"/>
              <w:left w:val="single" w:sz="6" w:color="E6E9EC"/>
              <w:bottom w:val="single" w:sz="6" w:color="E6E9EC"/>
              <w:right w:val="single" w:sz="6" w:color="E6E9EC"/>
            </w:tcBorders>
          </w:tcPr>
          <w:p>
            <w:r>
              <w:rPr>
                <w:rFonts w:ascii="Arial" w:hAnsi="Arial"/>
                <w:b/>
                <w:i w:val="0"/>
                <w:color w:val="F25C2A"/>
                <w:sz w:val="17"/>
              </w:rPr>
              <w:t>05 PROOF</w:t>
            </w:r>
          </w:p>
          <w:p>
            <w:pPr>
              <w:spacing w:after="60"/>
            </w:pPr>
            <w:r>
              <w:rPr>
                <w:rFonts w:ascii="Arial" w:hAnsi="Arial"/>
                <w:b/>
                <w:i w:val="0"/>
                <w:color w:val="1E2329"/>
                <w:sz w:val="25"/>
              </w:rPr>
              <w:t>Real progress, not perfect beginnings.</w:t>
            </w:r>
          </w:p>
          <w:p>
            <w:pPr>
              <w:spacing w:after="60"/>
            </w:pPr>
            <w:r>
              <w:rPr>
                <w:rFonts w:ascii="Arial" w:hAnsi="Arial"/>
                <w:b w:val="0"/>
                <w:i w:val="0"/>
                <w:color w:val="66707A"/>
                <w:sz w:val="19"/>
              </w:rPr>
              <w:t>Founder journey first; progressively replace with client transformation evidence.</w:t>
            </w:r>
          </w:p>
          <w:p>
            <w:pPr>
              <w:spacing w:after="0"/>
            </w:pPr>
            <w:r>
              <w:rPr>
                <w:rFonts w:ascii="Arial" w:hAnsi="Arial"/>
                <w:b w:val="0"/>
                <w:i/>
                <w:color w:val="66707A"/>
                <w:sz w:val="17"/>
              </w:rPr>
              <w:t>Prioritize performance + consistency metrics, not only before/after aesthetics.</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F5F6F7"/>
            <w:tcBorders>
              <w:top w:val="single" w:sz="6" w:color="E6E9EC"/>
              <w:left w:val="single" w:sz="6" w:color="E6E9EC"/>
              <w:bottom w:val="single" w:sz="6" w:color="E6E9EC"/>
              <w:right w:val="single" w:sz="6" w:color="E6E9EC"/>
            </w:tcBorders>
          </w:tcPr>
          <w:p>
            <w:r>
              <w:rPr>
                <w:rFonts w:ascii="Arial" w:hAnsi="Arial"/>
                <w:b/>
                <w:i w:val="0"/>
                <w:color w:val="F25C2A"/>
                <w:sz w:val="17"/>
              </w:rPr>
              <w:t>06 HOW IT WORKS</w:t>
            </w:r>
          </w:p>
          <w:p>
            <w:pPr>
              <w:spacing w:after="60"/>
            </w:pPr>
            <w:r>
              <w:rPr>
                <w:rFonts w:ascii="Arial" w:hAnsi="Arial"/>
                <w:b/>
                <w:i w:val="0"/>
                <w:color w:val="1E2329"/>
                <w:sz w:val="25"/>
              </w:rPr>
              <w:t>Start free. Follow a path. Add support when you need it.</w:t>
            </w:r>
          </w:p>
          <w:p>
            <w:pPr>
              <w:spacing w:after="60"/>
            </w:pPr>
            <w:r>
              <w:rPr>
                <w:rFonts w:ascii="Arial" w:hAnsi="Arial"/>
                <w:b w:val="0"/>
                <w:i w:val="0"/>
                <w:color w:val="66707A"/>
                <w:sz w:val="19"/>
              </w:rPr>
              <w:t>Starter Week → 12-Week Plan → Group Coaching → Premium.</w:t>
            </w:r>
          </w:p>
          <w:p>
            <w:pPr>
              <w:spacing w:after="40"/>
            </w:pPr>
            <w:r>
              <w:rPr>
                <w:rFonts w:ascii="Arial" w:hAnsi="Arial"/>
                <w:b/>
                <w:i w:val="0"/>
                <w:color w:val="F25C2A"/>
                <w:sz w:val="19"/>
              </w:rPr>
              <w:t>CTA: Start my week</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F5F6F7"/>
            <w:tcBorders>
              <w:top w:val="single" w:sz="6" w:color="E6E9EC"/>
              <w:left w:val="single" w:sz="6" w:color="E6E9EC"/>
              <w:bottom w:val="single" w:sz="6" w:color="E6E9EC"/>
              <w:right w:val="single" w:sz="6" w:color="E6E9EC"/>
            </w:tcBorders>
          </w:tcPr>
          <w:p>
            <w:r>
              <w:rPr>
                <w:rFonts w:ascii="Arial" w:hAnsi="Arial"/>
                <w:b/>
                <w:i w:val="0"/>
                <w:color w:val="F25C2A"/>
                <w:sz w:val="17"/>
              </w:rPr>
              <w:t>07 FOUNDER</w:t>
            </w:r>
          </w:p>
          <w:p>
            <w:pPr>
              <w:spacing w:after="60"/>
            </w:pPr>
            <w:r>
              <w:rPr>
                <w:rFonts w:ascii="Arial" w:hAnsi="Arial"/>
                <w:b/>
                <w:i w:val="0"/>
                <w:color w:val="1E2329"/>
                <w:sz w:val="25"/>
              </w:rPr>
              <w:t>I live the process I teach.</w:t>
            </w:r>
          </w:p>
          <w:p>
            <w:pPr>
              <w:spacing w:after="60"/>
            </w:pPr>
            <w:r>
              <w:rPr>
                <w:rFonts w:ascii="Arial" w:hAnsi="Arial"/>
                <w:b w:val="0"/>
                <w:i w:val="0"/>
                <w:color w:val="66707A"/>
                <w:sz w:val="19"/>
              </w:rPr>
              <w:t>HYROX, triathlon, running, strength, 365-day discipline philosophy; humble tone.</w:t>
            </w:r>
          </w:p>
          <w:p>
            <w:pPr>
              <w:spacing w:after="0"/>
            </w:pPr>
            <w:r>
              <w:rPr>
                <w:rFonts w:ascii="Arial" w:hAnsi="Arial"/>
                <w:b w:val="0"/>
                <w:i/>
                <w:color w:val="66707A"/>
                <w:sz w:val="17"/>
              </w:rPr>
              <w:t>Do not overclaim expertise or medical authority.</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1E2329"/>
            <w:tcBorders>
              <w:top w:val="single" w:sz="6" w:color="E6E9EC"/>
              <w:left w:val="single" w:sz="6" w:color="E6E9EC"/>
              <w:bottom w:val="single" w:sz="6" w:color="E6E9EC"/>
              <w:right w:val="single" w:sz="6" w:color="E6E9EC"/>
            </w:tcBorders>
          </w:tcPr>
          <w:p>
            <w:r>
              <w:rPr>
                <w:rFonts w:ascii="Arial" w:hAnsi="Arial"/>
                <w:b/>
                <w:i w:val="0"/>
                <w:color w:val="F25C2A"/>
                <w:sz w:val="17"/>
              </w:rPr>
              <w:t>08 FINAL CTA</w:t>
            </w:r>
          </w:p>
          <w:p>
            <w:pPr>
              <w:spacing w:after="60"/>
            </w:pPr>
            <w:r>
              <w:rPr>
                <w:rFonts w:ascii="Arial" w:hAnsi="Arial"/>
                <w:b/>
                <w:i w:val="0"/>
                <w:color w:val="FFFFFF"/>
                <w:sz w:val="25"/>
              </w:rPr>
              <w:t>Start where you are.</w:t>
            </w:r>
          </w:p>
          <w:p>
            <w:pPr>
              <w:spacing w:after="60"/>
            </w:pPr>
            <w:r>
              <w:rPr>
                <w:rFonts w:ascii="Arial" w:hAnsi="Arial"/>
                <w:b w:val="0"/>
                <w:i w:val="0"/>
                <w:color w:val="D8DDE3"/>
                <w:sz w:val="19"/>
              </w:rPr>
              <w:t>Tell me your goal and I’ll help you structure the first week.</w:t>
            </w:r>
          </w:p>
          <w:p>
            <w:pPr>
              <w:spacing w:after="40"/>
            </w:pPr>
            <w:r>
              <w:rPr>
                <w:rFonts w:ascii="Arial" w:hAnsi="Arial"/>
                <w:b/>
                <w:i w:val="0"/>
                <w:color w:val="F25C2A"/>
                <w:sz w:val="19"/>
              </w:rPr>
              <w:t>CTA: Start free</w:t>
            </w:r>
          </w:p>
        </w:tc>
      </w:tr>
    </w:tbl>
    <w:p>
      <w:pPr>
        <w:spacing w:after="20"/>
      </w:pPr>
    </w:p>
    <w:p>
      <w:pPr>
        <w:spacing w:before="240" w:after="120"/>
        <w:pBdr>
          <w:bottom w:val="single" w:sz="12" w:space="3" w:color="F25C2A"/>
        </w:pBdr>
      </w:pPr>
      <w:r>
        <w:rPr>
          <w:rFonts w:ascii="Arial" w:hAnsi="Arial"/>
          <w:b/>
          <w:color w:val="1E2329"/>
          <w:sz w:val="36"/>
        </w:rPr>
        <w:t>12. /start Funnel Layout</w:t>
      </w:r>
    </w:p>
    <w:p>
      <w:pPr>
        <w:spacing w:after="100" w:before="0" w:line="259" w:lineRule="auto"/>
      </w:pPr>
      <w:r>
        <w:rPr>
          <w:rFonts w:ascii="Arial" w:hAnsi="Arial"/>
          <w:b w:val="0"/>
          <w:i w:val="0"/>
          <w:color w:val="1E2329"/>
          <w:sz w:val="21"/>
        </w:rPr>
        <w:t>This page should feel like a short conversation, not a form. Use one question per screen on mobile and a clear progress indicator.</w:t>
      </w:r>
    </w:p>
    <w:tbl>
      <w:tblPr>
        <w:tblW w:type="auto" w:w="0"/>
        <w:jc w:val="center"/>
        <w:tblLayout w:type="fixed"/>
        <w:tblLook w:firstColumn="1" w:firstRow="1" w:lastColumn="0" w:lastRow="0" w:noHBand="0" w:noVBand="1" w:val="04A0"/>
      </w:tblPr>
      <w:tblGrid>
        <w:gridCol w:w="1800"/>
        <w:gridCol w:w="4680"/>
        <w:gridCol w:w="3168"/>
      </w:tblGrid>
      <w:tr>
        <w:trPr>
          <w:cantSplit/>
        </w:trPr>
        <w:tc>
          <w:tcPr>
            <w:tcW w:type="dxa" w:w="1800"/>
            <w:shd w:fill="1E2329"/>
            <w:tcMar>
              <w:top w:w="90" w:type="dxa"/>
              <w:start w:w="90" w:type="dxa"/>
              <w:bottom w:w="90" w:type="dxa"/>
              <w:end w:w="90" w:type="dxa"/>
            </w:tcMar>
            <w:vAlign w:val="center"/>
          </w:tcPr>
          <w:p>
            <w:pPr>
              <w:spacing w:after="0"/>
              <w:jc w:val="left"/>
            </w:pPr>
            <w:r>
              <w:rPr>
                <w:rFonts w:ascii="Arial" w:hAnsi="Arial"/>
                <w:b/>
                <w:i w:val="0"/>
                <w:color w:val="FFFFFF"/>
                <w:sz w:val="17"/>
              </w:rPr>
              <w:t>Screen</w:t>
            </w:r>
          </w:p>
        </w:tc>
        <w:tc>
          <w:tcPr>
            <w:tcW w:type="dxa" w:w="4680"/>
            <w:shd w:fill="1E2329"/>
            <w:tcMar>
              <w:top w:w="90" w:type="dxa"/>
              <w:start w:w="90" w:type="dxa"/>
              <w:bottom w:w="90" w:type="dxa"/>
              <w:end w:w="90" w:type="dxa"/>
            </w:tcMar>
            <w:vAlign w:val="center"/>
          </w:tcPr>
          <w:p>
            <w:pPr>
              <w:spacing w:after="0"/>
              <w:jc w:val="left"/>
            </w:pPr>
            <w:r>
              <w:rPr>
                <w:rFonts w:ascii="Arial" w:hAnsi="Arial"/>
                <w:b/>
                <w:i w:val="0"/>
                <w:color w:val="FFFFFF"/>
                <w:sz w:val="17"/>
              </w:rPr>
              <w:t>UI content</w:t>
            </w:r>
          </w:p>
        </w:tc>
        <w:tc>
          <w:tcPr>
            <w:tcW w:type="dxa" w:w="3168"/>
            <w:shd w:fill="1E2329"/>
            <w:tcMar>
              <w:top w:w="90" w:type="dxa"/>
              <w:start w:w="90" w:type="dxa"/>
              <w:bottom w:w="90" w:type="dxa"/>
              <w:end w:w="90" w:type="dxa"/>
            </w:tcMar>
            <w:vAlign w:val="center"/>
          </w:tcPr>
          <w:p>
            <w:pPr>
              <w:spacing w:after="0"/>
              <w:jc w:val="left"/>
            </w:pPr>
            <w:r>
              <w:rPr>
                <w:rFonts w:ascii="Arial" w:hAnsi="Arial"/>
                <w:b/>
                <w:i w:val="0"/>
                <w:color w:val="FFFFFF"/>
                <w:sz w:val="17"/>
              </w:rPr>
              <w:t>UX rule</w:t>
            </w:r>
          </w:p>
        </w:tc>
      </w:tr>
      <w:tr>
        <w:trPr>
          <w:cantSplit/>
        </w:trPr>
        <w:tc>
          <w:tcPr>
            <w:tcW w:type="dxa" w:w="180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Intro</w:t>
            </w:r>
          </w:p>
        </w:tc>
        <w:tc>
          <w:tcPr>
            <w:tcW w:type="dxa" w:w="468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“Tell me where you’re starting. I’ll build your first week.”</w:t>
            </w:r>
          </w:p>
        </w:tc>
        <w:tc>
          <w:tcPr>
            <w:tcW w:type="dxa" w:w="316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No pricing, no sales pitch</w:t>
            </w:r>
          </w:p>
        </w:tc>
      </w:tr>
      <w:tr>
        <w:trPr>
          <w:cantSplit/>
        </w:trPr>
        <w:tc>
          <w:tcPr>
            <w:tcW w:type="dxa" w:w="180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Q1</w:t>
            </w:r>
          </w:p>
        </w:tc>
        <w:tc>
          <w:tcPr>
            <w:tcW w:type="dxa" w:w="468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Goal selector cards</w:t>
            </w:r>
          </w:p>
        </w:tc>
        <w:tc>
          <w:tcPr>
            <w:tcW w:type="dxa" w:w="316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Large tap targets; icons optional</w:t>
            </w:r>
          </w:p>
        </w:tc>
      </w:tr>
      <w:tr>
        <w:trPr>
          <w:cantSplit/>
        </w:trPr>
        <w:tc>
          <w:tcPr>
            <w:tcW w:type="dxa" w:w="180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Q2-Q6</w:t>
            </w:r>
          </w:p>
        </w:tc>
        <w:tc>
          <w:tcPr>
            <w:tcW w:type="dxa" w:w="468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One question per screen</w:t>
            </w:r>
          </w:p>
        </w:tc>
        <w:tc>
          <w:tcPr>
            <w:tcW w:type="dxa" w:w="316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Auto-advance where safe</w:t>
            </w:r>
          </w:p>
        </w:tc>
      </w:tr>
      <w:tr>
        <w:trPr>
          <w:cantSplit/>
        </w:trPr>
        <w:tc>
          <w:tcPr>
            <w:tcW w:type="dxa" w:w="180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Email/DM capture</w:t>
            </w:r>
          </w:p>
        </w:tc>
        <w:tc>
          <w:tcPr>
            <w:tcW w:type="dxa" w:w="468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Name + email; Instagram handle optional</w:t>
            </w:r>
          </w:p>
        </w:tc>
        <w:tc>
          <w:tcPr>
            <w:tcW w:type="dxa" w:w="316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Explain: needed to deliver the plan</w:t>
            </w:r>
          </w:p>
        </w:tc>
      </w:tr>
      <w:tr>
        <w:trPr>
          <w:cantSplit/>
        </w:trPr>
        <w:tc>
          <w:tcPr>
            <w:tcW w:type="dxa" w:w="180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Generating state</w:t>
            </w:r>
          </w:p>
        </w:tc>
        <w:tc>
          <w:tcPr>
            <w:tcW w:type="dxa" w:w="468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“Building your starter week…”</w:t>
            </w:r>
          </w:p>
        </w:tc>
        <w:tc>
          <w:tcPr>
            <w:tcW w:type="dxa" w:w="316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Short branded transition; no fake long wait</w:t>
            </w:r>
          </w:p>
        </w:tc>
      </w:tr>
      <w:tr>
        <w:trPr>
          <w:cantSplit/>
        </w:trPr>
        <w:tc>
          <w:tcPr>
            <w:tcW w:type="dxa" w:w="180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Result</w:t>
            </w:r>
          </w:p>
        </w:tc>
        <w:tc>
          <w:tcPr>
            <w:tcW w:type="dxa" w:w="468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Weekly calendar + session cards</w:t>
            </w:r>
          </w:p>
        </w:tc>
        <w:tc>
          <w:tcPr>
            <w:tcW w:type="dxa" w:w="316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Immediate tangible output</w:t>
            </w:r>
          </w:p>
        </w:tc>
      </w:tr>
      <w:tr>
        <w:trPr>
          <w:cantSplit/>
        </w:trPr>
        <w:tc>
          <w:tcPr>
            <w:tcW w:type="dxa" w:w="180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Action</w:t>
            </w:r>
          </w:p>
        </w:tc>
        <w:tc>
          <w:tcPr>
            <w:tcW w:type="dxa" w:w="468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“Save your week” / email it / download</w:t>
            </w:r>
          </w:p>
        </w:tc>
        <w:tc>
          <w:tcPr>
            <w:tcW w:type="dxa" w:w="316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Make the free value portable</w:t>
            </w:r>
          </w:p>
        </w:tc>
      </w:tr>
      <w:tr>
        <w:trPr>
          <w:cantSplit/>
        </w:trPr>
        <w:tc>
          <w:tcPr>
            <w:tcW w:type="dxa" w:w="180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Follow-up CTA</w:t>
            </w:r>
          </w:p>
        </w:tc>
        <w:tc>
          <w:tcPr>
            <w:tcW w:type="dxa" w:w="468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“Want the full 12 weeks?”</w:t>
            </w:r>
          </w:p>
        </w:tc>
        <w:tc>
          <w:tcPr>
            <w:tcW w:type="dxa" w:w="316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Secondary, not dominant on first view</w:t>
            </w:r>
          </w:p>
        </w:tc>
      </w:tr>
    </w:tbl>
    <w:p>
      <w:pPr>
        <w:spacing w:after="40"/>
      </w:pPr>
    </w:p>
    <w:p>
      <w:pPr>
        <w:spacing w:before="160" w:after="80"/>
      </w:pPr>
      <w:r>
        <w:rPr>
          <w:rFonts w:ascii="Arial" w:hAnsi="Arial"/>
          <w:b/>
          <w:color w:val="F25C2A"/>
          <w:sz w:val="26"/>
        </w:rPr>
        <w:t>Free result page layout</w:t>
      </w:r>
    </w:p>
    <w:tbl>
      <w:tblPr>
        <w:tblW w:type="auto" w:w="0"/>
        <w:jc w:val="center"/>
        <w:tblLayout w:type="fixed"/>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F5F6F7"/>
            <w:tcBorders>
              <w:top w:val="single" w:sz="6" w:color="E6E9EC"/>
              <w:left w:val="single" w:sz="6" w:color="E6E9EC"/>
              <w:bottom w:val="single" w:sz="6" w:color="E6E9EC"/>
              <w:right w:val="single" w:sz="6" w:color="E6E9EC"/>
            </w:tcBorders>
          </w:tcPr>
          <w:p>
            <w:r>
              <w:rPr>
                <w:rFonts w:ascii="Arial" w:hAnsi="Arial"/>
                <w:b/>
                <w:i w:val="0"/>
                <w:color w:val="F25C2A"/>
                <w:sz w:val="17"/>
              </w:rPr>
              <w:t>TOP</w:t>
            </w:r>
          </w:p>
          <w:p>
            <w:pPr>
              <w:spacing w:after="60"/>
            </w:pPr>
            <w:r>
              <w:rPr>
                <w:rFonts w:ascii="Arial" w:hAnsi="Arial"/>
                <w:b/>
                <w:i w:val="0"/>
                <w:color w:val="1E2329"/>
                <w:sz w:val="25"/>
              </w:rPr>
              <w:t>Your 1% Better Starter Week</w:t>
            </w:r>
          </w:p>
          <w:p>
            <w:pPr>
              <w:spacing w:after="60"/>
            </w:pPr>
            <w:r>
              <w:rPr>
                <w:rFonts w:ascii="Arial" w:hAnsi="Arial"/>
                <w:b w:val="0"/>
                <w:i w:val="0"/>
                <w:color w:val="66707A"/>
                <w:sz w:val="19"/>
              </w:rPr>
              <w:t>Personalized for: First 5K · 4 available days · beginner strength.</w:t>
            </w:r>
          </w:p>
          <w:p>
            <w:pPr>
              <w:spacing w:after="40"/>
            </w:pPr>
            <w:r>
              <w:rPr>
                <w:rFonts w:ascii="Arial" w:hAnsi="Arial"/>
                <w:b/>
                <w:i w:val="0"/>
                <w:color w:val="F25C2A"/>
                <w:sz w:val="19"/>
              </w:rPr>
              <w:t>CTA: Save my week</w:t>
            </w:r>
          </w:p>
          <w:p>
            <w:pPr>
              <w:spacing w:after="0"/>
            </w:pPr>
            <w:r>
              <w:rPr>
                <w:rFonts w:ascii="Arial" w:hAnsi="Arial"/>
                <w:b w:val="0"/>
                <w:i/>
                <w:color w:val="66707A"/>
                <w:sz w:val="17"/>
              </w:rPr>
              <w:t>Show exactly which answers shaped the plan.</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F5F6F7"/>
            <w:tcBorders>
              <w:top w:val="single" w:sz="6" w:color="E6E9EC"/>
              <w:left w:val="single" w:sz="6" w:color="E6E9EC"/>
              <w:bottom w:val="single" w:sz="6" w:color="E6E9EC"/>
              <w:right w:val="single" w:sz="6" w:color="E6E9EC"/>
            </w:tcBorders>
          </w:tcPr>
          <w:p>
            <w:r>
              <w:rPr>
                <w:rFonts w:ascii="Arial" w:hAnsi="Arial"/>
                <w:b/>
                <w:i w:val="0"/>
                <w:color w:val="F25C2A"/>
                <w:sz w:val="17"/>
              </w:rPr>
              <w:t>WEEKLY CALENDAR</w:t>
            </w:r>
          </w:p>
          <w:p>
            <w:pPr>
              <w:spacing w:after="60"/>
            </w:pPr>
            <w:r>
              <w:rPr>
                <w:rFonts w:ascii="Arial" w:hAnsi="Arial"/>
                <w:b/>
                <w:i w:val="0"/>
                <w:color w:val="1E2329"/>
                <w:sz w:val="25"/>
              </w:rPr>
              <w:t>Mon → Sun</w:t>
            </w:r>
          </w:p>
          <w:p>
            <w:pPr>
              <w:spacing w:after="60"/>
            </w:pPr>
            <w:r>
              <w:rPr>
                <w:rFonts w:ascii="Arial" w:hAnsi="Arial"/>
                <w:b w:val="0"/>
                <w:i w:val="0"/>
                <w:color w:val="66707A"/>
                <w:sz w:val="19"/>
              </w:rPr>
              <w:t>Compact visual calendar with workout type, duration and completion checkbox.</w:t>
            </w:r>
          </w:p>
          <w:p>
            <w:pPr>
              <w:spacing w:after="0"/>
            </w:pPr>
            <w:r>
              <w:rPr>
                <w:rFonts w:ascii="Arial" w:hAnsi="Arial"/>
                <w:b w:val="0"/>
                <w:i/>
                <w:color w:val="66707A"/>
                <w:sz w:val="17"/>
              </w:rPr>
              <w:t>Mobile-first; cards stack vertically.</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F5F6F7"/>
            <w:tcBorders>
              <w:top w:val="single" w:sz="6" w:color="E6E9EC"/>
              <w:left w:val="single" w:sz="6" w:color="E6E9EC"/>
              <w:bottom w:val="single" w:sz="6" w:color="E6E9EC"/>
              <w:right w:val="single" w:sz="6" w:color="E6E9EC"/>
            </w:tcBorders>
          </w:tcPr>
          <w:p>
            <w:r>
              <w:rPr>
                <w:rFonts w:ascii="Arial" w:hAnsi="Arial"/>
                <w:b/>
                <w:i w:val="0"/>
                <w:color w:val="F25C2A"/>
                <w:sz w:val="17"/>
              </w:rPr>
              <w:t>SESSION DETAIL</w:t>
            </w:r>
          </w:p>
          <w:p>
            <w:pPr>
              <w:spacing w:after="60"/>
            </w:pPr>
            <w:r>
              <w:rPr>
                <w:rFonts w:ascii="Arial" w:hAnsi="Arial"/>
                <w:b/>
                <w:i w:val="0"/>
                <w:color w:val="1E2329"/>
                <w:sz w:val="25"/>
              </w:rPr>
              <w:t>Tuesday · Easy Run · 30 min</w:t>
            </w:r>
          </w:p>
          <w:p>
            <w:pPr>
              <w:spacing w:after="60"/>
            </w:pPr>
            <w:r>
              <w:rPr>
                <w:rFonts w:ascii="Arial" w:hAnsi="Arial"/>
                <w:b w:val="0"/>
                <w:i w:val="0"/>
                <w:color w:val="66707A"/>
                <w:sz w:val="19"/>
              </w:rPr>
              <w:t>Purpose, warm-up, main work, RPE/intensity, cool-down; links to tutorials.</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F5F6F7"/>
            <w:tcBorders>
              <w:top w:val="single" w:sz="6" w:color="E6E9EC"/>
              <w:left w:val="single" w:sz="6" w:color="E6E9EC"/>
              <w:bottom w:val="single" w:sz="6" w:color="E6E9EC"/>
              <w:right w:val="single" w:sz="6" w:color="E6E9EC"/>
            </w:tcBorders>
          </w:tcPr>
          <w:p>
            <w:r>
              <w:rPr>
                <w:rFonts w:ascii="Arial" w:hAnsi="Arial"/>
                <w:b/>
                <w:i w:val="0"/>
                <w:color w:val="F25C2A"/>
                <w:sz w:val="17"/>
              </w:rPr>
              <w:t>1% RULE</w:t>
            </w:r>
          </w:p>
          <w:p>
            <w:pPr>
              <w:spacing w:after="60"/>
            </w:pPr>
            <w:r>
              <w:rPr>
                <w:rFonts w:ascii="Arial" w:hAnsi="Arial"/>
                <w:b/>
                <w:i w:val="0"/>
                <w:color w:val="1E2329"/>
                <w:sz w:val="25"/>
              </w:rPr>
              <w:t>Complete the week. Don’t chase perfection.</w:t>
            </w:r>
          </w:p>
          <w:p>
            <w:pPr>
              <w:spacing w:after="60"/>
            </w:pPr>
            <w:r>
              <w:rPr>
                <w:rFonts w:ascii="Arial" w:hAnsi="Arial"/>
                <w:b w:val="0"/>
                <w:i w:val="0"/>
                <w:color w:val="66707A"/>
                <w:sz w:val="19"/>
              </w:rPr>
              <w:t>One concise coaching principle connected to the philosophy.</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F5F6F7"/>
            <w:tcBorders>
              <w:top w:val="single" w:sz="6" w:color="E6E9EC"/>
              <w:left w:val="single" w:sz="6" w:color="E6E9EC"/>
              <w:bottom w:val="single" w:sz="6" w:color="E6E9EC"/>
              <w:right w:val="single" w:sz="6" w:color="E6E9EC"/>
            </w:tcBorders>
          </w:tcPr>
          <w:p>
            <w:r>
              <w:rPr>
                <w:rFonts w:ascii="Arial" w:hAnsi="Arial"/>
                <w:b/>
                <w:i w:val="0"/>
                <w:color w:val="F25C2A"/>
                <w:sz w:val="17"/>
              </w:rPr>
              <w:t>NEXT STEP</w:t>
            </w:r>
          </w:p>
          <w:p>
            <w:pPr>
              <w:spacing w:after="60"/>
            </w:pPr>
            <w:r>
              <w:rPr>
                <w:rFonts w:ascii="Arial" w:hAnsi="Arial"/>
                <w:b/>
                <w:i w:val="0"/>
                <w:color w:val="1E2329"/>
                <w:sz w:val="25"/>
              </w:rPr>
              <w:t>If you finish this week, I can build the next 12 around you.</w:t>
            </w:r>
          </w:p>
          <w:p>
            <w:pPr>
              <w:spacing w:after="60"/>
            </w:pPr>
            <w:r>
              <w:rPr>
                <w:rFonts w:ascii="Arial" w:hAnsi="Arial"/>
                <w:b w:val="0"/>
                <w:i w:val="0"/>
                <w:color w:val="66707A"/>
                <w:sz w:val="19"/>
              </w:rPr>
              <w:t>No urgency gimmicks.</w:t>
            </w:r>
          </w:p>
          <w:p>
            <w:pPr>
              <w:spacing w:after="40"/>
            </w:pPr>
            <w:r>
              <w:rPr>
                <w:rFonts w:ascii="Arial" w:hAnsi="Arial"/>
                <w:b/>
                <w:i w:val="0"/>
                <w:color w:val="F25C2A"/>
                <w:sz w:val="19"/>
              </w:rPr>
              <w:t>CTA: Build my 12-week plan</w:t>
            </w:r>
          </w:p>
        </w:tc>
      </w:tr>
    </w:tbl>
    <w:p>
      <w:pPr>
        <w:spacing w:after="20"/>
      </w:pPr>
    </w:p>
    <w:p>
      <w:pPr>
        <w:spacing w:before="240" w:after="120"/>
        <w:pBdr>
          <w:bottom w:val="single" w:sz="12" w:space="3" w:color="F25C2A"/>
        </w:pBdr>
      </w:pPr>
      <w:r>
        <w:rPr>
          <w:rFonts w:ascii="Arial" w:hAnsi="Arial"/>
          <w:b/>
          <w:color w:val="1E2329"/>
          <w:sz w:val="36"/>
        </w:rPr>
        <w:t>13. EUR 129 Plan Page Layout</w:t>
      </w:r>
    </w:p>
    <w:p>
      <w:pPr>
        <w:spacing w:after="100" w:before="0" w:line="259" w:lineRule="auto"/>
      </w:pPr>
      <w:r>
        <w:rPr>
          <w:rFonts w:ascii="Arial" w:hAnsi="Arial"/>
          <w:b w:val="0"/>
          <w:i w:val="0"/>
          <w:color w:val="1E2329"/>
          <w:sz w:val="21"/>
        </w:rPr>
        <w:t>The paid page should appear only after meaningful engagement: ideally after the free week or after a user explicitly asks for the complete plan. It should sell certainty and progression, not a “PDF workout.”</w:t>
      </w:r>
    </w:p>
    <w:tbl>
      <w:tblPr>
        <w:tblW w:type="auto" w:w="0"/>
        <w:jc w:val="center"/>
        <w:tblLayout w:type="fixed"/>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1E2329"/>
            <w:tcBorders>
              <w:top w:val="single" w:sz="6" w:color="E6E9EC"/>
              <w:left w:val="single" w:sz="6" w:color="E6E9EC"/>
              <w:bottom w:val="single" w:sz="6" w:color="E6E9EC"/>
              <w:right w:val="single" w:sz="6" w:color="E6E9EC"/>
            </w:tcBorders>
          </w:tcPr>
          <w:p>
            <w:r>
              <w:rPr>
                <w:rFonts w:ascii="Arial" w:hAnsi="Arial"/>
                <w:b/>
                <w:i w:val="0"/>
                <w:color w:val="F25C2A"/>
                <w:sz w:val="17"/>
              </w:rPr>
              <w:t>HERO</w:t>
            </w:r>
          </w:p>
          <w:p>
            <w:pPr>
              <w:spacing w:after="60"/>
            </w:pPr>
            <w:r>
              <w:rPr>
                <w:rFonts w:ascii="Arial" w:hAnsi="Arial"/>
                <w:b/>
                <w:i w:val="0"/>
                <w:color w:val="FFFFFF"/>
                <w:sz w:val="25"/>
              </w:rPr>
              <w:t>Your next 12 weeks, already structured.</w:t>
            </w:r>
          </w:p>
          <w:p>
            <w:pPr>
              <w:spacing w:after="60"/>
            </w:pPr>
            <w:r>
              <w:rPr>
                <w:rFonts w:ascii="Arial" w:hAnsi="Arial"/>
                <w:b w:val="0"/>
                <w:i w:val="0"/>
                <w:color w:val="D8DDE3"/>
                <w:sz w:val="19"/>
              </w:rPr>
              <w:t>A semi-personalized hybrid plan built around your goal, schedule, level and equipment.</w:t>
            </w:r>
          </w:p>
          <w:p>
            <w:pPr>
              <w:spacing w:after="40"/>
            </w:pPr>
            <w:r>
              <w:rPr>
                <w:rFonts w:ascii="Arial" w:hAnsi="Arial"/>
                <w:b/>
                <w:i w:val="0"/>
                <w:color w:val="F25C2A"/>
                <w:sz w:val="19"/>
              </w:rPr>
              <w:t>CTA: Build my plan · EUR 129</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F5F6F7"/>
            <w:tcBorders>
              <w:top w:val="single" w:sz="6" w:color="E6E9EC"/>
              <w:left w:val="single" w:sz="6" w:color="E6E9EC"/>
              <w:bottom w:val="single" w:sz="6" w:color="E6E9EC"/>
              <w:right w:val="single" w:sz="6" w:color="E6E9EC"/>
            </w:tcBorders>
          </w:tcPr>
          <w:p>
            <w:r>
              <w:rPr>
                <w:rFonts w:ascii="Arial" w:hAnsi="Arial"/>
                <w:b/>
                <w:i w:val="0"/>
                <w:color w:val="F25C2A"/>
                <w:sz w:val="17"/>
              </w:rPr>
              <w:t>PROBLEM</w:t>
            </w:r>
          </w:p>
          <w:p>
            <w:pPr>
              <w:spacing w:after="60"/>
            </w:pPr>
            <w:r>
              <w:rPr>
                <w:rFonts w:ascii="Arial" w:hAnsi="Arial"/>
                <w:b/>
                <w:i w:val="0"/>
                <w:color w:val="1E2329"/>
                <w:sz w:val="25"/>
              </w:rPr>
              <w:t>Stop guessing what to train next.</w:t>
            </w:r>
          </w:p>
          <w:p>
            <w:pPr>
              <w:spacing w:after="60"/>
            </w:pPr>
            <w:r>
              <w:rPr>
                <w:rFonts w:ascii="Arial" w:hAnsi="Arial"/>
                <w:b w:val="0"/>
                <w:i w:val="0"/>
                <w:color w:val="66707A"/>
                <w:sz w:val="19"/>
              </w:rPr>
              <w:t>Explain why random workouts and inconsistent running/strength combinations stall progress.</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F5F6F7"/>
            <w:tcBorders>
              <w:top w:val="single" w:sz="6" w:color="E6E9EC"/>
              <w:left w:val="single" w:sz="6" w:color="E6E9EC"/>
              <w:bottom w:val="single" w:sz="6" w:color="E6E9EC"/>
              <w:right w:val="single" w:sz="6" w:color="E6E9EC"/>
            </w:tcBorders>
          </w:tcPr>
          <w:p>
            <w:r>
              <w:rPr>
                <w:rFonts w:ascii="Arial" w:hAnsi="Arial"/>
                <w:b/>
                <w:i w:val="0"/>
                <w:color w:val="F25C2A"/>
                <w:sz w:val="17"/>
              </w:rPr>
              <w:t>WHAT YOU GET</w:t>
            </w:r>
          </w:p>
          <w:p>
            <w:pPr>
              <w:spacing w:after="60"/>
            </w:pPr>
            <w:r>
              <w:rPr>
                <w:rFonts w:ascii="Arial" w:hAnsi="Arial"/>
                <w:b/>
                <w:i w:val="0"/>
                <w:color w:val="1E2329"/>
                <w:sz w:val="25"/>
              </w:rPr>
              <w:t>12 weeks. One progression.</w:t>
            </w:r>
          </w:p>
          <w:p>
            <w:pPr>
              <w:spacing w:after="60"/>
            </w:pPr>
            <w:r>
              <w:rPr>
                <w:rFonts w:ascii="Arial" w:hAnsi="Arial"/>
                <w:b w:val="0"/>
                <w:i w:val="0"/>
                <w:color w:val="66707A"/>
                <w:sz w:val="19"/>
              </w:rPr>
              <w:t>Calendar, strength progression, running progression, hybrid sessions, mobility, tutorial library, tracker.</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F5F6F7"/>
            <w:tcBorders>
              <w:top w:val="single" w:sz="6" w:color="E6E9EC"/>
              <w:left w:val="single" w:sz="6" w:color="E6E9EC"/>
              <w:bottom w:val="single" w:sz="6" w:color="E6E9EC"/>
              <w:right w:val="single" w:sz="6" w:color="E6E9EC"/>
            </w:tcBorders>
          </w:tcPr>
          <w:p>
            <w:r>
              <w:rPr>
                <w:rFonts w:ascii="Arial" w:hAnsi="Arial"/>
                <w:b/>
                <w:i w:val="0"/>
                <w:color w:val="F25C2A"/>
                <w:sz w:val="17"/>
              </w:rPr>
              <w:t>HOW PERSONALIZATION WORKS</w:t>
            </w:r>
          </w:p>
          <w:p>
            <w:pPr>
              <w:spacing w:after="60"/>
            </w:pPr>
            <w:r>
              <w:rPr>
                <w:rFonts w:ascii="Arial" w:hAnsi="Arial"/>
                <w:b/>
                <w:i w:val="0"/>
                <w:color w:val="1E2329"/>
                <w:sz w:val="25"/>
              </w:rPr>
              <w:t>Your plan starts from your answers.</w:t>
            </w:r>
          </w:p>
          <w:p>
            <w:pPr>
              <w:spacing w:after="60"/>
            </w:pPr>
            <w:r>
              <w:rPr>
                <w:rFonts w:ascii="Arial" w:hAnsi="Arial"/>
                <w:b w:val="0"/>
                <w:i w:val="0"/>
                <w:color w:val="66707A"/>
                <w:sz w:val="19"/>
              </w:rPr>
              <w:t>Show 4-5 dimensions: frequency, experience, goal bias, equipment, running level.</w:t>
            </w:r>
          </w:p>
          <w:p>
            <w:pPr>
              <w:spacing w:after="0"/>
            </w:pPr>
            <w:r>
              <w:rPr>
                <w:rFonts w:ascii="Arial" w:hAnsi="Arial"/>
                <w:b w:val="0"/>
                <w:i/>
                <w:color w:val="66707A"/>
                <w:sz w:val="17"/>
              </w:rPr>
              <w:t>Be transparent: “semi-personalized”, not falsely “written from zero for you”.</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F5F6F7"/>
            <w:tcBorders>
              <w:top w:val="single" w:sz="6" w:color="E6E9EC"/>
              <w:left w:val="single" w:sz="6" w:color="E6E9EC"/>
              <w:bottom w:val="single" w:sz="6" w:color="E6E9EC"/>
              <w:right w:val="single" w:sz="6" w:color="E6E9EC"/>
            </w:tcBorders>
          </w:tcPr>
          <w:p>
            <w:r>
              <w:rPr>
                <w:rFonts w:ascii="Arial" w:hAnsi="Arial"/>
                <w:b/>
                <w:i w:val="0"/>
                <w:color w:val="F25C2A"/>
                <w:sz w:val="17"/>
              </w:rPr>
              <w:t>PREVIEW</w:t>
            </w:r>
          </w:p>
          <w:p>
            <w:pPr>
              <w:spacing w:after="60"/>
            </w:pPr>
            <w:r>
              <w:rPr>
                <w:rFonts w:ascii="Arial" w:hAnsi="Arial"/>
                <w:b/>
                <w:i w:val="0"/>
                <w:color w:val="1E2329"/>
                <w:sz w:val="25"/>
              </w:rPr>
              <w:t>See a sample week.</w:t>
            </w:r>
          </w:p>
          <w:p>
            <w:pPr>
              <w:spacing w:after="60"/>
            </w:pPr>
            <w:r>
              <w:rPr>
                <w:rFonts w:ascii="Arial" w:hAnsi="Arial"/>
                <w:b w:val="0"/>
                <w:i w:val="0"/>
                <w:color w:val="66707A"/>
                <w:sz w:val="19"/>
              </w:rPr>
              <w:t>Display real schedule cards and exercise detail UI.</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F5F6F7"/>
            <w:tcBorders>
              <w:top w:val="single" w:sz="6" w:color="E6E9EC"/>
              <w:left w:val="single" w:sz="6" w:color="E6E9EC"/>
              <w:bottom w:val="single" w:sz="6" w:color="E6E9EC"/>
              <w:right w:val="single" w:sz="6" w:color="E6E9EC"/>
            </w:tcBorders>
          </w:tcPr>
          <w:p>
            <w:r>
              <w:rPr>
                <w:rFonts w:ascii="Arial" w:hAnsi="Arial"/>
                <w:b/>
                <w:i w:val="0"/>
                <w:color w:val="F25C2A"/>
                <w:sz w:val="17"/>
              </w:rPr>
              <w:t>WHO IT IS FOR</w:t>
            </w:r>
          </w:p>
          <w:p>
            <w:pPr>
              <w:spacing w:after="60"/>
            </w:pPr>
            <w:r>
              <w:rPr>
                <w:rFonts w:ascii="Arial" w:hAnsi="Arial"/>
                <w:b/>
                <w:i w:val="0"/>
                <w:color w:val="1E2329"/>
                <w:sz w:val="25"/>
              </w:rPr>
              <w:t>For people who want a clear path and can execute independently.</w:t>
            </w:r>
          </w:p>
          <w:p>
            <w:pPr>
              <w:spacing w:after="60"/>
            </w:pPr>
            <w:r>
              <w:rPr>
                <w:rFonts w:ascii="Arial" w:hAnsi="Arial"/>
                <w:b w:val="0"/>
                <w:i w:val="0"/>
                <w:color w:val="66707A"/>
                <w:sz w:val="19"/>
              </w:rPr>
              <w:t>Also state who should choose coaching instead.</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F5F6F7"/>
            <w:tcBorders>
              <w:top w:val="single" w:sz="6" w:color="E6E9EC"/>
              <w:left w:val="single" w:sz="6" w:color="E6E9EC"/>
              <w:bottom w:val="single" w:sz="6" w:color="E6E9EC"/>
              <w:right w:val="single" w:sz="6" w:color="E6E9EC"/>
            </w:tcBorders>
          </w:tcPr>
          <w:p>
            <w:r>
              <w:rPr>
                <w:rFonts w:ascii="Arial" w:hAnsi="Arial"/>
                <w:b/>
                <w:i w:val="0"/>
                <w:color w:val="F25C2A"/>
                <w:sz w:val="17"/>
              </w:rPr>
              <w:t>COMPARISON</w:t>
            </w:r>
          </w:p>
          <w:p>
            <w:pPr>
              <w:spacing w:after="60"/>
            </w:pPr>
            <w:r>
              <w:rPr>
                <w:rFonts w:ascii="Arial" w:hAnsi="Arial"/>
                <w:b/>
                <w:i w:val="0"/>
                <w:color w:val="1E2329"/>
                <w:sz w:val="25"/>
              </w:rPr>
              <w:t>Need more support?</w:t>
            </w:r>
          </w:p>
          <w:p>
            <w:pPr>
              <w:spacing w:after="60"/>
            </w:pPr>
            <w:r>
              <w:rPr>
                <w:rFonts w:ascii="Arial" w:hAnsi="Arial"/>
                <w:b w:val="0"/>
                <w:i w:val="0"/>
                <w:color w:val="66707A"/>
                <w:sz w:val="19"/>
              </w:rPr>
              <w:t>Plan vs Group Coaching vs Premium, concise 3-column table.</w:t>
            </w:r>
          </w:p>
          <w:p>
            <w:pPr>
              <w:spacing w:after="40"/>
            </w:pPr>
            <w:r>
              <w:rPr>
                <w:rFonts w:ascii="Arial" w:hAnsi="Arial"/>
                <w:b/>
                <w:i w:val="0"/>
                <w:color w:val="F25C2A"/>
                <w:sz w:val="19"/>
              </w:rPr>
              <w:t>CTA: Choose my level</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1E2329"/>
            <w:tcBorders>
              <w:top w:val="single" w:sz="6" w:color="E6E9EC"/>
              <w:left w:val="single" w:sz="6" w:color="E6E9EC"/>
              <w:bottom w:val="single" w:sz="6" w:color="E6E9EC"/>
              <w:right w:val="single" w:sz="6" w:color="E6E9EC"/>
            </w:tcBorders>
          </w:tcPr>
          <w:p>
            <w:r>
              <w:rPr>
                <w:rFonts w:ascii="Arial" w:hAnsi="Arial"/>
                <w:b/>
                <w:i w:val="0"/>
                <w:color w:val="F25C2A"/>
                <w:sz w:val="17"/>
              </w:rPr>
              <w:t>FINAL CTA</w:t>
            </w:r>
          </w:p>
          <w:p>
            <w:pPr>
              <w:spacing w:after="60"/>
            </w:pPr>
            <w:r>
              <w:rPr>
                <w:rFonts w:ascii="Arial" w:hAnsi="Arial"/>
                <w:b/>
                <w:i w:val="0"/>
                <w:color w:val="FFFFFF"/>
                <w:sz w:val="25"/>
              </w:rPr>
              <w:t>Start the next 12 weeks.</w:t>
            </w:r>
          </w:p>
          <w:p>
            <w:pPr>
              <w:spacing w:after="60"/>
            </w:pPr>
            <w:r>
              <w:rPr>
                <w:rFonts w:ascii="Arial" w:hAnsi="Arial"/>
                <w:b w:val="0"/>
                <w:i w:val="0"/>
                <w:color w:val="D8DDE3"/>
                <w:sz w:val="19"/>
              </w:rPr>
              <w:t>One-time payment. Clear deliverables. No hidden unlimited 1:1 support.</w:t>
            </w:r>
          </w:p>
          <w:p>
            <w:pPr>
              <w:spacing w:after="40"/>
            </w:pPr>
            <w:r>
              <w:rPr>
                <w:rFonts w:ascii="Arial" w:hAnsi="Arial"/>
                <w:b/>
                <w:i w:val="0"/>
                <w:color w:val="F25C2A"/>
                <w:sz w:val="19"/>
              </w:rPr>
              <w:t>CTA: Unlock my plan · EUR 129</w:t>
            </w:r>
          </w:p>
        </w:tc>
      </w:tr>
    </w:tbl>
    <w:p>
      <w:pPr>
        <w:spacing w:after="20"/>
      </w:pPr>
    </w:p>
    <w:p>
      <w:pPr>
        <w:spacing w:before="240" w:after="120"/>
        <w:pBdr>
          <w:bottom w:val="single" w:sz="12" w:space="3" w:color="F25C2A"/>
        </w:pBdr>
      </w:pPr>
      <w:r>
        <w:rPr>
          <w:rFonts w:ascii="Arial" w:hAnsi="Arial"/>
          <w:b/>
          <w:color w:val="1E2329"/>
          <w:sz w:val="36"/>
        </w:rPr>
        <w:t>14. Online Group Coaching Page Layout</w:t>
      </w:r>
    </w:p>
    <w:tbl>
      <w:tblPr>
        <w:tblW w:type="auto" w:w="0"/>
        <w:jc w:val="center"/>
        <w:tblLayout w:type="fixed"/>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1E2329"/>
            <w:tcBorders>
              <w:top w:val="single" w:sz="6" w:color="E6E9EC"/>
              <w:left w:val="single" w:sz="6" w:color="E6E9EC"/>
              <w:bottom w:val="single" w:sz="6" w:color="E6E9EC"/>
              <w:right w:val="single" w:sz="6" w:color="E6E9EC"/>
            </w:tcBorders>
          </w:tcPr>
          <w:p>
            <w:r>
              <w:rPr>
                <w:rFonts w:ascii="Arial" w:hAnsi="Arial"/>
                <w:b/>
                <w:i w:val="0"/>
                <w:color w:val="F25C2A"/>
                <w:sz w:val="17"/>
              </w:rPr>
              <w:t>HERO</w:t>
            </w:r>
          </w:p>
          <w:p>
            <w:pPr>
              <w:spacing w:after="60"/>
            </w:pPr>
            <w:r>
              <w:rPr>
                <w:rFonts w:ascii="Arial" w:hAnsi="Arial"/>
                <w:b/>
                <w:i w:val="0"/>
                <w:color w:val="FFFFFF"/>
                <w:sz w:val="25"/>
              </w:rPr>
              <w:t>The plan is not the hard part. Consistency is.</w:t>
            </w:r>
          </w:p>
          <w:p>
            <w:pPr>
              <w:spacing w:after="60"/>
            </w:pPr>
            <w:r>
              <w:rPr>
                <w:rFonts w:ascii="Arial" w:hAnsi="Arial"/>
                <w:b w:val="0"/>
                <w:i w:val="0"/>
                <w:color w:val="D8DDE3"/>
                <w:sz w:val="19"/>
              </w:rPr>
              <w:t>Hybrid programming + weekly coaching + community accountability.</w:t>
            </w:r>
          </w:p>
          <w:p>
            <w:pPr>
              <w:spacing w:after="40"/>
            </w:pPr>
            <w:r>
              <w:rPr>
                <w:rFonts w:ascii="Arial" w:hAnsi="Arial"/>
                <w:b/>
                <w:i w:val="0"/>
                <w:color w:val="F25C2A"/>
                <w:sz w:val="19"/>
              </w:rPr>
              <w:t>CTA: Join / Apply</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F5F6F7"/>
            <w:tcBorders>
              <w:top w:val="single" w:sz="6" w:color="E6E9EC"/>
              <w:left w:val="single" w:sz="6" w:color="E6E9EC"/>
              <w:bottom w:val="single" w:sz="6" w:color="E6E9EC"/>
              <w:right w:val="single" w:sz="6" w:color="E6E9EC"/>
            </w:tcBorders>
          </w:tcPr>
          <w:p>
            <w:r>
              <w:rPr>
                <w:rFonts w:ascii="Arial" w:hAnsi="Arial"/>
                <w:b/>
                <w:i w:val="0"/>
                <w:color w:val="F25C2A"/>
                <w:sz w:val="17"/>
              </w:rPr>
              <w:t>VALUE</w:t>
            </w:r>
          </w:p>
          <w:p>
            <w:pPr>
              <w:spacing w:after="60"/>
            </w:pPr>
            <w:r>
              <w:rPr>
                <w:rFonts w:ascii="Arial" w:hAnsi="Arial"/>
                <w:b/>
                <w:i w:val="0"/>
                <w:color w:val="1E2329"/>
                <w:sz w:val="25"/>
              </w:rPr>
              <w:t>Execution &gt; information.</w:t>
            </w:r>
          </w:p>
          <w:p>
            <w:pPr>
              <w:spacing w:after="60"/>
            </w:pPr>
            <w:r>
              <w:rPr>
                <w:rFonts w:ascii="Arial" w:hAnsi="Arial"/>
                <w:b w:val="0"/>
                <w:i w:val="0"/>
                <w:color w:val="66707A"/>
                <w:sz w:val="19"/>
              </w:rPr>
              <w:t>Explain that members receive adaptations, feedback and accountability - not just more workouts.</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F5F6F7"/>
            <w:tcBorders>
              <w:top w:val="single" w:sz="6" w:color="E6E9EC"/>
              <w:left w:val="single" w:sz="6" w:color="E6E9EC"/>
              <w:bottom w:val="single" w:sz="6" w:color="E6E9EC"/>
              <w:right w:val="single" w:sz="6" w:color="E6E9EC"/>
            </w:tcBorders>
          </w:tcPr>
          <w:p>
            <w:r>
              <w:rPr>
                <w:rFonts w:ascii="Arial" w:hAnsi="Arial"/>
                <w:b/>
                <w:i w:val="0"/>
                <w:color w:val="F25C2A"/>
                <w:sz w:val="17"/>
              </w:rPr>
              <w:t>WEEKLY RHYTHM</w:t>
            </w:r>
          </w:p>
          <w:p>
            <w:pPr>
              <w:spacing w:after="60"/>
            </w:pPr>
            <w:r>
              <w:rPr>
                <w:rFonts w:ascii="Arial" w:hAnsi="Arial"/>
                <w:b/>
                <w:i w:val="0"/>
                <w:color w:val="1E2329"/>
                <w:sz w:val="25"/>
              </w:rPr>
              <w:t>Know what happens every week.</w:t>
            </w:r>
          </w:p>
          <w:p>
            <w:pPr>
              <w:spacing w:after="60"/>
            </w:pPr>
            <w:r>
              <w:rPr>
                <w:rFonts w:ascii="Arial" w:hAnsi="Arial"/>
                <w:b w:val="0"/>
                <w:i w:val="0"/>
                <w:color w:val="66707A"/>
                <w:sz w:val="19"/>
              </w:rPr>
              <w:t>Monday goals · midweek check-in · weekly group call · Sunday review.</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F5F6F7"/>
            <w:tcBorders>
              <w:top w:val="single" w:sz="6" w:color="E6E9EC"/>
              <w:left w:val="single" w:sz="6" w:color="E6E9EC"/>
              <w:bottom w:val="single" w:sz="6" w:color="E6E9EC"/>
              <w:right w:val="single" w:sz="6" w:color="E6E9EC"/>
            </w:tcBorders>
          </w:tcPr>
          <w:p>
            <w:r>
              <w:rPr>
                <w:rFonts w:ascii="Arial" w:hAnsi="Arial"/>
                <w:b/>
                <w:i w:val="0"/>
                <w:color w:val="F25C2A"/>
                <w:sz w:val="17"/>
              </w:rPr>
              <w:t>COMMUNITY</w:t>
            </w:r>
          </w:p>
          <w:p>
            <w:pPr>
              <w:spacing w:after="60"/>
            </w:pPr>
            <w:r>
              <w:rPr>
                <w:rFonts w:ascii="Arial" w:hAnsi="Arial"/>
                <w:b/>
                <w:i w:val="0"/>
                <w:color w:val="1E2329"/>
                <w:sz w:val="25"/>
              </w:rPr>
              <w:t>Train individually. Progress together.</w:t>
            </w:r>
          </w:p>
          <w:p>
            <w:pPr>
              <w:spacing w:after="60"/>
            </w:pPr>
            <w:r>
              <w:rPr>
                <w:rFonts w:ascii="Arial" w:hAnsi="Arial"/>
                <w:b w:val="0"/>
                <w:i w:val="0"/>
                <w:color w:val="66707A"/>
                <w:sz w:val="19"/>
              </w:rPr>
              <w:t>Show authentic group proof, completion streaks, race goals, wins.</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F5F6F7"/>
            <w:tcBorders>
              <w:top w:val="single" w:sz="6" w:color="E6E9EC"/>
              <w:left w:val="single" w:sz="6" w:color="E6E9EC"/>
              <w:bottom w:val="single" w:sz="6" w:color="E6E9EC"/>
              <w:right w:val="single" w:sz="6" w:color="E6E9EC"/>
            </w:tcBorders>
          </w:tcPr>
          <w:p>
            <w:r>
              <w:rPr>
                <w:rFonts w:ascii="Arial" w:hAnsi="Arial"/>
                <w:b/>
                <w:i w:val="0"/>
                <w:color w:val="F25C2A"/>
                <w:sz w:val="17"/>
              </w:rPr>
              <w:t>BOUNDARIES</w:t>
            </w:r>
          </w:p>
          <w:p>
            <w:pPr>
              <w:spacing w:after="60"/>
            </w:pPr>
            <w:r>
              <w:rPr>
                <w:rFonts w:ascii="Arial" w:hAnsi="Arial"/>
                <w:b/>
                <w:i w:val="0"/>
                <w:color w:val="1E2329"/>
                <w:sz w:val="25"/>
              </w:rPr>
              <w:t>Clear support rules.</w:t>
            </w:r>
          </w:p>
          <w:p>
            <w:pPr>
              <w:spacing w:after="60"/>
            </w:pPr>
            <w:r>
              <w:rPr>
                <w:rFonts w:ascii="Arial" w:hAnsi="Arial"/>
                <w:b w:val="0"/>
                <w:i w:val="0"/>
                <w:color w:val="66707A"/>
                <w:sz w:val="19"/>
              </w:rPr>
              <w:t>Define response windows, video feedback limits and what is/is not included.</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F5F6F7"/>
            <w:tcBorders>
              <w:top w:val="single" w:sz="6" w:color="E6E9EC"/>
              <w:left w:val="single" w:sz="6" w:color="E6E9EC"/>
              <w:bottom w:val="single" w:sz="6" w:color="E6E9EC"/>
              <w:right w:val="single" w:sz="6" w:color="E6E9EC"/>
            </w:tcBorders>
          </w:tcPr>
          <w:p>
            <w:r>
              <w:rPr>
                <w:rFonts w:ascii="Arial" w:hAnsi="Arial"/>
                <w:b/>
                <w:i w:val="0"/>
                <w:color w:val="F25C2A"/>
                <w:sz w:val="17"/>
              </w:rPr>
              <w:t>COMPARISON</w:t>
            </w:r>
          </w:p>
          <w:p>
            <w:pPr>
              <w:spacing w:after="60"/>
            </w:pPr>
            <w:r>
              <w:rPr>
                <w:rFonts w:ascii="Arial" w:hAnsi="Arial"/>
                <w:b/>
                <w:i w:val="0"/>
                <w:color w:val="1E2329"/>
                <w:sz w:val="25"/>
              </w:rPr>
              <w:t>Choose the amount of support you need.</w:t>
            </w:r>
          </w:p>
          <w:p>
            <w:pPr>
              <w:spacing w:after="60"/>
            </w:pPr>
            <w:r>
              <w:rPr>
                <w:rFonts w:ascii="Arial" w:hAnsi="Arial"/>
                <w:b w:val="0"/>
                <w:i w:val="0"/>
                <w:color w:val="66707A"/>
                <w:sz w:val="19"/>
              </w:rPr>
              <w:t>Digital Plan / Group Coaching / Premium.</w:t>
            </w:r>
          </w:p>
          <w:p>
            <w:pPr>
              <w:spacing w:after="40"/>
            </w:pPr>
            <w:r>
              <w:rPr>
                <w:rFonts w:ascii="Arial" w:hAnsi="Arial"/>
                <w:b/>
                <w:i w:val="0"/>
                <w:color w:val="F25C2A"/>
                <w:sz w:val="19"/>
              </w:rPr>
              <w:t>CTA: Join coaching</w:t>
            </w:r>
          </w:p>
        </w:tc>
      </w:tr>
    </w:tbl>
    <w:p>
      <w:pPr>
        <w:spacing w:after="20"/>
      </w:pPr>
    </w:p>
    <w:p>
      <w:pPr>
        <w:spacing w:before="240" w:after="120"/>
        <w:pBdr>
          <w:bottom w:val="single" w:sz="12" w:space="3" w:color="F25C2A"/>
        </w:pBdr>
      </w:pPr>
      <w:r>
        <w:rPr>
          <w:rFonts w:ascii="Arial" w:hAnsi="Arial"/>
          <w:b/>
          <w:color w:val="1E2329"/>
          <w:sz w:val="36"/>
        </w:rPr>
        <w:t>15. Visual &amp; Interaction Design System</w:t>
      </w:r>
    </w:p>
    <w:tbl>
      <w:tblPr>
        <w:tblW w:type="auto" w:w="0"/>
        <w:jc w:val="center"/>
        <w:tblLayout w:type="fixed"/>
        <w:tblLook w:firstColumn="1" w:firstRow="1" w:lastColumn="0" w:lastRow="0" w:noHBand="0" w:noVBand="1" w:val="04A0"/>
      </w:tblPr>
      <w:tblGrid>
        <w:gridCol w:w="2016"/>
        <w:gridCol w:w="7632"/>
      </w:tblGrid>
      <w:tr>
        <w:trPr>
          <w:cantSplit/>
        </w:trPr>
        <w:tc>
          <w:tcPr>
            <w:tcW w:type="dxa" w:w="2016"/>
            <w:shd w:fill="1E2329"/>
            <w:tcMar>
              <w:top w:w="90" w:type="dxa"/>
              <w:start w:w="90" w:type="dxa"/>
              <w:bottom w:w="90" w:type="dxa"/>
              <w:end w:w="90" w:type="dxa"/>
            </w:tcMar>
            <w:vAlign w:val="center"/>
          </w:tcPr>
          <w:p>
            <w:pPr>
              <w:spacing w:after="0"/>
              <w:jc w:val="left"/>
            </w:pPr>
            <w:r>
              <w:rPr>
                <w:rFonts w:ascii="Arial" w:hAnsi="Arial"/>
                <w:b/>
                <w:i w:val="0"/>
                <w:color w:val="FFFFFF"/>
                <w:sz w:val="18"/>
              </w:rPr>
              <w:t>Area</w:t>
            </w:r>
          </w:p>
        </w:tc>
        <w:tc>
          <w:tcPr>
            <w:tcW w:type="dxa" w:w="7632"/>
            <w:shd w:fill="1E2329"/>
            <w:tcMar>
              <w:top w:w="90" w:type="dxa"/>
              <w:start w:w="90" w:type="dxa"/>
              <w:bottom w:w="90" w:type="dxa"/>
              <w:end w:w="90" w:type="dxa"/>
            </w:tcMar>
            <w:vAlign w:val="center"/>
          </w:tcPr>
          <w:p>
            <w:pPr>
              <w:spacing w:after="0"/>
              <w:jc w:val="left"/>
            </w:pPr>
            <w:r>
              <w:rPr>
                <w:rFonts w:ascii="Arial" w:hAnsi="Arial"/>
                <w:b/>
                <w:i w:val="0"/>
                <w:color w:val="FFFFFF"/>
                <w:sz w:val="18"/>
              </w:rPr>
              <w:t>Direction</w:t>
            </w:r>
          </w:p>
        </w:tc>
      </w:tr>
      <w:tr>
        <w:trPr>
          <w:cantSplit/>
        </w:trPr>
        <w:tc>
          <w:tcPr>
            <w:tcW w:type="dxa" w:w="2016"/>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Overall feel</w:t>
            </w:r>
          </w:p>
        </w:tc>
        <w:tc>
          <w:tcPr>
            <w:tcW w:type="dxa" w:w="7632"/>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Minimal, athletic, premium, human. Avoid bodybuilding-gym cliché.</w:t>
            </w:r>
          </w:p>
        </w:tc>
      </w:tr>
      <w:tr>
        <w:trPr>
          <w:cantSplit/>
        </w:trPr>
        <w:tc>
          <w:tcPr>
            <w:tcW w:type="dxa" w:w="2016"/>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Color</w:t>
            </w:r>
          </w:p>
        </w:tc>
        <w:tc>
          <w:tcPr>
            <w:tcW w:type="dxa" w:w="7632"/>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Neutral black/charcoal + off-white; one energetic accent color (orange works well).</w:t>
            </w:r>
          </w:p>
        </w:tc>
      </w:tr>
      <w:tr>
        <w:trPr>
          <w:cantSplit/>
        </w:trPr>
        <w:tc>
          <w:tcPr>
            <w:tcW w:type="dxa" w:w="2016"/>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Typography</w:t>
            </w:r>
          </w:p>
        </w:tc>
        <w:tc>
          <w:tcPr>
            <w:tcW w:type="dxa" w:w="7632"/>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Bold condensed/strong headline style + highly readable sans-serif body.</w:t>
            </w:r>
          </w:p>
        </w:tc>
      </w:tr>
      <w:tr>
        <w:trPr>
          <w:cantSplit/>
        </w:trPr>
        <w:tc>
          <w:tcPr>
            <w:tcW w:type="dxa" w:w="2016"/>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Imagery</w:t>
            </w:r>
          </w:p>
        </w:tc>
        <w:tc>
          <w:tcPr>
            <w:tcW w:type="dxa" w:w="7632"/>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Real founder training, running, HYROX, recovery, imperfect moments; later add client proof.</w:t>
            </w:r>
          </w:p>
        </w:tc>
      </w:tr>
      <w:tr>
        <w:trPr>
          <w:cantSplit/>
        </w:trPr>
        <w:tc>
          <w:tcPr>
            <w:tcW w:type="dxa" w:w="2016"/>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Motion</w:t>
            </w:r>
          </w:p>
        </w:tc>
        <w:tc>
          <w:tcPr>
            <w:tcW w:type="dxa" w:w="7632"/>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Subtle progress/scroll motion; no excessive fitness animation.</w:t>
            </w:r>
          </w:p>
        </w:tc>
      </w:tr>
      <w:tr>
        <w:trPr>
          <w:cantSplit/>
        </w:trPr>
        <w:tc>
          <w:tcPr>
            <w:tcW w:type="dxa" w:w="2016"/>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Cards</w:t>
            </w:r>
          </w:p>
        </w:tc>
        <w:tc>
          <w:tcPr>
            <w:tcW w:type="dxa" w:w="7632"/>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Rounded but not “app toy” style; strong hierarchy and ample spacing.</w:t>
            </w:r>
          </w:p>
        </w:tc>
      </w:tr>
      <w:tr>
        <w:trPr>
          <w:cantSplit/>
        </w:trPr>
        <w:tc>
          <w:tcPr>
            <w:tcW w:type="dxa" w:w="2016"/>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Buttons</w:t>
            </w:r>
          </w:p>
        </w:tc>
        <w:tc>
          <w:tcPr>
            <w:tcW w:type="dxa" w:w="7632"/>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One primary CTA per section; action-oriented: Start, Build, Continue, Unlock.</w:t>
            </w:r>
          </w:p>
        </w:tc>
      </w:tr>
      <w:tr>
        <w:trPr>
          <w:cantSplit/>
        </w:trPr>
        <w:tc>
          <w:tcPr>
            <w:tcW w:type="dxa" w:w="2016"/>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Forms</w:t>
            </w:r>
          </w:p>
        </w:tc>
        <w:tc>
          <w:tcPr>
            <w:tcW w:type="dxa" w:w="7632"/>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One question per screen on mobile; visible progress; large option cards.</w:t>
            </w:r>
          </w:p>
        </w:tc>
      </w:tr>
      <w:tr>
        <w:trPr>
          <w:cantSplit/>
        </w:trPr>
        <w:tc>
          <w:tcPr>
            <w:tcW w:type="dxa" w:w="2016"/>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Tone</w:t>
            </w:r>
          </w:p>
        </w:tc>
        <w:tc>
          <w:tcPr>
            <w:tcW w:type="dxa" w:w="7632"/>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Short, encouraging, humble, pragmatic. Avoid “elite coach” posturing.</w:t>
            </w:r>
          </w:p>
        </w:tc>
      </w:tr>
    </w:tbl>
    <w:p>
      <w:pPr>
        <w:spacing w:after="40"/>
      </w:pPr>
    </w:p>
    <w:p>
      <w:pPr>
        <w:spacing w:before="160" w:after="80"/>
      </w:pPr>
      <w:r>
        <w:rPr>
          <w:rFonts w:ascii="Arial" w:hAnsi="Arial"/>
          <w:b/>
          <w:color w:val="F25C2A"/>
          <w:sz w:val="26"/>
        </w:rPr>
        <w:t>Mobile-first rules</w:t>
      </w:r>
    </w:p>
    <w:p>
      <w:pPr>
        <w:pStyle w:val="ListBullet"/>
        <w:spacing w:after="60"/>
        <w:ind w:left="173" w:hanging="173"/>
      </w:pPr>
      <w:r>
        <w:rPr>
          <w:rFonts w:ascii="Arial" w:hAnsi="Arial"/>
          <w:b w:val="0"/>
          <w:i w:val="0"/>
          <w:color w:val="1E2329"/>
          <w:sz w:val="21"/>
        </w:rPr>
        <w:t>Design the quiz and result experience for phone first; most Instagram traffic will arrive on mobile.</w:t>
      </w:r>
    </w:p>
    <w:p>
      <w:pPr>
        <w:pStyle w:val="ListBullet"/>
        <w:spacing w:after="60"/>
        <w:ind w:left="173" w:hanging="173"/>
      </w:pPr>
      <w:r>
        <w:rPr>
          <w:rFonts w:ascii="Arial" w:hAnsi="Arial"/>
          <w:b w:val="0"/>
          <w:i w:val="0"/>
          <w:color w:val="1E2329"/>
          <w:sz w:val="21"/>
        </w:rPr>
        <w:t>Sticky bottom CTA on funnel pages, but not on every public page.</w:t>
      </w:r>
    </w:p>
    <w:p>
      <w:pPr>
        <w:pStyle w:val="ListBullet"/>
        <w:spacing w:after="60"/>
        <w:ind w:left="173" w:hanging="173"/>
      </w:pPr>
      <w:r>
        <w:rPr>
          <w:rFonts w:ascii="Arial" w:hAnsi="Arial"/>
          <w:b w:val="0"/>
          <w:i w:val="0"/>
          <w:color w:val="1E2329"/>
          <w:sz w:val="21"/>
        </w:rPr>
        <w:t>Avoid long paragraphs; use 1-3 sentence blocks, cards and accordions.</w:t>
      </w:r>
    </w:p>
    <w:p>
      <w:pPr>
        <w:pStyle w:val="ListBullet"/>
        <w:spacing w:after="60"/>
        <w:ind w:left="173" w:hanging="173"/>
      </w:pPr>
      <w:r>
        <w:rPr>
          <w:rFonts w:ascii="Arial" w:hAnsi="Arial"/>
          <w:b w:val="0"/>
          <w:i w:val="0"/>
          <w:color w:val="1E2329"/>
          <w:sz w:val="21"/>
        </w:rPr>
        <w:t>Workout calendar must stack cleanly; do not shrink a desktop table into unreadable mobile columns.</w:t>
      </w:r>
    </w:p>
    <w:p>
      <w:pPr>
        <w:pStyle w:val="ListBullet"/>
        <w:spacing w:after="60"/>
        <w:ind w:left="173" w:hanging="173"/>
      </w:pPr>
      <w:r>
        <w:rPr>
          <w:rFonts w:ascii="Arial" w:hAnsi="Arial"/>
          <w:b w:val="0"/>
          <w:i w:val="0"/>
          <w:color w:val="1E2329"/>
          <w:sz w:val="21"/>
        </w:rPr>
        <w:t>Tutorial videos should open quickly in modal/lightbox or dedicated detail screen.</w:t>
      </w:r>
    </w:p>
    <w:p>
      <w:pPr>
        <w:spacing w:before="240" w:after="120"/>
        <w:pBdr>
          <w:bottom w:val="single" w:sz="12" w:space="3" w:color="F25C2A"/>
        </w:pBdr>
      </w:pPr>
      <w:r>
        <w:rPr>
          <w:rFonts w:ascii="Arial" w:hAnsi="Arial"/>
          <w:b/>
          <w:color w:val="1E2329"/>
          <w:sz w:val="36"/>
        </w:rPr>
        <w:t>16. Cursor Build Brief: Reusable Components</w:t>
      </w:r>
    </w:p>
    <w:tbl>
      <w:tblPr>
        <w:tblW w:type="auto" w:w="0"/>
        <w:jc w:val="center"/>
        <w:tblLayout w:type="fixed"/>
        <w:tblLook w:firstColumn="1" w:firstRow="1" w:lastColumn="0" w:lastRow="0" w:noHBand="0" w:noVBand="1" w:val="04A0"/>
      </w:tblPr>
      <w:tblGrid>
        <w:gridCol w:w="2448"/>
        <w:gridCol w:w="7200"/>
      </w:tblGrid>
      <w:tr>
        <w:trPr>
          <w:cantSplit/>
        </w:trPr>
        <w:tc>
          <w:tcPr>
            <w:tcW w:type="dxa" w:w="2448"/>
            <w:shd w:fill="1E2329"/>
            <w:tcMar>
              <w:top w:w="90" w:type="dxa"/>
              <w:start w:w="90" w:type="dxa"/>
              <w:bottom w:w="90" w:type="dxa"/>
              <w:end w:w="90" w:type="dxa"/>
            </w:tcMar>
            <w:vAlign w:val="center"/>
          </w:tcPr>
          <w:p>
            <w:pPr>
              <w:spacing w:after="0"/>
              <w:jc w:val="left"/>
            </w:pPr>
            <w:r>
              <w:rPr>
                <w:rFonts w:ascii="Arial" w:hAnsi="Arial"/>
                <w:b/>
                <w:i w:val="0"/>
                <w:color w:val="FFFFFF"/>
                <w:sz w:val="17"/>
              </w:rPr>
              <w:t>Component</w:t>
            </w:r>
          </w:p>
        </w:tc>
        <w:tc>
          <w:tcPr>
            <w:tcW w:type="dxa" w:w="7200"/>
            <w:shd w:fill="1E2329"/>
            <w:tcMar>
              <w:top w:w="90" w:type="dxa"/>
              <w:start w:w="90" w:type="dxa"/>
              <w:bottom w:w="90" w:type="dxa"/>
              <w:end w:w="90" w:type="dxa"/>
            </w:tcMar>
            <w:vAlign w:val="center"/>
          </w:tcPr>
          <w:p>
            <w:pPr>
              <w:spacing w:after="0"/>
              <w:jc w:val="left"/>
            </w:pPr>
            <w:r>
              <w:rPr>
                <w:rFonts w:ascii="Arial" w:hAnsi="Arial"/>
                <w:b/>
                <w:i w:val="0"/>
                <w:color w:val="FFFFFF"/>
                <w:sz w:val="17"/>
              </w:rPr>
              <w:t>Purpose / required props</w:t>
            </w:r>
          </w:p>
        </w:tc>
      </w:tr>
      <w:tr>
        <w:trPr>
          <w:cantSplit/>
        </w:trPr>
        <w:tc>
          <w:tcPr>
            <w:tcW w:type="dxa" w:w="244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HeroSection</w:t>
            </w:r>
          </w:p>
        </w:tc>
        <w:tc>
          <w:tcPr>
            <w:tcW w:type="dxa" w:w="720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eyebrow, headline, subheadline, primaryCTA, secondaryCTA?, media</w:t>
            </w:r>
          </w:p>
        </w:tc>
      </w:tr>
      <w:tr>
        <w:trPr>
          <w:cantSplit/>
        </w:trPr>
        <w:tc>
          <w:tcPr>
            <w:tcW w:type="dxa" w:w="244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GoalSelector</w:t>
            </w:r>
          </w:p>
        </w:tc>
        <w:tc>
          <w:tcPr>
            <w:tcW w:type="dxa" w:w="720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goal options, selected value, next action</w:t>
            </w:r>
          </w:p>
        </w:tc>
      </w:tr>
      <w:tr>
        <w:trPr>
          <w:cantSplit/>
        </w:trPr>
        <w:tc>
          <w:tcPr>
            <w:tcW w:type="dxa" w:w="244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QuizStep</w:t>
            </w:r>
          </w:p>
        </w:tc>
        <w:tc>
          <w:tcPr>
            <w:tcW w:type="dxa" w:w="720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question, option type, progress, back/next</w:t>
            </w:r>
          </w:p>
        </w:tc>
      </w:tr>
      <w:tr>
        <w:trPr>
          <w:cantSplit/>
        </w:trPr>
        <w:tc>
          <w:tcPr>
            <w:tcW w:type="dxa" w:w="244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ProgressBar</w:t>
            </w:r>
          </w:p>
        </w:tc>
        <w:tc>
          <w:tcPr>
            <w:tcW w:type="dxa" w:w="720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current step / total</w:t>
            </w:r>
          </w:p>
        </w:tc>
      </w:tr>
      <w:tr>
        <w:trPr>
          <w:cantSplit/>
        </w:trPr>
        <w:tc>
          <w:tcPr>
            <w:tcW w:type="dxa" w:w="244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WorkoutWeek</w:t>
            </w:r>
          </w:p>
        </w:tc>
        <w:tc>
          <w:tcPr>
            <w:tcW w:type="dxa" w:w="720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7-day calendar data</w:t>
            </w:r>
          </w:p>
        </w:tc>
      </w:tr>
      <w:tr>
        <w:trPr>
          <w:cantSplit/>
        </w:trPr>
        <w:tc>
          <w:tcPr>
            <w:tcW w:type="dxa" w:w="244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WorkoutCard</w:t>
            </w:r>
          </w:p>
        </w:tc>
        <w:tc>
          <w:tcPr>
            <w:tcW w:type="dxa" w:w="720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type, title, duration, intensity, exercises, video links</w:t>
            </w:r>
          </w:p>
        </w:tc>
      </w:tr>
      <w:tr>
        <w:trPr>
          <w:cantSplit/>
        </w:trPr>
        <w:tc>
          <w:tcPr>
            <w:tcW w:type="dxa" w:w="244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ExerciseRow</w:t>
            </w:r>
          </w:p>
        </w:tc>
        <w:tc>
          <w:tcPr>
            <w:tcW w:type="dxa" w:w="720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exercise, sets/reps/time, tutorial URL, substitution</w:t>
            </w:r>
          </w:p>
        </w:tc>
      </w:tr>
      <w:tr>
        <w:trPr>
          <w:cantSplit/>
        </w:trPr>
        <w:tc>
          <w:tcPr>
            <w:tcW w:type="dxa" w:w="244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PlanSummary</w:t>
            </w:r>
          </w:p>
        </w:tc>
        <w:tc>
          <w:tcPr>
            <w:tcW w:type="dxa" w:w="720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goal, days/week, level, equipment, bias</w:t>
            </w:r>
          </w:p>
        </w:tc>
      </w:tr>
      <w:tr>
        <w:trPr>
          <w:cantSplit/>
        </w:trPr>
        <w:tc>
          <w:tcPr>
            <w:tcW w:type="dxa" w:w="244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OfferComparison</w:t>
            </w:r>
          </w:p>
        </w:tc>
        <w:tc>
          <w:tcPr>
            <w:tcW w:type="dxa" w:w="720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Digital / Group / Premium feature matrix</w:t>
            </w:r>
          </w:p>
        </w:tc>
      </w:tr>
      <w:tr>
        <w:trPr>
          <w:cantSplit/>
        </w:trPr>
        <w:tc>
          <w:tcPr>
            <w:tcW w:type="dxa" w:w="244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TestimonialCard</w:t>
            </w:r>
          </w:p>
        </w:tc>
        <w:tc>
          <w:tcPr>
            <w:tcW w:type="dxa" w:w="720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goal, start point, performance/consistency outcome, quote</w:t>
            </w:r>
          </w:p>
        </w:tc>
      </w:tr>
      <w:tr>
        <w:trPr>
          <w:cantSplit/>
        </w:trPr>
        <w:tc>
          <w:tcPr>
            <w:tcW w:type="dxa" w:w="244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FounderStory</w:t>
            </w:r>
          </w:p>
        </w:tc>
        <w:tc>
          <w:tcPr>
            <w:tcW w:type="dxa" w:w="720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short bio, philosophy, sport proof, no inflated credentials</w:t>
            </w:r>
          </w:p>
        </w:tc>
      </w:tr>
      <w:tr>
        <w:trPr>
          <w:cantSplit/>
        </w:trPr>
        <w:tc>
          <w:tcPr>
            <w:tcW w:type="dxa" w:w="244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CTASection</w:t>
            </w:r>
          </w:p>
        </w:tc>
        <w:tc>
          <w:tcPr>
            <w:tcW w:type="dxa" w:w="720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headline, copy, action, destination</w:t>
            </w:r>
          </w:p>
        </w:tc>
      </w:tr>
    </w:tbl>
    <w:p>
      <w:pPr>
        <w:spacing w:after="40"/>
      </w:pPr>
    </w:p>
    <w:p>
      <w:pPr>
        <w:spacing w:before="160" w:after="80"/>
      </w:pPr>
      <w:r>
        <w:rPr>
          <w:rFonts w:ascii="Arial" w:hAnsi="Arial"/>
          <w:b/>
          <w:color w:val="F25C2A"/>
          <w:sz w:val="26"/>
        </w:rPr>
        <w:t>Suggested personalization data model</w:t>
      </w:r>
    </w:p>
    <w:tbl>
      <w:tblPr>
        <w:tblW w:type="auto" w:w="0"/>
        <w:jc w:val="center"/>
        <w:tblLayout w:type="fixed"/>
        <w:tblLook w:firstColumn="1" w:firstRow="1" w:lastColumn="0" w:lastRow="0" w:noHBand="0" w:noVBand="1" w:val="04A0"/>
      </w:tblPr>
      <w:tblGrid>
        <w:gridCol w:w="2592"/>
        <w:gridCol w:w="7056"/>
      </w:tblGrid>
      <w:tr>
        <w:trPr>
          <w:cantSplit/>
        </w:trPr>
        <w:tc>
          <w:tcPr>
            <w:tcW w:type="dxa" w:w="2592"/>
            <w:shd w:fill="1E2329"/>
            <w:tcMar>
              <w:top w:w="90" w:type="dxa"/>
              <w:start w:w="90" w:type="dxa"/>
              <w:bottom w:w="90" w:type="dxa"/>
              <w:end w:w="90" w:type="dxa"/>
            </w:tcMar>
            <w:vAlign w:val="center"/>
          </w:tcPr>
          <w:p>
            <w:pPr>
              <w:spacing w:after="0"/>
              <w:jc w:val="left"/>
            </w:pPr>
            <w:r>
              <w:rPr>
                <w:rFonts w:ascii="Arial" w:hAnsi="Arial"/>
                <w:b/>
                <w:i w:val="0"/>
                <w:color w:val="FFFFFF"/>
                <w:sz w:val="17"/>
              </w:rPr>
              <w:t>Field</w:t>
            </w:r>
          </w:p>
        </w:tc>
        <w:tc>
          <w:tcPr>
            <w:tcW w:type="dxa" w:w="7056"/>
            <w:shd w:fill="1E2329"/>
            <w:tcMar>
              <w:top w:w="90" w:type="dxa"/>
              <w:start w:w="90" w:type="dxa"/>
              <w:bottom w:w="90" w:type="dxa"/>
              <w:end w:w="90" w:type="dxa"/>
            </w:tcMar>
            <w:vAlign w:val="center"/>
          </w:tcPr>
          <w:p>
            <w:pPr>
              <w:spacing w:after="0"/>
              <w:jc w:val="left"/>
            </w:pPr>
            <w:r>
              <w:rPr>
                <w:rFonts w:ascii="Arial" w:hAnsi="Arial"/>
                <w:b/>
                <w:i w:val="0"/>
                <w:color w:val="FFFFFF"/>
                <w:sz w:val="17"/>
              </w:rPr>
              <w:t>Example values</w:t>
            </w:r>
          </w:p>
        </w:tc>
      </w:tr>
      <w:tr>
        <w:trPr>
          <w:cantSplit/>
        </w:trPr>
        <w:tc>
          <w:tcPr>
            <w:tcW w:type="dxa" w:w="2592"/>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goal</w:t>
            </w:r>
          </w:p>
        </w:tc>
        <w:tc>
          <w:tcPr>
            <w:tcW w:type="dxa" w:w="7056"/>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first_5k, first_10k, strength, running, hybrid, hyrox, return</w:t>
            </w:r>
          </w:p>
        </w:tc>
      </w:tr>
      <w:tr>
        <w:trPr>
          <w:cantSplit/>
        </w:trPr>
        <w:tc>
          <w:tcPr>
            <w:tcW w:type="dxa" w:w="2592"/>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days_per_week</w:t>
            </w:r>
          </w:p>
        </w:tc>
        <w:tc>
          <w:tcPr>
            <w:tcW w:type="dxa" w:w="7056"/>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3, 4, 5</w:t>
            </w:r>
          </w:p>
        </w:tc>
      </w:tr>
      <w:tr>
        <w:trPr>
          <w:cantSplit/>
        </w:trPr>
        <w:tc>
          <w:tcPr>
            <w:tcW w:type="dxa" w:w="2592"/>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strength_level</w:t>
            </w:r>
          </w:p>
        </w:tc>
        <w:tc>
          <w:tcPr>
            <w:tcW w:type="dxa" w:w="7056"/>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new, beginner, intermediate</w:t>
            </w:r>
          </w:p>
        </w:tc>
      </w:tr>
      <w:tr>
        <w:trPr>
          <w:cantSplit/>
        </w:trPr>
        <w:tc>
          <w:tcPr>
            <w:tcW w:type="dxa" w:w="2592"/>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running_level</w:t>
            </w:r>
          </w:p>
        </w:tc>
        <w:tc>
          <w:tcPr>
            <w:tcW w:type="dxa" w:w="7056"/>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new, can_run_5k, established</w:t>
            </w:r>
          </w:p>
        </w:tc>
      </w:tr>
      <w:tr>
        <w:trPr>
          <w:cantSplit/>
        </w:trPr>
        <w:tc>
          <w:tcPr>
            <w:tcW w:type="dxa" w:w="2592"/>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equipment</w:t>
            </w:r>
          </w:p>
        </w:tc>
        <w:tc>
          <w:tcPr>
            <w:tcW w:type="dxa" w:w="7056"/>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full_gym, basic_gym, minimal</w:t>
            </w:r>
          </w:p>
        </w:tc>
      </w:tr>
      <w:tr>
        <w:trPr>
          <w:cantSplit/>
        </w:trPr>
        <w:tc>
          <w:tcPr>
            <w:tcW w:type="dxa" w:w="2592"/>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session_duration</w:t>
            </w:r>
          </w:p>
        </w:tc>
        <w:tc>
          <w:tcPr>
            <w:tcW w:type="dxa" w:w="7056"/>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30, 45, 60, 75+</w:t>
            </w:r>
          </w:p>
        </w:tc>
      </w:tr>
      <w:tr>
        <w:trPr>
          <w:cantSplit/>
        </w:trPr>
        <w:tc>
          <w:tcPr>
            <w:tcW w:type="dxa" w:w="2592"/>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goal_bias</w:t>
            </w:r>
          </w:p>
        </w:tc>
        <w:tc>
          <w:tcPr>
            <w:tcW w:type="dxa" w:w="7056"/>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run, balanced, strength, hyrox</w:t>
            </w:r>
          </w:p>
        </w:tc>
      </w:tr>
      <w:tr>
        <w:trPr>
          <w:cantSplit/>
        </w:trPr>
        <w:tc>
          <w:tcPr>
            <w:tcW w:type="dxa" w:w="2592"/>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target_date</w:t>
            </w:r>
          </w:p>
        </w:tc>
        <w:tc>
          <w:tcPr>
            <w:tcW w:type="dxa" w:w="7056"/>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optional date</w:t>
            </w:r>
          </w:p>
        </w:tc>
      </w:tr>
    </w:tbl>
    <w:p>
      <w:pPr>
        <w:spacing w:after="40"/>
      </w:pPr>
    </w:p>
    <w:p>
      <w:pPr>
        <w:spacing w:after="100" w:before="0" w:line="259" w:lineRule="auto"/>
      </w:pPr>
      <w:r>
        <w:rPr>
          <w:rFonts w:ascii="Arial" w:hAnsi="Arial"/>
          <w:b w:val="0"/>
          <w:i w:val="0"/>
          <w:color w:val="1E2329"/>
          <w:sz w:val="21"/>
        </w:rPr>
        <w:t>Implementation concept: answers map to a template ID plus modifiers. Example: 4-day + beginner + first 5K + full gym → RUN_BIAS_4D_BEGINNER_GYM. Do not generate unsafe arbitrary training prescriptions from free text alone; select from reviewed program modules.</w:t>
      </w:r>
    </w:p>
    <w:p>
      <w:pPr>
        <w:spacing w:before="240" w:after="120"/>
        <w:pBdr>
          <w:bottom w:val="single" w:sz="12" w:space="3" w:color="F25C2A"/>
        </w:pBdr>
      </w:pPr>
      <w:r>
        <w:rPr>
          <w:rFonts w:ascii="Arial" w:hAnsi="Arial"/>
          <w:b/>
          <w:color w:val="1E2329"/>
          <w:sz w:val="36"/>
        </w:rPr>
        <w:t>17. Copy Hierarchy for the Website</w:t>
      </w:r>
    </w:p>
    <w:tbl>
      <w:tblPr>
        <w:tblW w:type="auto" w:w="0"/>
        <w:jc w:val="center"/>
        <w:tblLayout w:type="fixed"/>
        <w:tblLook w:firstColumn="1" w:firstRow="1" w:lastColumn="0" w:lastRow="0" w:noHBand="0" w:noVBand="1" w:val="04A0"/>
      </w:tblPr>
      <w:tblGrid>
        <w:gridCol w:w="2304"/>
        <w:gridCol w:w="7344"/>
      </w:tblGrid>
      <w:tr>
        <w:trPr>
          <w:cantSplit/>
        </w:trPr>
        <w:tc>
          <w:tcPr>
            <w:tcW w:type="dxa" w:w="2304"/>
            <w:shd w:fill="1E2329"/>
            <w:tcMar>
              <w:top w:w="90" w:type="dxa"/>
              <w:start w:w="90" w:type="dxa"/>
              <w:bottom w:w="90" w:type="dxa"/>
              <w:end w:w="90" w:type="dxa"/>
            </w:tcMar>
            <w:vAlign w:val="center"/>
          </w:tcPr>
          <w:p>
            <w:pPr>
              <w:spacing w:after="0"/>
              <w:jc w:val="left"/>
            </w:pPr>
            <w:r>
              <w:rPr>
                <w:rFonts w:ascii="Arial" w:hAnsi="Arial"/>
                <w:b/>
                <w:i w:val="0"/>
                <w:color w:val="FFFFFF"/>
                <w:sz w:val="18"/>
              </w:rPr>
              <w:t>Role</w:t>
            </w:r>
          </w:p>
        </w:tc>
        <w:tc>
          <w:tcPr>
            <w:tcW w:type="dxa" w:w="7344"/>
            <w:shd w:fill="1E2329"/>
            <w:tcMar>
              <w:top w:w="90" w:type="dxa"/>
              <w:start w:w="90" w:type="dxa"/>
              <w:bottom w:w="90" w:type="dxa"/>
              <w:end w:w="90" w:type="dxa"/>
            </w:tcMar>
            <w:vAlign w:val="center"/>
          </w:tcPr>
          <w:p>
            <w:pPr>
              <w:spacing w:after="0"/>
              <w:jc w:val="left"/>
            </w:pPr>
            <w:r>
              <w:rPr>
                <w:rFonts w:ascii="Arial" w:hAnsi="Arial"/>
                <w:b/>
                <w:i w:val="0"/>
                <w:color w:val="FFFFFF"/>
                <w:sz w:val="18"/>
              </w:rPr>
              <w:t>Recommended wording</w:t>
            </w:r>
          </w:p>
        </w:tc>
      </w:tr>
      <w:tr>
        <w:trPr>
          <w:cantSplit/>
        </w:trPr>
        <w:tc>
          <w:tcPr>
            <w:tcW w:type="dxa" w:w="230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Brand promise</w:t>
            </w:r>
          </w:p>
        </w:tc>
        <w:tc>
          <w:tcPr>
            <w:tcW w:type="dxa" w:w="734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Become the athlete you didn't think you could be.</w:t>
            </w:r>
          </w:p>
        </w:tc>
      </w:tr>
      <w:tr>
        <w:trPr>
          <w:cantSplit/>
        </w:trPr>
        <w:tc>
          <w:tcPr>
            <w:tcW w:type="dxa" w:w="2304"/>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Core description</w:t>
            </w:r>
          </w:p>
        </w:tc>
        <w:tc>
          <w:tcPr>
            <w:tcW w:type="dxa" w:w="7344"/>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Hybrid Training for people who want to become stronger, faster and more athletic.</w:t>
            </w:r>
          </w:p>
        </w:tc>
      </w:tr>
      <w:tr>
        <w:trPr>
          <w:cantSplit/>
        </w:trPr>
        <w:tc>
          <w:tcPr>
            <w:tcW w:type="dxa" w:w="230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Philosophy</w:t>
            </w:r>
          </w:p>
        </w:tc>
        <w:tc>
          <w:tcPr>
            <w:tcW w:type="dxa" w:w="734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Love the beginner. 1% better every day.</w:t>
            </w:r>
          </w:p>
        </w:tc>
      </w:tr>
      <w:tr>
        <w:trPr>
          <w:cantSplit/>
        </w:trPr>
        <w:tc>
          <w:tcPr>
            <w:tcW w:type="dxa" w:w="2304"/>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Beginner entry</w:t>
            </w:r>
          </w:p>
        </w:tc>
        <w:tc>
          <w:tcPr>
            <w:tcW w:type="dxa" w:w="7344"/>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Start with your first 5K. Build the athlete behind it.</w:t>
            </w:r>
          </w:p>
        </w:tc>
      </w:tr>
      <w:tr>
        <w:trPr>
          <w:cantSplit/>
        </w:trPr>
        <w:tc>
          <w:tcPr>
            <w:tcW w:type="dxa" w:w="230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Free CTA</w:t>
            </w:r>
          </w:p>
        </w:tc>
        <w:tc>
          <w:tcPr>
            <w:tcW w:type="dxa" w:w="734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Tell me where you’re starting. I’ll help you build your first week.</w:t>
            </w:r>
          </w:p>
        </w:tc>
      </w:tr>
      <w:tr>
        <w:trPr>
          <w:cantSplit/>
        </w:trPr>
        <w:tc>
          <w:tcPr>
            <w:tcW w:type="dxa" w:w="2304"/>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Paid plan</w:t>
            </w:r>
          </w:p>
        </w:tc>
        <w:tc>
          <w:tcPr>
            <w:tcW w:type="dxa" w:w="7344"/>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Your next 12 weeks, already structured.</w:t>
            </w:r>
          </w:p>
        </w:tc>
      </w:tr>
      <w:tr>
        <w:trPr>
          <w:cantSplit/>
        </w:trPr>
        <w:tc>
          <w:tcPr>
            <w:tcW w:type="dxa" w:w="230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Group coaching</w:t>
            </w:r>
          </w:p>
        </w:tc>
        <w:tc>
          <w:tcPr>
            <w:tcW w:type="dxa" w:w="734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The plan is not the hard part. Consistency is.</w:t>
            </w:r>
          </w:p>
        </w:tc>
      </w:tr>
      <w:tr>
        <w:trPr>
          <w:cantSplit/>
        </w:trPr>
        <w:tc>
          <w:tcPr>
            <w:tcW w:type="dxa" w:w="2304"/>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Method shorthand</w:t>
            </w:r>
          </w:p>
        </w:tc>
        <w:tc>
          <w:tcPr>
            <w:tcW w:type="dxa" w:w="7344"/>
            <w:tcMar>
              <w:top w:w="75" w:type="dxa"/>
              <w:start w:w="90" w:type="dxa"/>
              <w:bottom w:w="75" w:type="dxa"/>
              <w:end w:w="90" w:type="dxa"/>
            </w:tcMar>
            <w:tcBorders>
              <w:bottom w:val="single" w:sz="4" w:color="E6E9EC"/>
            </w:tcBorders>
          </w:tcPr>
          <w:p>
            <w:pPr>
              <w:spacing w:after="0"/>
            </w:pPr>
            <w:r>
              <w:rPr>
                <w:rFonts w:ascii="Arial" w:hAnsi="Arial"/>
                <w:b w:val="0"/>
                <w:i w:val="0"/>
                <w:color w:val="1E2329"/>
                <w:sz w:val="18"/>
              </w:rPr>
              <w:t>Run. Lift. Condition. Recover.</w:t>
            </w:r>
          </w:p>
        </w:tc>
      </w:tr>
    </w:tbl>
    <w:p>
      <w:pPr>
        <w:spacing w:after="40"/>
      </w:pPr>
    </w:p>
    <w:p>
      <w:pPr>
        <w:spacing w:before="160" w:after="80"/>
      </w:pPr>
      <w:r>
        <w:rPr>
          <w:rFonts w:ascii="Arial" w:hAnsi="Arial"/>
          <w:b/>
          <w:color w:val="F25C2A"/>
          <w:sz w:val="26"/>
        </w:rPr>
        <w:t>Voice rules</w:t>
      </w:r>
    </w:p>
    <w:p>
      <w:pPr>
        <w:pStyle w:val="ListBullet"/>
        <w:spacing w:after="60"/>
        <w:ind w:left="173" w:hanging="173"/>
      </w:pPr>
      <w:r>
        <w:rPr>
          <w:rFonts w:ascii="Arial" w:hAnsi="Arial"/>
          <w:b w:val="0"/>
          <w:i w:val="0"/>
          <w:color w:val="1E2329"/>
          <w:sz w:val="21"/>
        </w:rPr>
        <w:t>Speak beside the beginner, not above them.</w:t>
      </w:r>
    </w:p>
    <w:p>
      <w:pPr>
        <w:pStyle w:val="ListBullet"/>
        <w:spacing w:after="60"/>
        <w:ind w:left="173" w:hanging="173"/>
      </w:pPr>
      <w:r>
        <w:rPr>
          <w:rFonts w:ascii="Arial" w:hAnsi="Arial"/>
          <w:b w:val="0"/>
          <w:i w:val="0"/>
          <w:color w:val="1E2329"/>
          <w:sz w:val="21"/>
        </w:rPr>
        <w:t>Use “start”, “build”, “progress”, “consistency”, “athletic” more than “optimize”, “elite”, “science-backed transformation”.</w:t>
      </w:r>
    </w:p>
    <w:p>
      <w:pPr>
        <w:pStyle w:val="ListBullet"/>
        <w:spacing w:after="60"/>
        <w:ind w:left="173" w:hanging="173"/>
      </w:pPr>
      <w:r>
        <w:rPr>
          <w:rFonts w:ascii="Arial" w:hAnsi="Arial"/>
          <w:b w:val="0"/>
          <w:i w:val="0"/>
          <w:color w:val="1E2329"/>
          <w:sz w:val="21"/>
        </w:rPr>
        <w:t>Do not promise medical, psychological or rehabilitative outcomes.</w:t>
      </w:r>
    </w:p>
    <w:p>
      <w:pPr>
        <w:pStyle w:val="ListBullet"/>
        <w:spacing w:after="60"/>
        <w:ind w:left="173" w:hanging="173"/>
      </w:pPr>
      <w:r>
        <w:rPr>
          <w:rFonts w:ascii="Arial" w:hAnsi="Arial"/>
          <w:b w:val="0"/>
          <w:i w:val="0"/>
          <w:color w:val="1E2329"/>
          <w:sz w:val="21"/>
        </w:rPr>
        <w:t>Avoid pretending every EUR 129 program is manually written from zero if it is modular. Transparency strengthens trust.</w:t>
      </w:r>
    </w:p>
    <w:p>
      <w:pPr>
        <w:spacing w:before="240" w:after="120"/>
        <w:pBdr>
          <w:bottom w:val="single" w:sz="12" w:space="3" w:color="F25C2A"/>
        </w:pBdr>
      </w:pPr>
      <w:r>
        <w:rPr>
          <w:rFonts w:ascii="Arial" w:hAnsi="Arial"/>
          <w:b/>
          <w:color w:val="1E2329"/>
          <w:sz w:val="36"/>
        </w:rPr>
        <w:t>18. Instagram Content → Funnel Mapping</w:t>
      </w:r>
    </w:p>
    <w:tbl>
      <w:tblPr>
        <w:tblW w:type="auto" w:w="0"/>
        <w:jc w:val="center"/>
        <w:tblLayout w:type="fixed"/>
        <w:tblLook w:firstColumn="1" w:firstRow="1" w:lastColumn="0" w:lastRow="0" w:noHBand="0" w:noVBand="1" w:val="04A0"/>
      </w:tblPr>
      <w:tblGrid>
        <w:gridCol w:w="1944"/>
        <w:gridCol w:w="5472"/>
        <w:gridCol w:w="2232"/>
      </w:tblGrid>
      <w:tr>
        <w:trPr>
          <w:cantSplit/>
        </w:trPr>
        <w:tc>
          <w:tcPr>
            <w:tcW w:type="dxa" w:w="1944"/>
            <w:shd w:fill="1E2329"/>
            <w:tcMar>
              <w:top w:w="90" w:type="dxa"/>
              <w:start w:w="90" w:type="dxa"/>
              <w:bottom w:w="90" w:type="dxa"/>
              <w:end w:w="90" w:type="dxa"/>
            </w:tcMar>
            <w:vAlign w:val="center"/>
          </w:tcPr>
          <w:p>
            <w:pPr>
              <w:spacing w:after="0"/>
              <w:jc w:val="left"/>
            </w:pPr>
            <w:r>
              <w:rPr>
                <w:rFonts w:ascii="Arial" w:hAnsi="Arial"/>
                <w:b/>
                <w:i w:val="0"/>
                <w:color w:val="FFFFFF"/>
                <w:sz w:val="17"/>
              </w:rPr>
              <w:t>Content pillar</w:t>
            </w:r>
          </w:p>
        </w:tc>
        <w:tc>
          <w:tcPr>
            <w:tcW w:type="dxa" w:w="5472"/>
            <w:shd w:fill="1E2329"/>
            <w:tcMar>
              <w:top w:w="90" w:type="dxa"/>
              <w:start w:w="90" w:type="dxa"/>
              <w:bottom w:w="90" w:type="dxa"/>
              <w:end w:w="90" w:type="dxa"/>
            </w:tcMar>
            <w:vAlign w:val="center"/>
          </w:tcPr>
          <w:p>
            <w:pPr>
              <w:spacing w:after="0"/>
              <w:jc w:val="left"/>
            </w:pPr>
            <w:r>
              <w:rPr>
                <w:rFonts w:ascii="Arial" w:hAnsi="Arial"/>
                <w:b/>
                <w:i w:val="0"/>
                <w:color w:val="FFFFFF"/>
                <w:sz w:val="17"/>
              </w:rPr>
              <w:t>Example message</w:t>
            </w:r>
          </w:p>
        </w:tc>
        <w:tc>
          <w:tcPr>
            <w:tcW w:type="dxa" w:w="2232"/>
            <w:shd w:fill="1E2329"/>
            <w:tcMar>
              <w:top w:w="90" w:type="dxa"/>
              <w:start w:w="90" w:type="dxa"/>
              <w:bottom w:w="90" w:type="dxa"/>
              <w:end w:w="90" w:type="dxa"/>
            </w:tcMar>
            <w:vAlign w:val="center"/>
          </w:tcPr>
          <w:p>
            <w:pPr>
              <w:spacing w:after="0"/>
              <w:jc w:val="left"/>
            </w:pPr>
            <w:r>
              <w:rPr>
                <w:rFonts w:ascii="Arial" w:hAnsi="Arial"/>
                <w:b/>
                <w:i w:val="0"/>
                <w:color w:val="FFFFFF"/>
                <w:sz w:val="17"/>
              </w:rPr>
              <w:t>Best CTA</w:t>
            </w:r>
          </w:p>
        </w:tc>
      </w:tr>
      <w:tr>
        <w:trPr>
          <w:cantSplit/>
        </w:trPr>
        <w:tc>
          <w:tcPr>
            <w:tcW w:type="dxa" w:w="194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Journey / 365</w:t>
            </w:r>
          </w:p>
        </w:tc>
        <w:tc>
          <w:tcPr>
            <w:tcW w:type="dxa" w:w="5472"/>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A low-intensity day still counts: discipline without destroying your body.</w:t>
            </w:r>
          </w:p>
        </w:tc>
        <w:tc>
          <w:tcPr>
            <w:tcW w:type="dxa" w:w="2232"/>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DM START</w:t>
            </w:r>
          </w:p>
        </w:tc>
      </w:tr>
      <w:tr>
        <w:trPr>
          <w:cantSplit/>
        </w:trPr>
        <w:tc>
          <w:tcPr>
            <w:tcW w:type="dxa" w:w="1944"/>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Beginner story</w:t>
            </w:r>
          </w:p>
        </w:tc>
        <w:tc>
          <w:tcPr>
            <w:tcW w:type="dxa" w:w="5472"/>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Your first 5K can be the beginning, not the destination.</w:t>
            </w:r>
          </w:p>
        </w:tc>
        <w:tc>
          <w:tcPr>
            <w:tcW w:type="dxa" w:w="2232"/>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DM 5K</w:t>
            </w:r>
          </w:p>
        </w:tc>
      </w:tr>
      <w:tr>
        <w:trPr>
          <w:cantSplit/>
        </w:trPr>
        <w:tc>
          <w:tcPr>
            <w:tcW w:type="dxa" w:w="194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Hybrid education</w:t>
            </w:r>
          </w:p>
        </w:tc>
        <w:tc>
          <w:tcPr>
            <w:tcW w:type="dxa" w:w="5472"/>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Why runners should lift / why lifters should build an aerobic base.</w:t>
            </w:r>
          </w:p>
        </w:tc>
        <w:tc>
          <w:tcPr>
            <w:tcW w:type="dxa" w:w="2232"/>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DM HYBRID</w:t>
            </w:r>
          </w:p>
        </w:tc>
      </w:tr>
      <w:tr>
        <w:trPr>
          <w:cantSplit/>
        </w:trPr>
        <w:tc>
          <w:tcPr>
            <w:tcW w:type="dxa" w:w="1944"/>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HYROX</w:t>
            </w:r>
          </w:p>
        </w:tc>
        <w:tc>
          <w:tcPr>
            <w:tcW w:type="dxa" w:w="5472"/>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How to start preparing without training like an elite athlete.</w:t>
            </w:r>
          </w:p>
        </w:tc>
        <w:tc>
          <w:tcPr>
            <w:tcW w:type="dxa" w:w="2232"/>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DM HYROX</w:t>
            </w:r>
          </w:p>
        </w:tc>
      </w:tr>
      <w:tr>
        <w:trPr>
          <w:cantSplit/>
        </w:trPr>
        <w:tc>
          <w:tcPr>
            <w:tcW w:type="dxa" w:w="1944"/>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Consistency</w:t>
            </w:r>
          </w:p>
        </w:tc>
        <w:tc>
          <w:tcPr>
            <w:tcW w:type="dxa" w:w="5472"/>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The goal is not one perfect week; it is a system you can repeat.</w:t>
            </w:r>
          </w:p>
        </w:tc>
        <w:tc>
          <w:tcPr>
            <w:tcW w:type="dxa" w:w="2232"/>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DM START</w:t>
            </w:r>
          </w:p>
        </w:tc>
      </w:tr>
      <w:tr>
        <w:trPr>
          <w:cantSplit/>
        </w:trPr>
        <w:tc>
          <w:tcPr>
            <w:tcW w:type="dxa" w:w="1944"/>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Proof</w:t>
            </w:r>
          </w:p>
        </w:tc>
        <w:tc>
          <w:tcPr>
            <w:tcW w:type="dxa" w:w="5472"/>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Client improves run + strength + consistency.</w:t>
            </w:r>
          </w:p>
        </w:tc>
        <w:tc>
          <w:tcPr>
            <w:tcW w:type="dxa" w:w="2232"/>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Ask about the 12-week plan / coaching</w:t>
            </w:r>
          </w:p>
        </w:tc>
      </w:tr>
    </w:tbl>
    <w:p>
      <w:pPr>
        <w:spacing w:after="40"/>
      </w:pPr>
    </w:p>
    <w:p>
      <w:pPr>
        <w:spacing w:before="240" w:after="120"/>
        <w:pBdr>
          <w:bottom w:val="single" w:sz="12" w:space="3" w:color="F25C2A"/>
        </w:pBdr>
      </w:pPr>
      <w:r>
        <w:rPr>
          <w:rFonts w:ascii="Arial" w:hAnsi="Arial"/>
          <w:b/>
          <w:color w:val="1E2329"/>
          <w:sz w:val="36"/>
        </w:rPr>
        <w:t>19. What Not to Build</w:t>
      </w:r>
    </w:p>
    <w:p>
      <w:pPr>
        <w:pStyle w:val="ListBullet"/>
        <w:spacing w:after="60"/>
        <w:ind w:left="173" w:hanging="173"/>
      </w:pPr>
      <w:r>
        <w:rPr>
          <w:rFonts w:ascii="Arial" w:hAnsi="Arial"/>
          <w:b w:val="0"/>
          <w:i w:val="0"/>
          <w:color w:val="1E2329"/>
          <w:sz w:val="21"/>
        </w:rPr>
        <w:t>A catalog homepage with separate 5K, 10K, HYROX, strength and triathlon products.</w:t>
      </w:r>
    </w:p>
    <w:p>
      <w:pPr>
        <w:pStyle w:val="ListBullet"/>
        <w:spacing w:after="60"/>
        <w:ind w:left="173" w:hanging="173"/>
      </w:pPr>
      <w:r>
        <w:rPr>
          <w:rFonts w:ascii="Arial" w:hAnsi="Arial"/>
          <w:b w:val="0"/>
          <w:i w:val="0"/>
          <w:color w:val="1E2329"/>
          <w:sz w:val="21"/>
        </w:rPr>
        <w:t>A free “score” with little practical value.</w:t>
      </w:r>
    </w:p>
    <w:p>
      <w:pPr>
        <w:pStyle w:val="ListBullet"/>
        <w:spacing w:after="60"/>
        <w:ind w:left="173" w:hanging="173"/>
      </w:pPr>
      <w:r>
        <w:rPr>
          <w:rFonts w:ascii="Arial" w:hAnsi="Arial"/>
          <w:b w:val="0"/>
          <w:i w:val="0"/>
          <w:color w:val="1E2329"/>
          <w:sz w:val="21"/>
        </w:rPr>
        <w:t>A EUR 129 plan that includes unlimited personal chat or requires 30 minutes of founder time for every sale.</w:t>
      </w:r>
    </w:p>
    <w:p>
      <w:pPr>
        <w:pStyle w:val="ListBullet"/>
        <w:spacing w:after="60"/>
        <w:ind w:left="173" w:hanging="173"/>
      </w:pPr>
      <w:r>
        <w:rPr>
          <w:rFonts w:ascii="Arial" w:hAnsi="Arial"/>
          <w:b w:val="0"/>
          <w:i w:val="0"/>
          <w:color w:val="1E2329"/>
          <w:sz w:val="21"/>
        </w:rPr>
        <w:t>A site that leads with qualifications you do not yet have or claims advanced clinical expertise.</w:t>
      </w:r>
    </w:p>
    <w:p>
      <w:pPr>
        <w:pStyle w:val="ListBullet"/>
        <w:spacing w:after="60"/>
        <w:ind w:left="173" w:hanging="173"/>
      </w:pPr>
      <w:r>
        <w:rPr>
          <w:rFonts w:ascii="Arial" w:hAnsi="Arial"/>
          <w:b w:val="0"/>
          <w:i w:val="0"/>
          <w:color w:val="1E2329"/>
          <w:sz w:val="21"/>
        </w:rPr>
        <w:t>Four offers with nearly identical WhatsApp/check-in features and unclear price differences.</w:t>
      </w:r>
    </w:p>
    <w:p>
      <w:pPr>
        <w:pStyle w:val="ListBullet"/>
        <w:spacing w:after="60"/>
        <w:ind w:left="173" w:hanging="173"/>
      </w:pPr>
      <w:r>
        <w:rPr>
          <w:rFonts w:ascii="Arial" w:hAnsi="Arial"/>
          <w:b w:val="0"/>
          <w:i w:val="0"/>
          <w:color w:val="1E2329"/>
          <w:sz w:val="21"/>
        </w:rPr>
        <w:t>Generic YouTube links as the long-term tutorial experience; progressively build a branded video library.</w:t>
      </w:r>
    </w:p>
    <w:p>
      <w:pPr>
        <w:pStyle w:val="ListBullet"/>
        <w:spacing w:after="60"/>
        <w:ind w:left="173" w:hanging="173"/>
      </w:pPr>
      <w:r>
        <w:rPr>
          <w:rFonts w:ascii="Arial" w:hAnsi="Arial"/>
          <w:b w:val="0"/>
          <w:i w:val="0"/>
          <w:color w:val="1E2329"/>
          <w:sz w:val="21"/>
        </w:rPr>
        <w:t>Hard-selling the website from day one. The initial advantage is personal DM access and founder closeness.</w:t>
      </w:r>
    </w:p>
    <w:p>
      <w:pPr>
        <w:spacing w:before="240" w:after="120"/>
        <w:pBdr>
          <w:bottom w:val="single" w:sz="12" w:space="3" w:color="F25C2A"/>
        </w:pBdr>
      </w:pPr>
      <w:r>
        <w:rPr>
          <w:rFonts w:ascii="Arial" w:hAnsi="Arial"/>
          <w:b/>
          <w:color w:val="1E2329"/>
          <w:sz w:val="36"/>
        </w:rPr>
        <w:t>20. Credibility &amp; Scope While Certifications Are In Progress</w:t>
      </w:r>
    </w:p>
    <w:p>
      <w:pPr>
        <w:spacing w:after="100" w:before="0" w:line="259" w:lineRule="auto"/>
      </w:pPr>
      <w:r>
        <w:rPr>
          <w:rFonts w:ascii="Arial" w:hAnsi="Arial"/>
          <w:b w:val="0"/>
          <w:i w:val="0"/>
          <w:color w:val="1E2329"/>
          <w:sz w:val="21"/>
        </w:rPr>
        <w:t>Until formal qualifications are obtained, keep the promise inside general fitness, training structure, habit support and healthy-adult performance. Use a basic readiness/safety screen, request professional clearance where appropriate, and do not market rehabilitation, diagnosis, clinical nutrition or psychological treatment. The brand can remain humble while competence and proof accumulate.</w:t>
      </w:r>
    </w:p>
    <w:p>
      <w:pPr>
        <w:spacing w:before="240" w:after="120"/>
        <w:pBdr>
          <w:bottom w:val="single" w:sz="12" w:space="3" w:color="F25C2A"/>
        </w:pBdr>
      </w:pPr>
      <w:r>
        <w:rPr>
          <w:rFonts w:ascii="Arial" w:hAnsi="Arial"/>
          <w:b/>
          <w:color w:val="1E2329"/>
          <w:sz w:val="36"/>
        </w:rPr>
        <w:t>21. MVP Build Order for Cursor</w:t>
      </w:r>
    </w:p>
    <w:tbl>
      <w:tblPr>
        <w:tblW w:type="auto" w:w="0"/>
        <w:jc w:val="center"/>
        <w:tblLayout w:type="fixed"/>
        <w:tblLook w:firstColumn="1" w:firstRow="1" w:lastColumn="0" w:lastRow="0" w:noHBand="0" w:noVBand="1" w:val="04A0"/>
      </w:tblPr>
      <w:tblGrid>
        <w:gridCol w:w="1008"/>
        <w:gridCol w:w="3816"/>
        <w:gridCol w:w="4968"/>
      </w:tblGrid>
      <w:tr>
        <w:trPr>
          <w:cantSplit/>
        </w:trPr>
        <w:tc>
          <w:tcPr>
            <w:tcW w:type="dxa" w:w="1008"/>
            <w:shd w:fill="1E2329"/>
            <w:tcMar>
              <w:top w:w="90" w:type="dxa"/>
              <w:start w:w="90" w:type="dxa"/>
              <w:bottom w:w="90" w:type="dxa"/>
              <w:end w:w="90" w:type="dxa"/>
            </w:tcMar>
            <w:vAlign w:val="center"/>
          </w:tcPr>
          <w:p>
            <w:pPr>
              <w:spacing w:after="0"/>
              <w:jc w:val="left"/>
            </w:pPr>
            <w:r>
              <w:rPr>
                <w:rFonts w:ascii="Arial" w:hAnsi="Arial"/>
                <w:b/>
                <w:i w:val="0"/>
                <w:color w:val="FFFFFF"/>
                <w:sz w:val="17"/>
              </w:rPr>
              <w:t>Priority</w:t>
            </w:r>
          </w:p>
        </w:tc>
        <w:tc>
          <w:tcPr>
            <w:tcW w:type="dxa" w:w="3816"/>
            <w:shd w:fill="1E2329"/>
            <w:tcMar>
              <w:top w:w="90" w:type="dxa"/>
              <w:start w:w="90" w:type="dxa"/>
              <w:bottom w:w="90" w:type="dxa"/>
              <w:end w:w="90" w:type="dxa"/>
            </w:tcMar>
            <w:vAlign w:val="center"/>
          </w:tcPr>
          <w:p>
            <w:pPr>
              <w:spacing w:after="0"/>
              <w:jc w:val="left"/>
            </w:pPr>
            <w:r>
              <w:rPr>
                <w:rFonts w:ascii="Arial" w:hAnsi="Arial"/>
                <w:b/>
                <w:i w:val="0"/>
                <w:color w:val="FFFFFF"/>
                <w:sz w:val="17"/>
              </w:rPr>
              <w:t>Build</w:t>
            </w:r>
          </w:p>
        </w:tc>
        <w:tc>
          <w:tcPr>
            <w:tcW w:type="dxa" w:w="4968"/>
            <w:shd w:fill="1E2329"/>
            <w:tcMar>
              <w:top w:w="90" w:type="dxa"/>
              <w:start w:w="90" w:type="dxa"/>
              <w:bottom w:w="90" w:type="dxa"/>
              <w:end w:w="90" w:type="dxa"/>
            </w:tcMar>
            <w:vAlign w:val="center"/>
          </w:tcPr>
          <w:p>
            <w:pPr>
              <w:spacing w:after="0"/>
              <w:jc w:val="left"/>
            </w:pPr>
            <w:r>
              <w:rPr>
                <w:rFonts w:ascii="Arial" w:hAnsi="Arial"/>
                <w:b/>
                <w:i w:val="0"/>
                <w:color w:val="FFFFFF"/>
                <w:sz w:val="17"/>
              </w:rPr>
              <w:t>Why</w:t>
            </w:r>
          </w:p>
        </w:tc>
      </w:tr>
      <w:tr>
        <w:trPr>
          <w:cantSplit/>
        </w:trPr>
        <w:tc>
          <w:tcPr>
            <w:tcW w:type="dxa" w:w="100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P0</w:t>
            </w:r>
          </w:p>
        </w:tc>
        <w:tc>
          <w:tcPr>
            <w:tcW w:type="dxa" w:w="3816"/>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/start 6-question onboarding + starter-week result</w:t>
            </w:r>
          </w:p>
        </w:tc>
        <w:tc>
          <w:tcPr>
            <w:tcW w:type="dxa" w:w="496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Core lead magnet and data capture</w:t>
            </w:r>
          </w:p>
        </w:tc>
      </w:tr>
      <w:tr>
        <w:trPr>
          <w:cantSplit/>
        </w:trPr>
        <w:tc>
          <w:tcPr>
            <w:tcW w:type="dxa" w:w="100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P0</w:t>
            </w:r>
          </w:p>
        </w:tc>
        <w:tc>
          <w:tcPr>
            <w:tcW w:type="dxa" w:w="3816"/>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Starter Week template engine</w:t>
            </w:r>
          </w:p>
        </w:tc>
        <w:tc>
          <w:tcPr>
            <w:tcW w:type="dxa" w:w="496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Makes the free layer tangible and scalable</w:t>
            </w:r>
          </w:p>
        </w:tc>
      </w:tr>
      <w:tr>
        <w:trPr>
          <w:cantSplit/>
        </w:trPr>
        <w:tc>
          <w:tcPr>
            <w:tcW w:type="dxa" w:w="100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P0</w:t>
            </w:r>
          </w:p>
        </w:tc>
        <w:tc>
          <w:tcPr>
            <w:tcW w:type="dxa" w:w="3816"/>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/build-my-plan deeper onboarding</w:t>
            </w:r>
          </w:p>
        </w:tc>
        <w:tc>
          <w:tcPr>
            <w:tcW w:type="dxa" w:w="496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Connects free to paid</w:t>
            </w:r>
          </w:p>
        </w:tc>
      </w:tr>
      <w:tr>
        <w:trPr>
          <w:cantSplit/>
        </w:trPr>
        <w:tc>
          <w:tcPr>
            <w:tcW w:type="dxa" w:w="100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P0</w:t>
            </w:r>
          </w:p>
        </w:tc>
        <w:tc>
          <w:tcPr>
            <w:tcW w:type="dxa" w:w="3816"/>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/hybrid-plan offer + checkout placeholder/integration</w:t>
            </w:r>
          </w:p>
        </w:tc>
        <w:tc>
          <w:tcPr>
            <w:tcW w:type="dxa" w:w="496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Revenue layer</w:t>
            </w:r>
          </w:p>
        </w:tc>
      </w:tr>
      <w:tr>
        <w:trPr>
          <w:cantSplit/>
        </w:trPr>
        <w:tc>
          <w:tcPr>
            <w:tcW w:type="dxa" w:w="100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P1</w:t>
            </w:r>
          </w:p>
        </w:tc>
        <w:tc>
          <w:tcPr>
            <w:tcW w:type="dxa" w:w="3816"/>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Public homepage</w:t>
            </w:r>
          </w:p>
        </w:tc>
        <w:tc>
          <w:tcPr>
            <w:tcW w:type="dxa" w:w="496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Brand credibility and method explanation</w:t>
            </w:r>
          </w:p>
        </w:tc>
      </w:tr>
      <w:tr>
        <w:trPr>
          <w:cantSplit/>
        </w:trPr>
        <w:tc>
          <w:tcPr>
            <w:tcW w:type="dxa" w:w="100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P1</w:t>
            </w:r>
          </w:p>
        </w:tc>
        <w:tc>
          <w:tcPr>
            <w:tcW w:type="dxa" w:w="3816"/>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Tutorial library</w:t>
            </w:r>
          </w:p>
        </w:tc>
        <w:tc>
          <w:tcPr>
            <w:tcW w:type="dxa" w:w="496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Improves product quality and brand authority</w:t>
            </w:r>
          </w:p>
        </w:tc>
      </w:tr>
      <w:tr>
        <w:trPr>
          <w:cantSplit/>
        </w:trPr>
        <w:tc>
          <w:tcPr>
            <w:tcW w:type="dxa" w:w="100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P1</w:t>
            </w:r>
          </w:p>
        </w:tc>
        <w:tc>
          <w:tcPr>
            <w:tcW w:type="dxa" w:w="3816"/>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Email/CRM + analytics events</w:t>
            </w:r>
          </w:p>
        </w:tc>
        <w:tc>
          <w:tcPr>
            <w:tcW w:type="dxa" w:w="496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Follow-up and conversion measurement</w:t>
            </w:r>
          </w:p>
        </w:tc>
      </w:tr>
      <w:tr>
        <w:trPr>
          <w:cantSplit/>
        </w:trPr>
        <w:tc>
          <w:tcPr>
            <w:tcW w:type="dxa" w:w="100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P2</w:t>
            </w:r>
          </w:p>
        </w:tc>
        <w:tc>
          <w:tcPr>
            <w:tcW w:type="dxa" w:w="3816"/>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Group coaching page / waitlist</w:t>
            </w:r>
          </w:p>
        </w:tc>
        <w:tc>
          <w:tcPr>
            <w:tcW w:type="dxa" w:w="496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Recurring revenue once offer is operational</w:t>
            </w:r>
          </w:p>
        </w:tc>
      </w:tr>
      <w:tr>
        <w:trPr>
          <w:cantSplit/>
        </w:trPr>
        <w:tc>
          <w:tcPr>
            <w:tcW w:type="dxa" w:w="100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P2</w:t>
            </w:r>
          </w:p>
        </w:tc>
        <w:tc>
          <w:tcPr>
            <w:tcW w:type="dxa" w:w="3816"/>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Authenticated dashboard</w:t>
            </w:r>
          </w:p>
        </w:tc>
        <w:tc>
          <w:tcPr>
            <w:tcW w:type="dxa" w:w="496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Useful after product-market proof; not essential day one</w:t>
            </w:r>
          </w:p>
        </w:tc>
      </w:tr>
    </w:tbl>
    <w:p>
      <w:pPr>
        <w:spacing w:after="40"/>
      </w:pPr>
    </w:p>
    <w:p>
      <w:pPr>
        <w:spacing w:before="160" w:after="80"/>
      </w:pPr>
      <w:r>
        <w:rPr>
          <w:rFonts w:ascii="Arial" w:hAnsi="Arial"/>
          <w:b/>
          <w:color w:val="F25C2A"/>
          <w:sz w:val="26"/>
        </w:rPr>
        <w:t>Key analytics events</w:t>
      </w:r>
    </w:p>
    <w:p>
      <w:pPr>
        <w:pStyle w:val="ListBullet"/>
        <w:spacing w:after="60"/>
        <w:ind w:left="173" w:hanging="173"/>
      </w:pPr>
      <w:r>
        <w:rPr>
          <w:rFonts w:ascii="Arial" w:hAnsi="Arial"/>
          <w:b w:val="0"/>
          <w:i w:val="0"/>
          <w:color w:val="1E2329"/>
          <w:sz w:val="21"/>
        </w:rPr>
        <w:t>starter_started</w:t>
      </w:r>
    </w:p>
    <w:p>
      <w:pPr>
        <w:pStyle w:val="ListBullet"/>
        <w:spacing w:after="60"/>
        <w:ind w:left="173" w:hanging="173"/>
      </w:pPr>
      <w:r>
        <w:rPr>
          <w:rFonts w:ascii="Arial" w:hAnsi="Arial"/>
          <w:b w:val="0"/>
          <w:i w:val="0"/>
          <w:color w:val="1E2329"/>
          <w:sz w:val="21"/>
        </w:rPr>
        <w:t>starter_completed</w:t>
      </w:r>
    </w:p>
    <w:p>
      <w:pPr>
        <w:pStyle w:val="ListBullet"/>
        <w:spacing w:after="60"/>
        <w:ind w:left="173" w:hanging="173"/>
      </w:pPr>
      <w:r>
        <w:rPr>
          <w:rFonts w:ascii="Arial" w:hAnsi="Arial"/>
          <w:b w:val="0"/>
          <w:i w:val="0"/>
          <w:color w:val="1E2329"/>
          <w:sz w:val="21"/>
        </w:rPr>
        <w:t>starter_week_viewed / saved</w:t>
      </w:r>
    </w:p>
    <w:p>
      <w:pPr>
        <w:pStyle w:val="ListBullet"/>
        <w:spacing w:after="60"/>
        <w:ind w:left="173" w:hanging="173"/>
      </w:pPr>
      <w:r>
        <w:rPr>
          <w:rFonts w:ascii="Arial" w:hAnsi="Arial"/>
          <w:b w:val="0"/>
          <w:i w:val="0"/>
          <w:color w:val="1E2329"/>
          <w:sz w:val="21"/>
        </w:rPr>
        <w:t>paid_onboarding_started</w:t>
      </w:r>
    </w:p>
    <w:p>
      <w:pPr>
        <w:pStyle w:val="ListBullet"/>
        <w:spacing w:after="60"/>
        <w:ind w:left="173" w:hanging="173"/>
      </w:pPr>
      <w:r>
        <w:rPr>
          <w:rFonts w:ascii="Arial" w:hAnsi="Arial"/>
          <w:b w:val="0"/>
          <w:i w:val="0"/>
          <w:color w:val="1E2329"/>
          <w:sz w:val="21"/>
        </w:rPr>
        <w:t>checkout_started</w:t>
      </w:r>
    </w:p>
    <w:p>
      <w:pPr>
        <w:pStyle w:val="ListBullet"/>
        <w:spacing w:after="60"/>
        <w:ind w:left="173" w:hanging="173"/>
      </w:pPr>
      <w:r>
        <w:rPr>
          <w:rFonts w:ascii="Arial" w:hAnsi="Arial"/>
          <w:b w:val="0"/>
          <w:i w:val="0"/>
          <w:color w:val="1E2329"/>
          <w:sz w:val="21"/>
        </w:rPr>
        <w:t>plan_purchased</w:t>
      </w:r>
    </w:p>
    <w:p>
      <w:pPr>
        <w:pStyle w:val="ListBullet"/>
        <w:spacing w:after="60"/>
        <w:ind w:left="173" w:hanging="173"/>
      </w:pPr>
      <w:r>
        <w:rPr>
          <w:rFonts w:ascii="Arial" w:hAnsi="Arial"/>
          <w:b w:val="0"/>
          <w:i w:val="0"/>
          <w:color w:val="1E2329"/>
          <w:sz w:val="21"/>
        </w:rPr>
        <w:t>group_interest_clicked</w:t>
      </w:r>
    </w:p>
    <w:p>
      <w:r>
        <w:br w:type="page"/>
      </w:r>
    </w:p>
    <w:p>
      <w:pPr>
        <w:spacing w:before="240" w:after="120"/>
        <w:pBdr>
          <w:bottom w:val="single" w:sz="12" w:space="3" w:color="F25C2A"/>
        </w:pBdr>
      </w:pPr>
      <w:r>
        <w:rPr>
          <w:rFonts w:ascii="Arial" w:hAnsi="Arial"/>
          <w:b/>
          <w:color w:val="1E2329"/>
          <w:sz w:val="36"/>
        </w:rPr>
        <w:t>22. One-Page Build Brief</w:t>
      </w:r>
    </w:p>
    <w:tbl>
      <w:tblPr>
        <w:tblW w:type="auto" w:w="0"/>
        <w:jc w:val="center"/>
        <w:tblLayout w:type="fixed"/>
        <w:tblLook w:firstColumn="1" w:firstRow="1" w:lastColumn="0" w:lastRow="0" w:noHBand="0" w:noVBand="1" w:val="04A0"/>
      </w:tblPr>
      <w:tblGrid>
        <w:gridCol w:w="9648"/>
      </w:tblGrid>
      <w:tr>
        <w:trPr>
          <w:cantSplit/>
        </w:trPr>
        <w:tc>
          <w:tcPr>
            <w:tcW w:type="dxa" w:w="10166"/>
            <w:shd w:fill="F5F6F7"/>
            <w:tcMar>
              <w:top w:w="120" w:type="dxa"/>
              <w:start w:w="150" w:type="dxa"/>
              <w:bottom w:w="120" w:type="dxa"/>
              <w:end w:w="150" w:type="dxa"/>
            </w:tcMar>
            <w:tcBorders>
              <w:left w:val="single" w:sz="20" w:color="F25C2A"/>
            </w:tcBorders>
          </w:tcPr>
          <w:p>
            <w:pPr>
              <w:spacing w:after="60"/>
            </w:pPr>
            <w:r>
              <w:rPr>
                <w:rFonts w:ascii="Arial" w:hAnsi="Arial"/>
                <w:b/>
                <w:i w:val="0"/>
                <w:color w:val="F25C2A"/>
                <w:sz w:val="22"/>
              </w:rPr>
              <w:t>POSITIONING</w:t>
            </w:r>
          </w:p>
          <w:p>
            <w:pPr>
              <w:spacing w:after="0"/>
            </w:pPr>
            <w:r>
              <w:rPr>
                <w:rFonts w:ascii="Arial" w:hAnsi="Arial"/>
                <w:b w:val="0"/>
                <w:i w:val="0"/>
                <w:color w:val="1E2329"/>
                <w:sz w:val="21"/>
              </w:rPr>
              <w:t>Hybrid Training for people who want to become stronger, faster and more athletic. The emotional promise is becoming the athlete you did not think you could be. Philosophy: Love the beginner. 1% better every day.</w:t>
            </w:r>
          </w:p>
        </w:tc>
      </w:tr>
    </w:tbl>
    <w:p>
      <w:pPr>
        <w:spacing w:after="20"/>
      </w:pPr>
    </w:p>
    <w:tbl>
      <w:tblPr>
        <w:tblW w:type="auto" w:w="0"/>
        <w:jc w:val="center"/>
        <w:tblLayout w:type="fixed"/>
        <w:tblLook w:firstColumn="1" w:firstRow="1" w:lastColumn="0" w:lastRow="0" w:noHBand="0" w:noVBand="1" w:val="04A0"/>
      </w:tblPr>
      <w:tblGrid>
        <w:gridCol w:w="2880"/>
        <w:gridCol w:w="6768"/>
      </w:tblGrid>
      <w:tr>
        <w:trPr>
          <w:cantSplit/>
        </w:trPr>
        <w:tc>
          <w:tcPr>
            <w:tcW w:type="dxa" w:w="2880"/>
            <w:shd w:fill="1E2329"/>
            <w:tcMar>
              <w:top w:w="90" w:type="dxa"/>
              <w:start w:w="90" w:type="dxa"/>
              <w:bottom w:w="90" w:type="dxa"/>
              <w:end w:w="90" w:type="dxa"/>
            </w:tcMar>
            <w:vAlign w:val="center"/>
          </w:tcPr>
          <w:p>
            <w:pPr>
              <w:spacing w:after="0"/>
              <w:jc w:val="left"/>
            </w:pPr>
            <w:r>
              <w:rPr>
                <w:rFonts w:ascii="Arial" w:hAnsi="Arial"/>
                <w:b/>
                <w:i w:val="0"/>
                <w:color w:val="FFFFFF"/>
                <w:sz w:val="17"/>
              </w:rPr>
              <w:t>Question</w:t>
            </w:r>
          </w:p>
        </w:tc>
        <w:tc>
          <w:tcPr>
            <w:tcW w:type="dxa" w:w="6768"/>
            <w:shd w:fill="1E2329"/>
            <w:tcMar>
              <w:top w:w="90" w:type="dxa"/>
              <w:start w:w="90" w:type="dxa"/>
              <w:bottom w:w="90" w:type="dxa"/>
              <w:end w:w="90" w:type="dxa"/>
            </w:tcMar>
            <w:vAlign w:val="center"/>
          </w:tcPr>
          <w:p>
            <w:pPr>
              <w:spacing w:after="0"/>
              <w:jc w:val="left"/>
            </w:pPr>
            <w:r>
              <w:rPr>
                <w:rFonts w:ascii="Arial" w:hAnsi="Arial"/>
                <w:b/>
                <w:i w:val="0"/>
                <w:color w:val="FFFFFF"/>
                <w:sz w:val="17"/>
              </w:rPr>
              <w:t>Answer</w:t>
            </w:r>
          </w:p>
        </w:tc>
      </w:tr>
      <w:tr>
        <w:trPr>
          <w:cantSplit/>
        </w:trPr>
        <w:tc>
          <w:tcPr>
            <w:tcW w:type="dxa" w:w="288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What is the free layer?</w:t>
            </w:r>
          </w:p>
        </w:tc>
        <w:tc>
          <w:tcPr>
            <w:tcW w:type="dxa" w:w="676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A personalized, usable 1% Better Starter Week - not a score.</w:t>
            </w:r>
          </w:p>
        </w:tc>
      </w:tr>
      <w:tr>
        <w:trPr>
          <w:cantSplit/>
        </w:trPr>
        <w:tc>
          <w:tcPr>
            <w:tcW w:type="dxa" w:w="288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How is it acquired?</w:t>
            </w:r>
          </w:p>
        </w:tc>
        <w:tc>
          <w:tcPr>
            <w:tcW w:type="dxa" w:w="676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Instagram CTA → DM keyword → private /start link.</w:t>
            </w:r>
          </w:p>
        </w:tc>
      </w:tr>
      <w:tr>
        <w:trPr>
          <w:cantSplit/>
        </w:trPr>
        <w:tc>
          <w:tcPr>
            <w:tcW w:type="dxa" w:w="288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How many initial questions?</w:t>
            </w:r>
          </w:p>
        </w:tc>
        <w:tc>
          <w:tcPr>
            <w:tcW w:type="dxa" w:w="676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About 6, enough to choose the right starter template.</w:t>
            </w:r>
          </w:p>
        </w:tc>
      </w:tr>
      <w:tr>
        <w:trPr>
          <w:cantSplit/>
        </w:trPr>
        <w:tc>
          <w:tcPr>
            <w:tcW w:type="dxa" w:w="288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What happens after 7 days?</w:t>
            </w:r>
          </w:p>
        </w:tc>
        <w:tc>
          <w:tcPr>
            <w:tcW w:type="dxa" w:w="676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Follow-up; interested users answer 8-10 deeper questions.</w:t>
            </w:r>
          </w:p>
        </w:tc>
      </w:tr>
      <w:tr>
        <w:trPr>
          <w:cantSplit/>
        </w:trPr>
        <w:tc>
          <w:tcPr>
            <w:tcW w:type="dxa" w:w="288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What is the main paid product?</w:t>
            </w:r>
          </w:p>
        </w:tc>
        <w:tc>
          <w:tcPr>
            <w:tcW w:type="dxa" w:w="676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EUR 129 12-week semi-personalized hybrid plan.</w:t>
            </w:r>
          </w:p>
        </w:tc>
      </w:tr>
      <w:tr>
        <w:trPr>
          <w:cantSplit/>
        </w:trPr>
        <w:tc>
          <w:tcPr>
            <w:tcW w:type="dxa" w:w="288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What makes it scalable?</w:t>
            </w:r>
          </w:p>
        </w:tc>
        <w:tc>
          <w:tcPr>
            <w:tcW w:type="dxa" w:w="676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Reviewed modular templates selected by goal, level, frequency and equipment.</w:t>
            </w:r>
          </w:p>
        </w:tc>
      </w:tr>
      <w:tr>
        <w:trPr>
          <w:cantSplit/>
        </w:trPr>
        <w:tc>
          <w:tcPr>
            <w:tcW w:type="dxa" w:w="288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What is Group Coaching?</w:t>
            </w:r>
          </w:p>
        </w:tc>
        <w:tc>
          <w:tcPr>
            <w:tcW w:type="dxa" w:w="676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The same system plus coach rhythm, community, feedback and adaptations.</w:t>
            </w:r>
          </w:p>
        </w:tc>
      </w:tr>
      <w:tr>
        <w:trPr>
          <w:cantSplit/>
        </w:trPr>
        <w:tc>
          <w:tcPr>
            <w:tcW w:type="dxa" w:w="288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What is Premium?</w:t>
            </w:r>
          </w:p>
        </w:tc>
        <w:tc>
          <w:tcPr>
            <w:tcW w:type="dxa" w:w="676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The system built around one person, with direct high-touch coaching / Geneva PT.</w:t>
            </w:r>
          </w:p>
        </w:tc>
      </w:tr>
      <w:tr>
        <w:trPr>
          <w:cantSplit/>
        </w:trPr>
        <w:tc>
          <w:tcPr>
            <w:tcW w:type="dxa" w:w="288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What should the website feel like?</w:t>
            </w:r>
          </w:p>
        </w:tc>
        <w:tc>
          <w:tcPr>
            <w:tcW w:type="dxa" w:w="676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Guided coaching journey, not a store/catalog.</w:t>
            </w:r>
          </w:p>
        </w:tc>
      </w:tr>
      <w:tr>
        <w:trPr>
          <w:cantSplit/>
        </w:trPr>
        <w:tc>
          <w:tcPr>
            <w:tcW w:type="dxa" w:w="288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Primary homepage CTA?</w:t>
            </w:r>
          </w:p>
        </w:tc>
        <w:tc>
          <w:tcPr>
            <w:tcW w:type="dxa" w:w="676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Build my first week.</w:t>
            </w:r>
          </w:p>
        </w:tc>
      </w:tr>
      <w:tr>
        <w:trPr>
          <w:cantSplit/>
        </w:trPr>
        <w:tc>
          <w:tcPr>
            <w:tcW w:type="dxa" w:w="2880"/>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Core UX principle?</w:t>
            </w:r>
          </w:p>
        </w:tc>
        <w:tc>
          <w:tcPr>
            <w:tcW w:type="dxa" w:w="6768"/>
            <w:shd w:fill="F5F6F7"/>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Ask about the user’s goal before showing products.</w:t>
            </w:r>
          </w:p>
        </w:tc>
      </w:tr>
      <w:tr>
        <w:trPr>
          <w:cantSplit/>
        </w:trPr>
        <w:tc>
          <w:tcPr>
            <w:tcW w:type="dxa" w:w="2880"/>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Core content principle?</w:t>
            </w:r>
          </w:p>
        </w:tc>
        <w:tc>
          <w:tcPr>
            <w:tcW w:type="dxa" w:w="6768"/>
            <w:tcMar>
              <w:top w:w="75" w:type="dxa"/>
              <w:start w:w="90" w:type="dxa"/>
              <w:bottom w:w="75" w:type="dxa"/>
              <w:end w:w="90" w:type="dxa"/>
            </w:tcMar>
            <w:tcBorders>
              <w:bottom w:val="single" w:sz="4" w:color="E6E9EC"/>
            </w:tcBorders>
          </w:tcPr>
          <w:p>
            <w:pPr>
              <w:spacing w:after="0"/>
            </w:pPr>
            <w:r>
              <w:rPr>
                <w:rFonts w:ascii="Arial" w:hAnsi="Arial"/>
                <w:b w:val="0"/>
                <w:i w:val="0"/>
                <w:color w:val="1E2329"/>
                <w:sz w:val="17"/>
              </w:rPr>
              <w:t>5K / 10K / HYROX are entry goals; hybrid athlete is the identity.</w:t>
            </w:r>
          </w:p>
        </w:tc>
      </w:tr>
    </w:tbl>
    <w:p>
      <w:pPr>
        <w:spacing w:after="40"/>
      </w:pPr>
    </w:p>
    <w:p>
      <w:pPr>
        <w:spacing w:after="100" w:before="0" w:line="259" w:lineRule="auto"/>
      </w:pPr>
      <w:r>
        <w:rPr>
          <w:rFonts w:ascii="Arial" w:hAnsi="Arial"/>
          <w:b w:val="0"/>
          <w:i w:val="0"/>
          <w:color w:val="66707A"/>
          <w:sz w:val="19"/>
        </w:rPr>
        <w:t>Cursor handoff note: implement the funnel as a modular system. Keep program logic separate from UI so training templates, rules and copy can be revised without rebuilding page components. Start with a small reviewed template matrix rather than AI-generating arbitrary workouts. The site should be easy to evolve from founder-led DM sales into a larger automated funnel later.</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6707A"/>
        <w:sz w:val="15"/>
      </w:rPr>
      <w:t>Internal strategy document - build reference for Cursor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66707A"/>
        <w:sz w:val="15"/>
      </w:rPr>
      <w:t>1% BETTER HYBRID  |  BRAND + FUNNEL + WEBSITE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