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7A97" w14:textId="77777777" w:rsidR="00217783" w:rsidRPr="007B5ED9" w:rsidRDefault="00217783" w:rsidP="00CC2E53">
      <w:pPr>
        <w:pStyle w:val="berschrift1"/>
        <w:rPr>
          <w:rFonts w:asciiTheme="minorHAnsi" w:hAnsiTheme="minorHAnsi" w:cstheme="minorHAnsi"/>
        </w:rPr>
      </w:pPr>
    </w:p>
    <w:p w14:paraId="5D298F4C" w14:textId="0EF691C0" w:rsidR="00875AA7" w:rsidRPr="007B5ED9" w:rsidRDefault="00074D5E">
      <w:pPr>
        <w:rPr>
          <w:rFonts w:cstheme="minorHAnsi"/>
        </w:rPr>
      </w:pPr>
      <w:r w:rsidRPr="007B5ED9">
        <w:rPr>
          <w:rFonts w:cstheme="minorHAnsi"/>
        </w:rPr>
        <w:drawing>
          <wp:anchor distT="0" distB="0" distL="114300" distR="114300" simplePos="0" relativeHeight="251656192" behindDoc="0" locked="0" layoutInCell="1" allowOverlap="1" wp14:anchorId="77A7F465" wp14:editId="056449F2">
            <wp:simplePos x="0" y="0"/>
            <wp:positionH relativeFrom="column">
              <wp:posOffset>0</wp:posOffset>
            </wp:positionH>
            <wp:positionV relativeFrom="paragraph">
              <wp:posOffset>-635</wp:posOffset>
            </wp:positionV>
            <wp:extent cx="5760720" cy="1116330"/>
            <wp:effectExtent l="0" t="0" r="0" b="7620"/>
            <wp:wrapNone/>
            <wp:docPr id="26" name="Grafik 26" descr="Ein Bild, das Screenshot, Grafiken, Schrift, Logo enthält.&#10;&#10;Automatisch generierte Beschreibung">
              <a:extLst xmlns:a="http://schemas.openxmlformats.org/drawingml/2006/main">
                <a:ext uri="{FF2B5EF4-FFF2-40B4-BE49-F238E27FC236}">
                  <a16:creationId xmlns:a16="http://schemas.microsoft.com/office/drawing/2014/main" id="{DED90EB6-8C78-C2A4-FA76-5D7A2B7BBC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5" descr="Ein Bild, das Screenshot, Grafiken, Schrift, Logo enthält.&#10;&#10;Automatisch generierte Beschreibung">
                      <a:extLst>
                        <a:ext uri="{FF2B5EF4-FFF2-40B4-BE49-F238E27FC236}">
                          <a16:creationId xmlns:a16="http://schemas.microsoft.com/office/drawing/2014/main" id="{DED90EB6-8C78-C2A4-FA76-5D7A2B7BBCC5}"/>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8168" b="26156"/>
                    <a:stretch/>
                  </pic:blipFill>
                  <pic:spPr>
                    <a:xfrm>
                      <a:off x="0" y="0"/>
                      <a:ext cx="5760720" cy="1116330"/>
                    </a:xfrm>
                    <a:prstGeom prst="rect">
                      <a:avLst/>
                    </a:prstGeom>
                  </pic:spPr>
                </pic:pic>
              </a:graphicData>
            </a:graphic>
          </wp:anchor>
        </w:drawing>
      </w:r>
    </w:p>
    <w:p w14:paraId="130E87DB" w14:textId="77777777" w:rsidR="00875AA7" w:rsidRPr="007B5ED9" w:rsidRDefault="00875AA7">
      <w:pPr>
        <w:rPr>
          <w:rFonts w:cstheme="minorHAnsi"/>
        </w:rPr>
      </w:pPr>
    </w:p>
    <w:p w14:paraId="25B057B6" w14:textId="77777777" w:rsidR="00875AA7" w:rsidRPr="007B5ED9" w:rsidRDefault="00875AA7">
      <w:pPr>
        <w:rPr>
          <w:rFonts w:cstheme="minorHAnsi"/>
        </w:rPr>
      </w:pPr>
    </w:p>
    <w:p w14:paraId="1A0BE8D9" w14:textId="77777777" w:rsidR="00875AA7" w:rsidRPr="007B5ED9" w:rsidRDefault="00875AA7">
      <w:pPr>
        <w:rPr>
          <w:rFonts w:cstheme="minorHAnsi"/>
        </w:rPr>
      </w:pPr>
    </w:p>
    <w:p w14:paraId="086B51DF" w14:textId="77777777" w:rsidR="00875AA7" w:rsidRPr="007B5ED9" w:rsidRDefault="00875AA7">
      <w:pPr>
        <w:rPr>
          <w:rFonts w:cstheme="minorHAnsi"/>
        </w:rPr>
      </w:pPr>
    </w:p>
    <w:p w14:paraId="1B18F86D" w14:textId="19008DE6" w:rsidR="00875AA7" w:rsidRPr="007B5ED9" w:rsidRDefault="00074D5E">
      <w:pPr>
        <w:rPr>
          <w:rFonts w:cstheme="minorHAnsi"/>
        </w:rPr>
      </w:pPr>
      <w:r w:rsidRPr="007B5ED9">
        <w:rPr>
          <w:rFonts w:cstheme="minorHAnsi"/>
        </w:rPr>
        <mc:AlternateContent>
          <mc:Choice Requires="wps">
            <w:drawing>
              <wp:anchor distT="0" distB="0" distL="114300" distR="114300" simplePos="0" relativeHeight="251662336" behindDoc="0" locked="0" layoutInCell="1" allowOverlap="1" wp14:anchorId="1ED96807" wp14:editId="4260CC99">
                <wp:simplePos x="0" y="0"/>
                <wp:positionH relativeFrom="column">
                  <wp:posOffset>1037979</wp:posOffset>
                </wp:positionH>
                <wp:positionV relativeFrom="paragraph">
                  <wp:posOffset>8890</wp:posOffset>
                </wp:positionV>
                <wp:extent cx="5214796" cy="954107"/>
                <wp:effectExtent l="0" t="0" r="0" b="0"/>
                <wp:wrapNone/>
                <wp:docPr id="2" name="Textfeld 2">
                  <a:extLst xmlns:a="http://schemas.openxmlformats.org/drawingml/2006/main">
                    <a:ext uri="{FF2B5EF4-FFF2-40B4-BE49-F238E27FC236}">
                      <a16:creationId xmlns:a16="http://schemas.microsoft.com/office/drawing/2014/main" id="{A74460E9-0733-6C6A-9F86-830CFF107D65}"/>
                    </a:ext>
                  </a:extLst>
                </wp:docPr>
                <wp:cNvGraphicFramePr/>
                <a:graphic xmlns:a="http://schemas.openxmlformats.org/drawingml/2006/main">
                  <a:graphicData uri="http://schemas.microsoft.com/office/word/2010/wordprocessingShape">
                    <wps:wsp>
                      <wps:cNvSpPr txBox="1"/>
                      <wps:spPr>
                        <a:xfrm>
                          <a:off x="0" y="0"/>
                          <a:ext cx="5214796" cy="954107"/>
                        </a:xfrm>
                        <a:prstGeom prst="rect">
                          <a:avLst/>
                        </a:prstGeom>
                        <a:noFill/>
                      </wps:spPr>
                      <wps:txbx>
                        <w:txbxContent>
                          <w:p w14:paraId="29F399AC" w14:textId="34CBE79F" w:rsidR="00074D5E" w:rsidRDefault="007B5ED9" w:rsidP="00074D5E">
                            <w:pPr>
                              <w:rPr>
                                <w:rFonts w:ascii="Bierstadt" w:hAnsi="Bierstadt"/>
                                <w:b/>
                                <w:color w:val="000000" w:themeColor="text1"/>
                                <w:spacing w:val="60"/>
                                <w:kern w:val="24"/>
                                <w:sz w:val="56"/>
                                <w:szCs w:val="56"/>
                                <w14:ligatures w14:val="none"/>
                              </w:rPr>
                            </w:pPr>
                            <w:r>
                              <w:rPr>
                                <w:rFonts w:ascii="Bierstadt" w:hAnsi="Bierstadt"/>
                                <w:b/>
                                <w:color w:val="000000" w:themeColor="text1"/>
                                <w:spacing w:val="60"/>
                                <w:kern w:val="24"/>
                                <w:sz w:val="56"/>
                                <w:szCs w:val="56"/>
                              </w:rPr>
                              <w:t>Text</w:t>
                            </w:r>
                          </w:p>
                        </w:txbxContent>
                      </wps:txbx>
                      <wps:bodyPr wrap="square" rtlCol="0">
                        <a:spAutoFit/>
                      </wps:bodyPr>
                    </wps:wsp>
                  </a:graphicData>
                </a:graphic>
              </wp:anchor>
            </w:drawing>
          </mc:Choice>
          <mc:Fallback>
            <w:pict>
              <v:shapetype w14:anchorId="1ED96807" id="_x0000_t202" coordsize="21600,21600" o:spt="202" path="m,l,21600r21600,l21600,xe">
                <v:stroke joinstyle="miter"/>
                <v:path gradientshapeok="t" o:connecttype="rect"/>
              </v:shapetype>
              <v:shape id="Textfeld 2" o:spid="_x0000_s1026" type="#_x0000_t202" style="position:absolute;margin-left:81.75pt;margin-top:.7pt;width:410.6pt;height:75.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" filled="f" stroked="f">
                <v:textbox style="mso-fit-shape-to-text:t">
                  <w:txbxContent>
                    <w:p w14:paraId="29F399AC" w14:textId="34CBE79F" w:rsidR="00074D5E" w:rsidRDefault="007B5ED9" w:rsidP="00074D5E">
                      <w:pPr>
                        <w:rPr>
                          <w:rFonts w:ascii="Bierstadt" w:hAnsi="Bierstadt"/>
                          <w:b/>
                          <w:color w:val="000000" w:themeColor="text1"/>
                          <w:spacing w:val="60"/>
                          <w:kern w:val="24"/>
                          <w:sz w:val="56"/>
                          <w:szCs w:val="56"/>
                          <w14:ligatures w14:val="none"/>
                        </w:rPr>
                      </w:pPr>
                      <w:r>
                        <w:rPr>
                          <w:rFonts w:ascii="Bierstadt" w:hAnsi="Bierstadt"/>
                          <w:b/>
                          <w:color w:val="000000" w:themeColor="text1"/>
                          <w:spacing w:val="60"/>
                          <w:kern w:val="24"/>
                          <w:sz w:val="56"/>
                          <w:szCs w:val="56"/>
                        </w:rPr>
                        <w:t>Text</w:t>
                      </w:r>
                    </w:p>
                  </w:txbxContent>
                </v:textbox>
              </v:shape>
            </w:pict>
          </mc:Fallback>
        </mc:AlternateContent>
      </w:r>
    </w:p>
    <w:p w14:paraId="05703BDE" w14:textId="77777777" w:rsidR="00875AA7" w:rsidRPr="007B5ED9" w:rsidRDefault="00875AA7">
      <w:pPr>
        <w:rPr>
          <w:rFonts w:cstheme="minorHAnsi"/>
        </w:rPr>
      </w:pPr>
    </w:p>
    <w:p w14:paraId="45003ADF" w14:textId="27FF3A67" w:rsidR="00217783" w:rsidRPr="007B5ED9" w:rsidRDefault="00217783">
      <w:pPr>
        <w:rPr>
          <w:rFonts w:eastAsiaTheme="majorEastAsia" w:cstheme="minorHAnsi"/>
          <w:color w:val="2F5496" w:themeColor="accent1" w:themeShade="BF"/>
          <w:sz w:val="32"/>
          <w:szCs w:val="32"/>
        </w:rPr>
      </w:pPr>
      <w:r w:rsidRPr="007B5ED9">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711698352"/>
        <w:docPartObj>
          <w:docPartGallery w:val="Table of Contents"/>
          <w:docPartUnique/>
        </w:docPartObj>
      </w:sdtPr>
      <w:sdtEndPr>
        <w:rPr>
          <w:b/>
          <w:bCs/>
        </w:rPr>
      </w:sdtEndPr>
      <w:sdtContent>
        <w:p w14:paraId="736ADE06" w14:textId="299D5E43" w:rsidR="007B5ED9" w:rsidRDefault="007B5ED9">
          <w:pPr>
            <w:pStyle w:val="Inhaltsverzeichnisberschrift"/>
          </w:pPr>
          <w:r>
            <w:t>Inhalt</w:t>
          </w:r>
        </w:p>
        <w:p w14:paraId="21443309" w14:textId="56A8E32D" w:rsidR="007B5ED9" w:rsidRDefault="007B5ED9">
          <w:pPr>
            <w:pStyle w:val="Verzeichnis2"/>
            <w:tabs>
              <w:tab w:val="right" w:leader="dot" w:pos="9062"/>
            </w:tabs>
            <w:rPr>
              <w:noProof/>
            </w:rPr>
          </w:pPr>
          <w:r>
            <w:fldChar w:fldCharType="begin"/>
          </w:r>
          <w:r>
            <w:instrText xml:space="preserve"> TOC \o "1-3" \h \z \u </w:instrText>
          </w:r>
          <w:r>
            <w:fldChar w:fldCharType="separate"/>
          </w:r>
          <w:hyperlink w:anchor="_Toc151731537" w:history="1">
            <w:r w:rsidRPr="00C25696">
              <w:rPr>
                <w:rStyle w:val="Hyperlink"/>
                <w:rFonts w:cstheme="minorHAnsi"/>
                <w:noProof/>
              </w:rPr>
              <w:t>1. Pflichtenheft</w:t>
            </w:r>
            <w:r>
              <w:rPr>
                <w:noProof/>
                <w:webHidden/>
              </w:rPr>
              <w:tab/>
            </w:r>
            <w:r>
              <w:rPr>
                <w:noProof/>
                <w:webHidden/>
              </w:rPr>
              <w:fldChar w:fldCharType="begin"/>
            </w:r>
            <w:r>
              <w:rPr>
                <w:noProof/>
                <w:webHidden/>
              </w:rPr>
              <w:instrText xml:space="preserve"> PAGEREF _Toc151731537 \h </w:instrText>
            </w:r>
            <w:r>
              <w:rPr>
                <w:noProof/>
                <w:webHidden/>
              </w:rPr>
            </w:r>
            <w:r>
              <w:rPr>
                <w:noProof/>
                <w:webHidden/>
              </w:rPr>
              <w:fldChar w:fldCharType="separate"/>
            </w:r>
            <w:r>
              <w:rPr>
                <w:noProof/>
                <w:webHidden/>
              </w:rPr>
              <w:t>3</w:t>
            </w:r>
            <w:r>
              <w:rPr>
                <w:noProof/>
                <w:webHidden/>
              </w:rPr>
              <w:fldChar w:fldCharType="end"/>
            </w:r>
          </w:hyperlink>
        </w:p>
        <w:p w14:paraId="5066AC2C" w14:textId="2EBEDB83" w:rsidR="007B5ED9" w:rsidRDefault="00C97991">
          <w:pPr>
            <w:pStyle w:val="Verzeichnis3"/>
            <w:tabs>
              <w:tab w:val="right" w:leader="dot" w:pos="9062"/>
            </w:tabs>
            <w:rPr>
              <w:noProof/>
            </w:rPr>
          </w:pPr>
          <w:hyperlink w:anchor="_Toc151731538" w:history="1">
            <w:r w:rsidR="007B5ED9" w:rsidRPr="00C25696">
              <w:rPr>
                <w:rStyle w:val="Hyperlink"/>
                <w:noProof/>
              </w:rPr>
              <w:t>1.1 Ist-Zustand</w:t>
            </w:r>
            <w:r w:rsidR="007B5ED9">
              <w:rPr>
                <w:noProof/>
                <w:webHidden/>
              </w:rPr>
              <w:tab/>
            </w:r>
            <w:r w:rsidR="007B5ED9">
              <w:rPr>
                <w:noProof/>
                <w:webHidden/>
              </w:rPr>
              <w:fldChar w:fldCharType="begin"/>
            </w:r>
            <w:r w:rsidR="007B5ED9">
              <w:rPr>
                <w:noProof/>
                <w:webHidden/>
              </w:rPr>
              <w:instrText xml:space="preserve"> PAGEREF _Toc151731538 \h </w:instrText>
            </w:r>
            <w:r w:rsidR="007B5ED9">
              <w:rPr>
                <w:noProof/>
                <w:webHidden/>
              </w:rPr>
            </w:r>
            <w:r w:rsidR="007B5ED9">
              <w:rPr>
                <w:noProof/>
                <w:webHidden/>
              </w:rPr>
              <w:fldChar w:fldCharType="separate"/>
            </w:r>
            <w:r w:rsidR="007B5ED9">
              <w:rPr>
                <w:noProof/>
                <w:webHidden/>
              </w:rPr>
              <w:t>3</w:t>
            </w:r>
            <w:r w:rsidR="007B5ED9">
              <w:rPr>
                <w:noProof/>
                <w:webHidden/>
              </w:rPr>
              <w:fldChar w:fldCharType="end"/>
            </w:r>
          </w:hyperlink>
        </w:p>
        <w:p w14:paraId="0DE7EDE7" w14:textId="6A1AA1C6" w:rsidR="007B5ED9" w:rsidRDefault="00C97991">
          <w:pPr>
            <w:pStyle w:val="Verzeichnis3"/>
            <w:tabs>
              <w:tab w:val="right" w:leader="dot" w:pos="9062"/>
            </w:tabs>
            <w:rPr>
              <w:noProof/>
            </w:rPr>
          </w:pPr>
          <w:hyperlink w:anchor="_Toc151731539" w:history="1">
            <w:r w:rsidR="007B5ED9" w:rsidRPr="00C25696">
              <w:rPr>
                <w:rStyle w:val="Hyperlink"/>
                <w:rFonts w:cstheme="minorHAnsi"/>
                <w:noProof/>
              </w:rPr>
              <w:t>1.2 Soll-Zustand</w:t>
            </w:r>
            <w:r w:rsidR="007B5ED9">
              <w:rPr>
                <w:noProof/>
                <w:webHidden/>
              </w:rPr>
              <w:tab/>
            </w:r>
            <w:r w:rsidR="007B5ED9">
              <w:rPr>
                <w:noProof/>
                <w:webHidden/>
              </w:rPr>
              <w:fldChar w:fldCharType="begin"/>
            </w:r>
            <w:r w:rsidR="007B5ED9">
              <w:rPr>
                <w:noProof/>
                <w:webHidden/>
              </w:rPr>
              <w:instrText xml:space="preserve"> PAGEREF _Toc151731539 \h </w:instrText>
            </w:r>
            <w:r w:rsidR="007B5ED9">
              <w:rPr>
                <w:noProof/>
                <w:webHidden/>
              </w:rPr>
            </w:r>
            <w:r w:rsidR="007B5ED9">
              <w:rPr>
                <w:noProof/>
                <w:webHidden/>
              </w:rPr>
              <w:fldChar w:fldCharType="separate"/>
            </w:r>
            <w:r w:rsidR="007B5ED9">
              <w:rPr>
                <w:noProof/>
                <w:webHidden/>
              </w:rPr>
              <w:t>3</w:t>
            </w:r>
            <w:r w:rsidR="007B5ED9">
              <w:rPr>
                <w:noProof/>
                <w:webHidden/>
              </w:rPr>
              <w:fldChar w:fldCharType="end"/>
            </w:r>
          </w:hyperlink>
        </w:p>
        <w:p w14:paraId="159E6933" w14:textId="3563762A" w:rsidR="007B5ED9" w:rsidRDefault="00C97991">
          <w:pPr>
            <w:pStyle w:val="Verzeichnis3"/>
            <w:tabs>
              <w:tab w:val="right" w:leader="dot" w:pos="9062"/>
            </w:tabs>
            <w:rPr>
              <w:noProof/>
            </w:rPr>
          </w:pPr>
          <w:hyperlink w:anchor="_Toc151731540" w:history="1">
            <w:r w:rsidR="007B5ED9" w:rsidRPr="00C25696">
              <w:rPr>
                <w:rStyle w:val="Hyperlink"/>
                <w:noProof/>
              </w:rPr>
              <w:t>1.3 Funktionale Aktivitäten</w:t>
            </w:r>
            <w:r w:rsidR="007B5ED9">
              <w:rPr>
                <w:noProof/>
                <w:webHidden/>
              </w:rPr>
              <w:tab/>
            </w:r>
            <w:r w:rsidR="007B5ED9">
              <w:rPr>
                <w:noProof/>
                <w:webHidden/>
              </w:rPr>
              <w:fldChar w:fldCharType="begin"/>
            </w:r>
            <w:r w:rsidR="007B5ED9">
              <w:rPr>
                <w:noProof/>
                <w:webHidden/>
              </w:rPr>
              <w:instrText xml:space="preserve"> PAGEREF _Toc151731540 \h </w:instrText>
            </w:r>
            <w:r w:rsidR="007B5ED9">
              <w:rPr>
                <w:noProof/>
                <w:webHidden/>
              </w:rPr>
            </w:r>
            <w:r w:rsidR="007B5ED9">
              <w:rPr>
                <w:noProof/>
                <w:webHidden/>
              </w:rPr>
              <w:fldChar w:fldCharType="separate"/>
            </w:r>
            <w:r w:rsidR="007B5ED9">
              <w:rPr>
                <w:noProof/>
                <w:webHidden/>
              </w:rPr>
              <w:t>3</w:t>
            </w:r>
            <w:r w:rsidR="007B5ED9">
              <w:rPr>
                <w:noProof/>
                <w:webHidden/>
              </w:rPr>
              <w:fldChar w:fldCharType="end"/>
            </w:r>
          </w:hyperlink>
        </w:p>
        <w:p w14:paraId="7936786E" w14:textId="3139057F" w:rsidR="007B5ED9" w:rsidRDefault="00C97991">
          <w:pPr>
            <w:pStyle w:val="Verzeichnis3"/>
            <w:tabs>
              <w:tab w:val="right" w:leader="dot" w:pos="9062"/>
            </w:tabs>
            <w:rPr>
              <w:noProof/>
            </w:rPr>
          </w:pPr>
          <w:hyperlink w:anchor="_Toc151731541" w:history="1">
            <w:r w:rsidR="007B5ED9" w:rsidRPr="00C25696">
              <w:rPr>
                <w:rStyle w:val="Hyperlink"/>
                <w:rFonts w:cstheme="minorHAnsi"/>
                <w:noProof/>
              </w:rPr>
              <w:t>1.4 Nichtfunktionale Aktivitäten</w:t>
            </w:r>
            <w:r w:rsidR="007B5ED9">
              <w:rPr>
                <w:noProof/>
                <w:webHidden/>
              </w:rPr>
              <w:tab/>
            </w:r>
            <w:r w:rsidR="007B5ED9">
              <w:rPr>
                <w:noProof/>
                <w:webHidden/>
              </w:rPr>
              <w:fldChar w:fldCharType="begin"/>
            </w:r>
            <w:r w:rsidR="007B5ED9">
              <w:rPr>
                <w:noProof/>
                <w:webHidden/>
              </w:rPr>
              <w:instrText xml:space="preserve"> PAGEREF _Toc151731541 \h </w:instrText>
            </w:r>
            <w:r w:rsidR="007B5ED9">
              <w:rPr>
                <w:noProof/>
                <w:webHidden/>
              </w:rPr>
            </w:r>
            <w:r w:rsidR="007B5ED9">
              <w:rPr>
                <w:noProof/>
                <w:webHidden/>
              </w:rPr>
              <w:fldChar w:fldCharType="separate"/>
            </w:r>
            <w:r w:rsidR="007B5ED9">
              <w:rPr>
                <w:noProof/>
                <w:webHidden/>
              </w:rPr>
              <w:t>4</w:t>
            </w:r>
            <w:r w:rsidR="007B5ED9">
              <w:rPr>
                <w:noProof/>
                <w:webHidden/>
              </w:rPr>
              <w:fldChar w:fldCharType="end"/>
            </w:r>
          </w:hyperlink>
        </w:p>
        <w:p w14:paraId="65D47501" w14:textId="7394AC28" w:rsidR="007B5ED9" w:rsidRDefault="007B5ED9">
          <w:r>
            <w:rPr>
              <w:b/>
              <w:bCs/>
            </w:rPr>
            <w:fldChar w:fldCharType="end"/>
          </w:r>
        </w:p>
      </w:sdtContent>
    </w:sdt>
    <w:p w14:paraId="016AB012" w14:textId="4F08A78E" w:rsidR="007B5ED9" w:rsidRDefault="007B5ED9">
      <w:pPr>
        <w:rPr>
          <w:rFonts w:cstheme="minorHAnsi"/>
        </w:rPr>
      </w:pPr>
      <w:r>
        <w:rPr>
          <w:rFonts w:cstheme="minorHAnsi"/>
        </w:rPr>
        <w:br w:type="page"/>
      </w:r>
    </w:p>
    <w:p w14:paraId="1A10C0BD" w14:textId="77777777" w:rsidR="17BA52AD" w:rsidRPr="007B5ED9" w:rsidRDefault="17BA52AD" w:rsidP="17BA52AD">
      <w:pPr>
        <w:rPr>
          <w:rFonts w:cstheme="minorHAnsi"/>
        </w:rPr>
      </w:pPr>
    </w:p>
    <w:p w14:paraId="2019C504" w14:textId="77777777" w:rsidR="002B226F" w:rsidRPr="007B5ED9" w:rsidRDefault="002B226F" w:rsidP="002B226F">
      <w:pPr>
        <w:pStyle w:val="berschrift2"/>
        <w:rPr>
          <w:rFonts w:asciiTheme="minorHAnsi" w:hAnsiTheme="minorHAnsi" w:cstheme="minorHAnsi"/>
        </w:rPr>
      </w:pPr>
      <w:bookmarkStart w:id="0" w:name="_Toc151731537"/>
      <w:r w:rsidRPr="007B5ED9">
        <w:rPr>
          <w:rFonts w:asciiTheme="minorHAnsi" w:hAnsiTheme="minorHAnsi" w:cstheme="minorHAnsi"/>
        </w:rPr>
        <w:t>1. Pflichtenheft</w:t>
      </w:r>
      <w:bookmarkEnd w:id="0"/>
    </w:p>
    <w:p w14:paraId="17A7F216" w14:textId="77777777" w:rsidR="002B226F" w:rsidRPr="007B5ED9" w:rsidRDefault="002B226F" w:rsidP="002B226F">
      <w:pPr>
        <w:pStyle w:val="berschrift3"/>
        <w:rPr>
          <w:rFonts w:asciiTheme="minorHAnsi" w:hAnsiTheme="minorHAnsi" w:cstheme="minorBidi"/>
          <w:sz w:val="22"/>
          <w:szCs w:val="22"/>
        </w:rPr>
      </w:pPr>
      <w:bookmarkStart w:id="1" w:name="_Toc151731538"/>
      <w:r w:rsidRPr="007B5ED9">
        <w:rPr>
          <w:rFonts w:asciiTheme="minorHAnsi" w:hAnsiTheme="minorHAnsi" w:cstheme="minorBidi"/>
          <w:sz w:val="22"/>
          <w:szCs w:val="22"/>
        </w:rPr>
        <w:t>1.1 Ist-Zustand</w:t>
      </w:r>
      <w:bookmarkEnd w:id="1"/>
    </w:p>
    <w:p w14:paraId="20FF0259" w14:textId="77777777" w:rsidR="002B226F" w:rsidRPr="007B5ED9" w:rsidRDefault="002B226F" w:rsidP="002B226F">
      <w:pPr>
        <w:pStyle w:val="StandardWeb"/>
        <w:rPr>
          <w:rFonts w:asciiTheme="minorHAnsi" w:hAnsiTheme="minorHAnsi" w:cstheme="minorHAnsi"/>
        </w:rPr>
      </w:pPr>
      <w:r w:rsidRPr="007B5ED9">
        <w:rPr>
          <w:rFonts w:asciiTheme="minorHAnsi" w:hAnsiTheme="minorHAnsi" w:cstheme="minorHAnsi"/>
        </w:rPr>
        <w:t>Die Idee für die App "GastroGo" wurde aufgrund der ineffizienten und zeitaufwendigen Erfahrungen beim Warten auf Bedienung in Restaurants geboren. Die Vision besteht darin, das Speisekarten-Erlebnis zu revolutionieren. Inspiriert von persönlichen Erfahrungen im Englischunterricht, bei dem das Spiel "Black Storys" gespielt wurde, entstand die Idee, eine App zu entwickeln, die es den Gästen ermöglicht, nicht nur geeignete Restaurants zu finden, sondern auch digital zu bestellen und Rechnungen zu erhalten. Das Projekt befindet sich in der Entwicklungsphase, wobei Unity als Entwicklungsplattform verwendet wird. Neun Geschichten wurden für das Spiel entworfen, die jeweils einem Level entsprechen.</w:t>
      </w:r>
    </w:p>
    <w:p w14:paraId="26312912" w14:textId="2393AC49" w:rsidR="46BE4D45" w:rsidRPr="007B5ED9" w:rsidRDefault="46BE4D45" w:rsidP="46BE4D45">
      <w:pPr>
        <w:pStyle w:val="berschrift3"/>
        <w:rPr>
          <w:rFonts w:asciiTheme="minorHAnsi" w:hAnsiTheme="minorHAnsi" w:cstheme="minorBidi"/>
        </w:rPr>
      </w:pPr>
    </w:p>
    <w:p w14:paraId="7209C754" w14:textId="77777777" w:rsidR="002B226F" w:rsidRPr="007B5ED9" w:rsidRDefault="002B226F" w:rsidP="002B226F">
      <w:pPr>
        <w:pStyle w:val="berschrift3"/>
        <w:rPr>
          <w:rFonts w:asciiTheme="minorHAnsi" w:hAnsiTheme="minorHAnsi" w:cstheme="minorHAnsi"/>
        </w:rPr>
      </w:pPr>
      <w:bookmarkStart w:id="2" w:name="_Toc151731539"/>
      <w:r w:rsidRPr="007B5ED9">
        <w:rPr>
          <w:rFonts w:asciiTheme="minorHAnsi" w:hAnsiTheme="minorHAnsi" w:cstheme="minorHAnsi"/>
        </w:rPr>
        <w:t>1.2 Soll-Zustand</w:t>
      </w:r>
      <w:bookmarkEnd w:id="2"/>
    </w:p>
    <w:p w14:paraId="7C30C7CA" w14:textId="77777777" w:rsidR="002B226F" w:rsidRPr="007B5ED9" w:rsidRDefault="002B226F" w:rsidP="002B226F">
      <w:pPr>
        <w:pStyle w:val="berschrift4"/>
        <w:rPr>
          <w:rFonts w:asciiTheme="minorHAnsi" w:hAnsiTheme="minorHAnsi" w:cstheme="minorBidi"/>
          <w:i w:val="0"/>
          <w:iCs w:val="0"/>
        </w:rPr>
      </w:pPr>
      <w:r w:rsidRPr="007B5ED9">
        <w:rPr>
          <w:rFonts w:asciiTheme="minorHAnsi" w:hAnsiTheme="minorHAnsi" w:cstheme="minorBidi"/>
          <w:i w:val="0"/>
          <w:iCs w:val="0"/>
        </w:rPr>
        <w:t>1.2.1 Hauptmerkmale</w:t>
      </w:r>
    </w:p>
    <w:p w14:paraId="174647E0" w14:textId="77777777" w:rsidR="002B226F" w:rsidRPr="007B5ED9" w:rsidRDefault="002B226F" w:rsidP="002B226F">
      <w:pPr>
        <w:numPr>
          <w:ilvl w:val="0"/>
          <w:numId w:val="3"/>
        </w:numPr>
        <w:spacing w:before="100" w:beforeAutospacing="1" w:after="100" w:afterAutospacing="1" w:line="240" w:lineRule="auto"/>
        <w:rPr>
          <w:rFonts w:cstheme="minorHAnsi"/>
        </w:rPr>
      </w:pPr>
      <w:r w:rsidRPr="007B5ED9">
        <w:rPr>
          <w:rFonts w:cstheme="minorHAnsi"/>
        </w:rPr>
        <w:t>Digitale Speisekarten, die über einen QR-Code am zugewiesenen Tisch zugänglich sind.</w:t>
      </w:r>
    </w:p>
    <w:p w14:paraId="7E402234" w14:textId="77777777" w:rsidR="002B226F" w:rsidRPr="007B5ED9" w:rsidRDefault="002B226F" w:rsidP="002B226F">
      <w:pPr>
        <w:numPr>
          <w:ilvl w:val="0"/>
          <w:numId w:val="3"/>
        </w:numPr>
        <w:spacing w:before="100" w:beforeAutospacing="1" w:after="100" w:afterAutospacing="1" w:line="240" w:lineRule="auto"/>
        <w:rPr>
          <w:rFonts w:cstheme="minorHAnsi"/>
        </w:rPr>
      </w:pPr>
      <w:r w:rsidRPr="007B5ED9">
        <w:rPr>
          <w:rFonts w:cstheme="minorHAnsi"/>
        </w:rPr>
        <w:t>Digitale Bestellungen, die direkt an die Küche übertragen werden.</w:t>
      </w:r>
    </w:p>
    <w:p w14:paraId="7D6D302E" w14:textId="77777777" w:rsidR="002B226F" w:rsidRPr="007B5ED9" w:rsidRDefault="002B226F" w:rsidP="002B226F">
      <w:pPr>
        <w:numPr>
          <w:ilvl w:val="0"/>
          <w:numId w:val="3"/>
        </w:numPr>
        <w:spacing w:before="100" w:beforeAutospacing="1" w:after="100" w:afterAutospacing="1" w:line="240" w:lineRule="auto"/>
        <w:rPr>
          <w:rFonts w:cstheme="minorHAnsi"/>
        </w:rPr>
      </w:pPr>
      <w:r w:rsidRPr="007B5ED9">
        <w:rPr>
          <w:rFonts w:cstheme="minorHAnsi"/>
        </w:rPr>
        <w:t>Digitale Rechnungen, die über die App beglichen werden können.</w:t>
      </w:r>
    </w:p>
    <w:p w14:paraId="60DE4853" w14:textId="77777777" w:rsidR="002B226F" w:rsidRPr="007B5ED9" w:rsidRDefault="002B226F" w:rsidP="002B226F">
      <w:pPr>
        <w:pStyle w:val="berschrift4"/>
        <w:rPr>
          <w:rFonts w:asciiTheme="minorHAnsi" w:hAnsiTheme="minorHAnsi" w:cstheme="minorBidi"/>
          <w:i w:val="0"/>
          <w:iCs w:val="0"/>
        </w:rPr>
      </w:pPr>
      <w:r w:rsidRPr="007B5ED9">
        <w:rPr>
          <w:rFonts w:asciiTheme="minorHAnsi" w:hAnsiTheme="minorHAnsi" w:cstheme="minorBidi"/>
          <w:i w:val="0"/>
          <w:iCs w:val="0"/>
        </w:rPr>
        <w:t>1.2.2 Benutzerinteraktion</w:t>
      </w:r>
    </w:p>
    <w:p w14:paraId="17795CD8" w14:textId="77777777" w:rsidR="002B226F" w:rsidRPr="007B5ED9" w:rsidRDefault="002B226F" w:rsidP="002B226F">
      <w:pPr>
        <w:numPr>
          <w:ilvl w:val="0"/>
          <w:numId w:val="4"/>
        </w:numPr>
        <w:spacing w:before="100" w:beforeAutospacing="1" w:after="100" w:afterAutospacing="1" w:line="240" w:lineRule="auto"/>
        <w:rPr>
          <w:rFonts w:cstheme="minorHAnsi"/>
        </w:rPr>
      </w:pPr>
      <w:r w:rsidRPr="007B5ED9">
        <w:rPr>
          <w:rFonts w:cstheme="minorHAnsi"/>
        </w:rPr>
        <w:t>Möglichkeit, Bestellungen direkt über die App aufzugeben.</w:t>
      </w:r>
    </w:p>
    <w:p w14:paraId="25EB7C00" w14:textId="77777777" w:rsidR="002B226F" w:rsidRPr="007B5ED9" w:rsidRDefault="002B226F" w:rsidP="002B226F">
      <w:pPr>
        <w:numPr>
          <w:ilvl w:val="0"/>
          <w:numId w:val="4"/>
        </w:numPr>
        <w:spacing w:before="100" w:beforeAutospacing="1" w:after="100" w:afterAutospacing="1" w:line="240" w:lineRule="auto"/>
        <w:rPr>
          <w:rFonts w:cstheme="minorHAnsi"/>
        </w:rPr>
      </w:pPr>
      <w:r w:rsidRPr="007B5ED9">
        <w:rPr>
          <w:rFonts w:cstheme="minorHAnsi"/>
        </w:rPr>
        <w:t>Einfache Begleichung der Rechnung über die App.</w:t>
      </w:r>
    </w:p>
    <w:p w14:paraId="4F52CFAA" w14:textId="5CBD1606" w:rsidR="3E93873E" w:rsidRPr="007B5ED9" w:rsidRDefault="002B226F" w:rsidP="180A67ED">
      <w:pPr>
        <w:numPr>
          <w:ilvl w:val="0"/>
          <w:numId w:val="4"/>
        </w:numPr>
        <w:spacing w:beforeAutospacing="1" w:afterAutospacing="1" w:line="240" w:lineRule="auto"/>
      </w:pPr>
      <w:r w:rsidRPr="007B5ED9">
        <w:t>Möglichkeit, bar zu zahlen, indem man einem Kellner Bescheid gibt.</w:t>
      </w:r>
    </w:p>
    <w:p w14:paraId="761D58B9" w14:textId="77777777" w:rsidR="002B226F" w:rsidRPr="007B5ED9" w:rsidRDefault="002B226F" w:rsidP="002B226F">
      <w:pPr>
        <w:pStyle w:val="berschrift4"/>
        <w:rPr>
          <w:rFonts w:asciiTheme="minorHAnsi" w:hAnsiTheme="minorHAnsi" w:cstheme="minorBidi"/>
          <w:i w:val="0"/>
          <w:iCs w:val="0"/>
        </w:rPr>
      </w:pPr>
      <w:r w:rsidRPr="007B5ED9">
        <w:rPr>
          <w:rFonts w:asciiTheme="minorHAnsi" w:hAnsiTheme="minorHAnsi" w:cstheme="minorBidi"/>
          <w:i w:val="0"/>
          <w:iCs w:val="0"/>
        </w:rPr>
        <w:t>1.2.3 Vorteile</w:t>
      </w:r>
    </w:p>
    <w:p w14:paraId="5EE19C0E" w14:textId="77777777" w:rsidR="002B226F" w:rsidRPr="007B5ED9" w:rsidRDefault="002B226F" w:rsidP="002B226F">
      <w:pPr>
        <w:numPr>
          <w:ilvl w:val="0"/>
          <w:numId w:val="5"/>
        </w:numPr>
        <w:spacing w:before="100" w:beforeAutospacing="1" w:after="100" w:afterAutospacing="1" w:line="240" w:lineRule="auto"/>
        <w:rPr>
          <w:rFonts w:cstheme="minorHAnsi"/>
        </w:rPr>
      </w:pPr>
      <w:r w:rsidRPr="007B5ED9">
        <w:rPr>
          <w:rFonts w:cstheme="minorHAnsi"/>
        </w:rPr>
        <w:t>Zeitersparnis durch sofortige Bestellmöglichkeit und digitale Rechnungsbegleichung.</w:t>
      </w:r>
    </w:p>
    <w:p w14:paraId="102C9FD4" w14:textId="77777777" w:rsidR="002B226F" w:rsidRPr="007B5ED9" w:rsidRDefault="002B226F" w:rsidP="002B226F">
      <w:pPr>
        <w:numPr>
          <w:ilvl w:val="0"/>
          <w:numId w:val="5"/>
        </w:numPr>
        <w:spacing w:before="100" w:beforeAutospacing="1" w:after="100" w:afterAutospacing="1" w:line="240" w:lineRule="auto"/>
        <w:rPr>
          <w:rFonts w:cstheme="minorHAnsi"/>
        </w:rPr>
      </w:pPr>
      <w:r w:rsidRPr="007B5ED9">
        <w:rPr>
          <w:rFonts w:cstheme="minorHAnsi"/>
        </w:rPr>
        <w:t>Umweltfreundlich durch Eliminierung von gedruckten Speisekarten und Papier-Rechnungen.</w:t>
      </w:r>
    </w:p>
    <w:p w14:paraId="1AFC3A38" w14:textId="797BBAF5" w:rsidR="002B226F" w:rsidRPr="007B5ED9" w:rsidRDefault="002B226F" w:rsidP="002B226F">
      <w:pPr>
        <w:numPr>
          <w:ilvl w:val="0"/>
          <w:numId w:val="5"/>
        </w:numPr>
        <w:spacing w:before="100" w:beforeAutospacing="1" w:after="100" w:afterAutospacing="1" w:line="240" w:lineRule="auto"/>
      </w:pPr>
      <w:r w:rsidRPr="007B5ED9">
        <w:t>Universelle Lösung für alle Restaurants und Benutzer.</w:t>
      </w:r>
    </w:p>
    <w:p w14:paraId="75308537" w14:textId="54B75A88" w:rsidR="1FA44FAA" w:rsidRPr="007B5ED9" w:rsidRDefault="1FA44FAA" w:rsidP="1FA44FAA">
      <w:pPr>
        <w:pStyle w:val="berschrift3"/>
        <w:rPr>
          <w:rFonts w:asciiTheme="minorHAnsi" w:hAnsiTheme="minorHAnsi" w:cstheme="minorBidi"/>
        </w:rPr>
      </w:pPr>
    </w:p>
    <w:p w14:paraId="595244A5" w14:textId="62BF77C0" w:rsidR="002B226F" w:rsidRPr="007B5ED9" w:rsidRDefault="002B226F" w:rsidP="002B226F">
      <w:pPr>
        <w:pStyle w:val="berschrift3"/>
        <w:rPr>
          <w:rFonts w:asciiTheme="minorHAnsi" w:hAnsiTheme="minorHAnsi" w:cstheme="minorBidi"/>
        </w:rPr>
      </w:pPr>
      <w:bookmarkStart w:id="3" w:name="_Toc151731540"/>
      <w:r w:rsidRPr="007B5ED9">
        <w:rPr>
          <w:rFonts w:asciiTheme="minorHAnsi" w:hAnsiTheme="minorHAnsi" w:cstheme="minorBidi"/>
        </w:rPr>
        <w:t>1.3 Funktionale Aktivitäten</w:t>
      </w:r>
      <w:bookmarkEnd w:id="3"/>
      <w:r w:rsidR="5E63DB90" w:rsidRPr="007B5ED9">
        <w:rPr>
          <w:rFonts w:asciiTheme="minorHAnsi" w:hAnsiTheme="minorHAnsi" w:cstheme="minorBidi"/>
        </w:rPr>
        <w:t xml:space="preserve"> </w:t>
      </w:r>
    </w:p>
    <w:p w14:paraId="442040AA" w14:textId="7FAE169D" w:rsidR="002B226F" w:rsidRPr="007B5ED9" w:rsidRDefault="694AFF9C" w:rsidP="002B226F">
      <w:pPr>
        <w:pStyle w:val="berschrift4"/>
        <w:rPr>
          <w:rFonts w:asciiTheme="minorHAnsi" w:hAnsiTheme="minorHAnsi" w:cstheme="minorBidi"/>
          <w:i w:val="0"/>
          <w:iCs w:val="0"/>
        </w:rPr>
      </w:pPr>
      <w:r w:rsidRPr="007B5ED9">
        <w:rPr>
          <w:rFonts w:asciiTheme="minorHAnsi" w:hAnsiTheme="minorHAnsi" w:cstheme="minorBidi"/>
          <w:i w:val="0"/>
          <w:iCs w:val="0"/>
        </w:rPr>
        <w:t>1.3.</w:t>
      </w:r>
      <w:r w:rsidR="3B11C589" w:rsidRPr="007B5ED9">
        <w:rPr>
          <w:rFonts w:asciiTheme="minorHAnsi" w:hAnsiTheme="minorHAnsi" w:cstheme="minorBidi"/>
          <w:i w:val="0"/>
          <w:iCs w:val="0"/>
        </w:rPr>
        <w:t>1 Ablauf</w:t>
      </w:r>
    </w:p>
    <w:p w14:paraId="245D819E" w14:textId="77777777" w:rsidR="002B226F" w:rsidRPr="007B5ED9" w:rsidRDefault="002B226F" w:rsidP="002B226F">
      <w:pPr>
        <w:numPr>
          <w:ilvl w:val="0"/>
          <w:numId w:val="6"/>
        </w:numPr>
        <w:spacing w:before="100" w:beforeAutospacing="1" w:after="100" w:afterAutospacing="1" w:line="240" w:lineRule="auto"/>
        <w:rPr>
          <w:rFonts w:cstheme="minorHAnsi"/>
        </w:rPr>
      </w:pPr>
      <w:r w:rsidRPr="007B5ED9">
        <w:rPr>
          <w:rFonts w:cstheme="minorHAnsi"/>
        </w:rPr>
        <w:t>Digitale Speisekarte über einen QR-Code zugänglich machen.</w:t>
      </w:r>
    </w:p>
    <w:p w14:paraId="3242454B" w14:textId="77777777" w:rsidR="002B226F" w:rsidRPr="007B5ED9" w:rsidRDefault="002B226F" w:rsidP="002B226F">
      <w:pPr>
        <w:numPr>
          <w:ilvl w:val="0"/>
          <w:numId w:val="6"/>
        </w:numPr>
        <w:spacing w:before="100" w:beforeAutospacing="1" w:after="100" w:afterAutospacing="1" w:line="240" w:lineRule="auto"/>
        <w:rPr>
          <w:rFonts w:cstheme="minorHAnsi"/>
        </w:rPr>
      </w:pPr>
      <w:r w:rsidRPr="007B5ED9">
        <w:rPr>
          <w:rFonts w:cstheme="minorHAnsi"/>
        </w:rPr>
        <w:t>Auswahl von Speisen und Getränken über die App.</w:t>
      </w:r>
    </w:p>
    <w:p w14:paraId="33691F3F" w14:textId="77777777" w:rsidR="002B226F" w:rsidRPr="007B5ED9" w:rsidRDefault="002B226F" w:rsidP="002B226F">
      <w:pPr>
        <w:numPr>
          <w:ilvl w:val="0"/>
          <w:numId w:val="6"/>
        </w:numPr>
        <w:spacing w:before="100" w:beforeAutospacing="1" w:after="100" w:afterAutospacing="1" w:line="240" w:lineRule="auto"/>
        <w:rPr>
          <w:rFonts w:cstheme="minorHAnsi"/>
        </w:rPr>
      </w:pPr>
      <w:r w:rsidRPr="007B5ED9">
        <w:rPr>
          <w:rFonts w:cstheme="minorHAnsi"/>
        </w:rPr>
        <w:t>Direkte Übertragung der Bestellungen an die Küche.</w:t>
      </w:r>
    </w:p>
    <w:p w14:paraId="62E074EC" w14:textId="77777777" w:rsidR="002B226F" w:rsidRPr="007B5ED9" w:rsidRDefault="002B226F" w:rsidP="002B226F">
      <w:pPr>
        <w:numPr>
          <w:ilvl w:val="0"/>
          <w:numId w:val="6"/>
        </w:numPr>
        <w:spacing w:before="100" w:beforeAutospacing="1" w:after="100" w:afterAutospacing="1" w:line="240" w:lineRule="auto"/>
        <w:rPr>
          <w:rFonts w:cstheme="minorHAnsi"/>
        </w:rPr>
      </w:pPr>
      <w:r w:rsidRPr="007B5ED9">
        <w:rPr>
          <w:rFonts w:cstheme="minorHAnsi"/>
        </w:rPr>
        <w:t>Anzeige der Tischnummer, Zeitpunkt und bestellten Artikel für das Restaurantpersonal.</w:t>
      </w:r>
    </w:p>
    <w:p w14:paraId="57F2750C" w14:textId="77777777" w:rsidR="002B226F" w:rsidRPr="007B5ED9" w:rsidRDefault="002B226F" w:rsidP="002B226F">
      <w:pPr>
        <w:pStyle w:val="berschrift4"/>
        <w:rPr>
          <w:rFonts w:asciiTheme="minorHAnsi" w:hAnsiTheme="minorHAnsi" w:cstheme="minorBidi"/>
          <w:i w:val="0"/>
          <w:iCs w:val="0"/>
        </w:rPr>
      </w:pPr>
      <w:r w:rsidRPr="007B5ED9">
        <w:rPr>
          <w:rFonts w:asciiTheme="minorHAnsi" w:hAnsiTheme="minorHAnsi" w:cstheme="minorBidi"/>
          <w:i w:val="0"/>
          <w:iCs w:val="0"/>
        </w:rPr>
        <w:t>1.3.2 Rechnungsverwaltung</w:t>
      </w:r>
    </w:p>
    <w:p w14:paraId="0B813C1B" w14:textId="77777777" w:rsidR="002B226F" w:rsidRPr="007B5ED9" w:rsidRDefault="002B226F" w:rsidP="002B226F">
      <w:pPr>
        <w:numPr>
          <w:ilvl w:val="0"/>
          <w:numId w:val="7"/>
        </w:numPr>
        <w:spacing w:before="100" w:beforeAutospacing="1" w:after="100" w:afterAutospacing="1" w:line="240" w:lineRule="auto"/>
        <w:rPr>
          <w:rFonts w:cstheme="minorHAnsi"/>
        </w:rPr>
      </w:pPr>
      <w:r w:rsidRPr="007B5ED9">
        <w:rPr>
          <w:rFonts w:cstheme="minorHAnsi"/>
        </w:rPr>
        <w:t>Digitale Rechnungsbegleichung über die App.</w:t>
      </w:r>
    </w:p>
    <w:p w14:paraId="77EB9D1D" w14:textId="77777777" w:rsidR="002B226F" w:rsidRPr="007B5ED9" w:rsidRDefault="002B226F" w:rsidP="002B226F">
      <w:pPr>
        <w:numPr>
          <w:ilvl w:val="0"/>
          <w:numId w:val="7"/>
        </w:numPr>
        <w:spacing w:before="100" w:beforeAutospacing="1" w:after="100" w:afterAutospacing="1" w:line="240" w:lineRule="auto"/>
        <w:rPr>
          <w:rFonts w:cstheme="minorHAnsi"/>
        </w:rPr>
      </w:pPr>
      <w:r w:rsidRPr="007B5ED9">
        <w:t>Möglichkeit, bar zu zahlen, indem man einem Kellner Bescheid gibt.</w:t>
      </w:r>
    </w:p>
    <w:p w14:paraId="27C75076" w14:textId="6E6624C3" w:rsidR="17FDB605" w:rsidRPr="007B5ED9" w:rsidRDefault="1FA44FAA" w:rsidP="17FDB605">
      <w:pPr>
        <w:numPr>
          <w:ilvl w:val="0"/>
          <w:numId w:val="7"/>
        </w:numPr>
        <w:spacing w:beforeAutospacing="1" w:afterAutospacing="1" w:line="240" w:lineRule="auto"/>
      </w:pPr>
      <w:r w:rsidRPr="007B5ED9">
        <w:t xml:space="preserve">Rechnung </w:t>
      </w:r>
      <w:r w:rsidR="5CA037B1" w:rsidRPr="007B5ED9">
        <w:t>wird</w:t>
      </w:r>
      <w:r w:rsidRPr="007B5ED9">
        <w:t xml:space="preserve"> per Mail nach </w:t>
      </w:r>
      <w:r w:rsidR="5D76A462" w:rsidRPr="007B5ED9">
        <w:t>Bezahlung</w:t>
      </w:r>
      <w:r w:rsidRPr="007B5ED9">
        <w:t xml:space="preserve"> </w:t>
      </w:r>
      <w:r w:rsidR="62EA3668" w:rsidRPr="007B5ED9">
        <w:t>zugesendet</w:t>
      </w:r>
    </w:p>
    <w:p w14:paraId="24F7626A" w14:textId="77777777" w:rsidR="002B226F" w:rsidRPr="007B5ED9" w:rsidRDefault="002B226F" w:rsidP="002B226F">
      <w:pPr>
        <w:pStyle w:val="berschrift4"/>
        <w:rPr>
          <w:rFonts w:asciiTheme="minorHAnsi" w:hAnsiTheme="minorHAnsi" w:cstheme="minorBidi"/>
          <w:i w:val="0"/>
          <w:iCs w:val="0"/>
        </w:rPr>
      </w:pPr>
      <w:r w:rsidRPr="007B5ED9">
        <w:rPr>
          <w:rFonts w:asciiTheme="minorHAnsi" w:hAnsiTheme="minorHAnsi" w:cstheme="minorBidi"/>
          <w:i w:val="0"/>
          <w:iCs w:val="0"/>
        </w:rPr>
        <w:t>1.3.3 Vorteile</w:t>
      </w:r>
    </w:p>
    <w:p w14:paraId="4187402B" w14:textId="77777777" w:rsidR="002B226F" w:rsidRPr="007B5ED9" w:rsidRDefault="002B226F" w:rsidP="002B226F">
      <w:pPr>
        <w:numPr>
          <w:ilvl w:val="0"/>
          <w:numId w:val="8"/>
        </w:numPr>
        <w:spacing w:before="100" w:beforeAutospacing="1" w:after="100" w:afterAutospacing="1" w:line="240" w:lineRule="auto"/>
        <w:rPr>
          <w:rFonts w:cstheme="minorHAnsi"/>
        </w:rPr>
      </w:pPr>
      <w:r w:rsidRPr="007B5ED9">
        <w:rPr>
          <w:rFonts w:cstheme="minorHAnsi"/>
        </w:rPr>
        <w:t>Zeitersparnis durch sofortige Bestellmöglichkeit und digitale Rechnungsbegleichung.</w:t>
      </w:r>
    </w:p>
    <w:p w14:paraId="7CB58C48" w14:textId="77777777" w:rsidR="002B226F" w:rsidRPr="007B5ED9" w:rsidRDefault="002B226F" w:rsidP="002B226F">
      <w:pPr>
        <w:numPr>
          <w:ilvl w:val="0"/>
          <w:numId w:val="8"/>
        </w:numPr>
        <w:spacing w:before="100" w:beforeAutospacing="1" w:after="100" w:afterAutospacing="1" w:line="240" w:lineRule="auto"/>
        <w:rPr>
          <w:rFonts w:cstheme="minorHAnsi"/>
        </w:rPr>
      </w:pPr>
      <w:r w:rsidRPr="007B5ED9">
        <w:rPr>
          <w:rFonts w:cstheme="minorHAnsi"/>
        </w:rPr>
        <w:t>Umweltfreundlich durch Eliminierung von gedruckten Speisekarten und Papier-Rechnungen.</w:t>
      </w:r>
    </w:p>
    <w:p w14:paraId="5BD39E1D" w14:textId="06C18590" w:rsidR="002B226F" w:rsidRPr="007B5ED9" w:rsidRDefault="002B226F" w:rsidP="002B226F">
      <w:pPr>
        <w:numPr>
          <w:ilvl w:val="0"/>
          <w:numId w:val="8"/>
        </w:numPr>
        <w:spacing w:before="100" w:beforeAutospacing="1" w:after="100" w:afterAutospacing="1" w:line="240" w:lineRule="auto"/>
      </w:pPr>
      <w:r w:rsidRPr="007B5ED9">
        <w:t>Universelle Lösung für alle Restaurants und Benutzer.</w:t>
      </w:r>
    </w:p>
    <w:p w14:paraId="0F5E05EB" w14:textId="7631A473" w:rsidR="17FDB605" w:rsidRPr="007B5ED9" w:rsidRDefault="17FDB605" w:rsidP="17FDB605">
      <w:pPr>
        <w:pStyle w:val="berschrift3"/>
        <w:rPr>
          <w:rFonts w:asciiTheme="minorHAnsi" w:hAnsiTheme="minorHAnsi" w:cstheme="minorBidi"/>
        </w:rPr>
      </w:pPr>
    </w:p>
    <w:p w14:paraId="6065B765" w14:textId="77777777" w:rsidR="002B226F" w:rsidRPr="007B5ED9" w:rsidRDefault="002B226F" w:rsidP="002B226F">
      <w:pPr>
        <w:pStyle w:val="berschrift3"/>
        <w:rPr>
          <w:rFonts w:asciiTheme="minorHAnsi" w:hAnsiTheme="minorHAnsi" w:cstheme="minorHAnsi"/>
        </w:rPr>
      </w:pPr>
      <w:bookmarkStart w:id="4" w:name="_Toc151731541"/>
      <w:r w:rsidRPr="007B5ED9">
        <w:rPr>
          <w:rFonts w:asciiTheme="minorHAnsi" w:hAnsiTheme="minorHAnsi" w:cstheme="minorHAnsi"/>
        </w:rPr>
        <w:t>1.4 Nichtfunktionale Aktivitäten</w:t>
      </w:r>
      <w:bookmarkEnd w:id="4"/>
    </w:p>
    <w:p w14:paraId="2B699359" w14:textId="5DFBCDF9" w:rsidR="004B0D31" w:rsidRPr="007B5ED9" w:rsidRDefault="004B0D31" w:rsidP="002B226F">
      <w:pPr>
        <w:spacing w:line="360" w:lineRule="auto"/>
        <w:rPr>
          <w:rFonts w:cstheme="minorHAnsi"/>
        </w:rPr>
      </w:pPr>
    </w:p>
    <w:sectPr w:rsidR="004B0D31" w:rsidRPr="007B5E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erstadt">
    <w:charset w:val="00"/>
    <w:family w:val="swiss"/>
    <w:pitch w:val="variable"/>
    <w:sig w:usb0="80000003" w:usb1="00000001"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4NPdMX4TumAvQd" int2:id="0j4Pl4s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175"/>
    <w:multiLevelType w:val="multilevel"/>
    <w:tmpl w:val="DBEA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2A5F"/>
    <w:multiLevelType w:val="multilevel"/>
    <w:tmpl w:val="554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D0D8B"/>
    <w:multiLevelType w:val="multilevel"/>
    <w:tmpl w:val="742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1427F"/>
    <w:multiLevelType w:val="multilevel"/>
    <w:tmpl w:val="8532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54856"/>
    <w:multiLevelType w:val="multilevel"/>
    <w:tmpl w:val="88A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26C40"/>
    <w:multiLevelType w:val="multilevel"/>
    <w:tmpl w:val="681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E6056"/>
    <w:multiLevelType w:val="multilevel"/>
    <w:tmpl w:val="0BF62C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2BE4CA0"/>
    <w:multiLevelType w:val="multilevel"/>
    <w:tmpl w:val="9E386A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FA3732E"/>
    <w:multiLevelType w:val="multilevel"/>
    <w:tmpl w:val="F3B2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759889">
    <w:abstractNumId w:val="6"/>
  </w:num>
  <w:num w:numId="2" w16cid:durableId="1837374907">
    <w:abstractNumId w:val="7"/>
  </w:num>
  <w:num w:numId="3" w16cid:durableId="759637864">
    <w:abstractNumId w:val="4"/>
  </w:num>
  <w:num w:numId="4" w16cid:durableId="1003779354">
    <w:abstractNumId w:val="0"/>
  </w:num>
  <w:num w:numId="5" w16cid:durableId="1617329336">
    <w:abstractNumId w:val="3"/>
  </w:num>
  <w:num w:numId="6" w16cid:durableId="507256081">
    <w:abstractNumId w:val="8"/>
  </w:num>
  <w:num w:numId="7" w16cid:durableId="1363290124">
    <w:abstractNumId w:val="5"/>
  </w:num>
  <w:num w:numId="8" w16cid:durableId="1458992690">
    <w:abstractNumId w:val="1"/>
  </w:num>
  <w:num w:numId="9" w16cid:durableId="1597516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3"/>
    <w:rsid w:val="00021FC8"/>
    <w:rsid w:val="000240A0"/>
    <w:rsid w:val="000725B3"/>
    <w:rsid w:val="00074D5E"/>
    <w:rsid w:val="000D315E"/>
    <w:rsid w:val="00153DCB"/>
    <w:rsid w:val="001A4CA3"/>
    <w:rsid w:val="001B1C53"/>
    <w:rsid w:val="002014FE"/>
    <w:rsid w:val="002164BF"/>
    <w:rsid w:val="00217783"/>
    <w:rsid w:val="002957F0"/>
    <w:rsid w:val="002A6716"/>
    <w:rsid w:val="002B226F"/>
    <w:rsid w:val="002F2E75"/>
    <w:rsid w:val="00323382"/>
    <w:rsid w:val="00325A1F"/>
    <w:rsid w:val="00340AB1"/>
    <w:rsid w:val="003A332C"/>
    <w:rsid w:val="003B6E55"/>
    <w:rsid w:val="003F7C54"/>
    <w:rsid w:val="00402414"/>
    <w:rsid w:val="00403346"/>
    <w:rsid w:val="00444D5A"/>
    <w:rsid w:val="0049402E"/>
    <w:rsid w:val="004B0D31"/>
    <w:rsid w:val="00517563"/>
    <w:rsid w:val="0052456A"/>
    <w:rsid w:val="00543E7F"/>
    <w:rsid w:val="005B195F"/>
    <w:rsid w:val="005C4081"/>
    <w:rsid w:val="005F2A3F"/>
    <w:rsid w:val="00636553"/>
    <w:rsid w:val="00637224"/>
    <w:rsid w:val="00652C9C"/>
    <w:rsid w:val="00654B83"/>
    <w:rsid w:val="00677D10"/>
    <w:rsid w:val="006839A7"/>
    <w:rsid w:val="0069686F"/>
    <w:rsid w:val="006A13AF"/>
    <w:rsid w:val="006A5403"/>
    <w:rsid w:val="006B45EF"/>
    <w:rsid w:val="00750663"/>
    <w:rsid w:val="00790F9A"/>
    <w:rsid w:val="00794667"/>
    <w:rsid w:val="007B5ED9"/>
    <w:rsid w:val="007D1B80"/>
    <w:rsid w:val="007F16E7"/>
    <w:rsid w:val="0081117E"/>
    <w:rsid w:val="008352F1"/>
    <w:rsid w:val="00836F97"/>
    <w:rsid w:val="00870EEC"/>
    <w:rsid w:val="00875AA7"/>
    <w:rsid w:val="00896632"/>
    <w:rsid w:val="009449B3"/>
    <w:rsid w:val="00945FB0"/>
    <w:rsid w:val="009512E3"/>
    <w:rsid w:val="0098112D"/>
    <w:rsid w:val="009D580B"/>
    <w:rsid w:val="009F4E6B"/>
    <w:rsid w:val="009F5A51"/>
    <w:rsid w:val="00A2119E"/>
    <w:rsid w:val="00A47125"/>
    <w:rsid w:val="00A562E3"/>
    <w:rsid w:val="00A800F3"/>
    <w:rsid w:val="00A838B6"/>
    <w:rsid w:val="00AB11DC"/>
    <w:rsid w:val="00AE02D9"/>
    <w:rsid w:val="00B17B09"/>
    <w:rsid w:val="00B50ECF"/>
    <w:rsid w:val="00BF3524"/>
    <w:rsid w:val="00C469AC"/>
    <w:rsid w:val="00C97991"/>
    <w:rsid w:val="00CC2E53"/>
    <w:rsid w:val="00D33B44"/>
    <w:rsid w:val="00D404F6"/>
    <w:rsid w:val="00D42487"/>
    <w:rsid w:val="00DB3EBC"/>
    <w:rsid w:val="00DD6678"/>
    <w:rsid w:val="00DE7970"/>
    <w:rsid w:val="00E01549"/>
    <w:rsid w:val="00E12DDB"/>
    <w:rsid w:val="00E53609"/>
    <w:rsid w:val="00E56E3C"/>
    <w:rsid w:val="00EA1790"/>
    <w:rsid w:val="00EF5711"/>
    <w:rsid w:val="00F74426"/>
    <w:rsid w:val="0386475F"/>
    <w:rsid w:val="0449DA0F"/>
    <w:rsid w:val="07D094ED"/>
    <w:rsid w:val="09F288F3"/>
    <w:rsid w:val="158AD6E3"/>
    <w:rsid w:val="1700A4C6"/>
    <w:rsid w:val="17BA52AD"/>
    <w:rsid w:val="17FDB605"/>
    <w:rsid w:val="180A67ED"/>
    <w:rsid w:val="1CA78D42"/>
    <w:rsid w:val="1FA44FAA"/>
    <w:rsid w:val="23AF5D2D"/>
    <w:rsid w:val="29899D1A"/>
    <w:rsid w:val="2DDFA071"/>
    <w:rsid w:val="34C7C6D2"/>
    <w:rsid w:val="36C84244"/>
    <w:rsid w:val="3853A11C"/>
    <w:rsid w:val="3B11C589"/>
    <w:rsid w:val="3E93873E"/>
    <w:rsid w:val="459BF939"/>
    <w:rsid w:val="46BE4D45"/>
    <w:rsid w:val="4E7BB167"/>
    <w:rsid w:val="50B0102F"/>
    <w:rsid w:val="5CA037B1"/>
    <w:rsid w:val="5D76A462"/>
    <w:rsid w:val="5E63DB90"/>
    <w:rsid w:val="62EA3668"/>
    <w:rsid w:val="64407862"/>
    <w:rsid w:val="6542A90D"/>
    <w:rsid w:val="65720F07"/>
    <w:rsid w:val="694AFF9C"/>
    <w:rsid w:val="6D50563B"/>
    <w:rsid w:val="74022636"/>
    <w:rsid w:val="7ABD59AD"/>
    <w:rsid w:val="7B503035"/>
    <w:rsid w:val="7BB899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B7A4"/>
  <w15:chartTrackingRefBased/>
  <w15:docId w15:val="{6F304422-C7F0-4B5C-BAD1-E9DB67BB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7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2B2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B22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0663"/>
    <w:pPr>
      <w:ind w:left="720"/>
      <w:contextualSpacing/>
    </w:pPr>
  </w:style>
  <w:style w:type="character" w:customStyle="1" w:styleId="berschrift1Zchn">
    <w:name w:val="Überschrift 1 Zchn"/>
    <w:basedOn w:val="Absatz-Standardschriftart"/>
    <w:link w:val="berschrift1"/>
    <w:uiPriority w:val="9"/>
    <w:rsid w:val="00CC2E5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C2E53"/>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21778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2B226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B226F"/>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2B226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Verzeichnis2">
    <w:name w:val="toc 2"/>
    <w:basedOn w:val="Standard"/>
    <w:next w:val="Standard"/>
    <w:autoRedefine/>
    <w:uiPriority w:val="39"/>
    <w:unhideWhenUsed/>
    <w:rsid w:val="007B5ED9"/>
    <w:pPr>
      <w:spacing w:after="100"/>
      <w:ind w:left="220"/>
    </w:pPr>
  </w:style>
  <w:style w:type="paragraph" w:styleId="Verzeichnis3">
    <w:name w:val="toc 3"/>
    <w:basedOn w:val="Standard"/>
    <w:next w:val="Standard"/>
    <w:autoRedefine/>
    <w:uiPriority w:val="39"/>
    <w:unhideWhenUsed/>
    <w:rsid w:val="007B5ED9"/>
    <w:pPr>
      <w:spacing w:after="100"/>
      <w:ind w:left="440"/>
    </w:pPr>
  </w:style>
  <w:style w:type="character" w:styleId="Hyperlink">
    <w:name w:val="Hyperlink"/>
    <w:basedOn w:val="Absatz-Standardschriftart"/>
    <w:uiPriority w:val="99"/>
    <w:unhideWhenUsed/>
    <w:rsid w:val="007B5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54039E-4C1C-43F4-B100-81562D5C4A30}">
  <we:reference id="wa200005502" version="1.0.0.9" store="en-US" storeType="OMEX"/>
  <we:alternateReferences>
    <we:reference id="WA200005502" version="1.0.0.9" store="en-US" storeType="OMEX"/>
  </we:alternateReferences>
  <we:properties>
    <we:property name="threads" value="[{&quot;id&quot;:&quot;vAlUZl_KNAyAUUsBA_c51&quot;,&quot;contextType&quot;:&quot;CONTEXT_NONE&quot;,&quot;context&quot;:&quot;&quot;,&quot;messag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A8175C342F3CF40A6BF02B98F923CF7" ma:contentTypeVersion="5" ma:contentTypeDescription="Ein neues Dokument erstellen." ma:contentTypeScope="" ma:versionID="35814622ffb1f9b285139d4cd0592b6a">
  <xsd:schema xmlns:xsd="http://www.w3.org/2001/XMLSchema" xmlns:xs="http://www.w3.org/2001/XMLSchema" xmlns:p="http://schemas.microsoft.com/office/2006/metadata/properties" xmlns:ns3="d3ece68b-6199-4c77-9893-cf3eb1e05a08" targetNamespace="http://schemas.microsoft.com/office/2006/metadata/properties" ma:root="true" ma:fieldsID="23832a91a7cfe002bd0ff197ea19d8e0" ns3:_="">
    <xsd:import namespace="d3ece68b-6199-4c77-9893-cf3eb1e05a0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ce68b-6199-4c77-9893-cf3eb1e05a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3ece68b-6199-4c77-9893-cf3eb1e05a0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DA00-95BC-4E82-A520-092DAB61C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ce68b-6199-4c77-9893-cf3eb1e05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96148D-80F7-4802-BBBF-E708E0EEC3F0}">
  <ds:schemaRefs>
    <ds:schemaRef ds:uri="http://schemas.microsoft.com/sharepoint/v3/contenttype/forms"/>
  </ds:schemaRefs>
</ds:datastoreItem>
</file>

<file path=customXml/itemProps3.xml><?xml version="1.0" encoding="utf-8"?>
<ds:datastoreItem xmlns:ds="http://schemas.openxmlformats.org/officeDocument/2006/customXml" ds:itemID="{2A78121F-2D6E-412A-B79D-1356235CD4EE}">
  <ds:schemaRefs>
    <ds:schemaRef ds:uri="http://purl.org/dc/dcmitype/"/>
    <ds:schemaRef ds:uri="http://schemas.microsoft.com/office/2006/documentManagement/types"/>
    <ds:schemaRef ds:uri="http://purl.org/dc/terms/"/>
    <ds:schemaRef ds:uri="http://purl.org/dc/elements/1.1/"/>
    <ds:schemaRef ds:uri="http://www.w3.org/XML/1998/namespace"/>
    <ds:schemaRef ds:uri="http://schemas.microsoft.com/office/2006/metadata/properties"/>
    <ds:schemaRef ds:uri="d3ece68b-6199-4c77-9893-cf3eb1e05a08"/>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96923B93-A02D-402F-9F3E-175572BC7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363</Words>
  <Characters>2292</Characters>
  <Application>Microsoft Office Word</Application>
  <DocSecurity>0</DocSecurity>
  <Lines>19</Lines>
  <Paragraphs>5</Paragraphs>
  <ScaleCrop>false</ScaleCrop>
  <Company/>
  <LinksUpToDate>false</LinksUpToDate>
  <CharactersWithSpaces>2650</CharactersWithSpaces>
  <SharedDoc>false</SharedDoc>
  <HLinks>
    <vt:vector size="30" baseType="variant">
      <vt:variant>
        <vt:i4>1048630</vt:i4>
      </vt:variant>
      <vt:variant>
        <vt:i4>26</vt:i4>
      </vt:variant>
      <vt:variant>
        <vt:i4>0</vt:i4>
      </vt:variant>
      <vt:variant>
        <vt:i4>5</vt:i4>
      </vt:variant>
      <vt:variant>
        <vt:lpwstr/>
      </vt:variant>
      <vt:variant>
        <vt:lpwstr>_Toc151731541</vt:lpwstr>
      </vt:variant>
      <vt:variant>
        <vt:i4>1048630</vt:i4>
      </vt:variant>
      <vt:variant>
        <vt:i4>20</vt:i4>
      </vt:variant>
      <vt:variant>
        <vt:i4>0</vt:i4>
      </vt:variant>
      <vt:variant>
        <vt:i4>5</vt:i4>
      </vt:variant>
      <vt:variant>
        <vt:lpwstr/>
      </vt:variant>
      <vt:variant>
        <vt:lpwstr>_Toc151731540</vt:lpwstr>
      </vt:variant>
      <vt:variant>
        <vt:i4>1507382</vt:i4>
      </vt:variant>
      <vt:variant>
        <vt:i4>14</vt:i4>
      </vt:variant>
      <vt:variant>
        <vt:i4>0</vt:i4>
      </vt:variant>
      <vt:variant>
        <vt:i4>5</vt:i4>
      </vt:variant>
      <vt:variant>
        <vt:lpwstr/>
      </vt:variant>
      <vt:variant>
        <vt:lpwstr>_Toc151731539</vt:lpwstr>
      </vt:variant>
      <vt:variant>
        <vt:i4>1507382</vt:i4>
      </vt:variant>
      <vt:variant>
        <vt:i4>8</vt:i4>
      </vt:variant>
      <vt:variant>
        <vt:i4>0</vt:i4>
      </vt:variant>
      <vt:variant>
        <vt:i4>5</vt:i4>
      </vt:variant>
      <vt:variant>
        <vt:lpwstr/>
      </vt:variant>
      <vt:variant>
        <vt:lpwstr>_Toc151731538</vt:lpwstr>
      </vt:variant>
      <vt:variant>
        <vt:i4>1507382</vt:i4>
      </vt:variant>
      <vt:variant>
        <vt:i4>2</vt:i4>
      </vt:variant>
      <vt:variant>
        <vt:i4>0</vt:i4>
      </vt:variant>
      <vt:variant>
        <vt:i4>5</vt:i4>
      </vt:variant>
      <vt:variant>
        <vt:lpwstr/>
      </vt:variant>
      <vt:variant>
        <vt:lpwstr>_Toc151731537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Office2016S0255</dc:creator>
  <cp:keywords/>
  <dc:description/>
  <cp:lastModifiedBy>Office2016S0255</cp:lastModifiedBy>
  <cp:revision>2</cp:revision>
  <dcterms:created xsi:type="dcterms:W3CDTF">2023-11-24T14:20:00Z</dcterms:created>
  <dcterms:modified xsi:type="dcterms:W3CDTF">2023-11-24T14:20:00Z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0x010100EA8175C342F3CF40A6BF02B98F923CF7</vt:lpwstr>
  </property>
</Properties>
</file>