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keepNext w:val="0"/>
        <w:spacing w:before="0" w:after="120" w:line="283" w:lineRule="auto"/>
        <w:jc w:val="center"/>
      </w:pPr>
      <w:r>
        <w:rPr>
          <w:rFonts w:ascii="Microsoft YaHei" w:hAnsi="Microsoft YaHei" w:eastAsia="Microsoft YaHei"/>
          <w:b/>
          <w:color w:val="35C2D8"/>
          <w:sz w:val="18"/>
        </w:rPr>
        <w:t>PRODUCT REQUIREMENTS DOCUMENT</w:t>
      </w:r>
    </w:p>
    <w:p>
      <w:pPr>
        <w:keepNext w:val="0"/>
        <w:spacing w:before="0" w:after="200" w:line="283" w:lineRule="auto"/>
        <w:jc w:val="center"/>
      </w:pPr>
      <w:r>
        <w:rPr>
          <w:rFonts w:ascii="Microsoft YaHei" w:hAnsi="Microsoft YaHei" w:eastAsia="Microsoft YaHei"/>
          <w:b/>
          <w:color w:val="171A2B"/>
          <w:sz w:val="60"/>
        </w:rPr>
        <w:t>AI 游戏推荐网站</w:t>
      </w:r>
    </w:p>
    <w:p>
      <w:pPr>
        <w:keepNext w:val="0"/>
        <w:spacing w:before="0" w:after="360" w:line="283" w:lineRule="auto"/>
        <w:jc w:val="center"/>
      </w:pPr>
      <w:r>
        <w:rPr>
          <w:rFonts w:ascii="Microsoft YaHei" w:hAnsi="Microsoft YaHei" w:eastAsia="Microsoft YaHei"/>
          <w:b w:val="0"/>
          <w:color w:val="6C5CE7"/>
          <w:sz w:val="32"/>
        </w:rPr>
        <w:t>产品需求文档（PRD）· 精简版模板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98"/>
            <w:shd w:fill="6C5CE7"/>
          </w:tcPr>
          <w:p/>
        </w:tc>
        <w:tc>
          <w:tcPr>
            <w:tcW w:type="dxa" w:w="9070"/>
            <w:shd w:fill="F8F9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color w:val="171A2B"/>
                <w:sz w:val="17"/>
              </w:rPr>
              <w:t xml:space="preserve">使用说明  </w:t>
            </w:r>
            <w:r>
              <w:rPr>
                <w:rFonts w:ascii="Microsoft YaHei" w:hAnsi="Microsoft YaHei" w:eastAsia="Microsoft YaHei"/>
                <w:b w:val="0"/>
                <w:color w:val="6D7184"/>
                <w:sz w:val="16"/>
              </w:rPr>
              <w:t>这是一个轻量框架。优先填写“为什么做、做什么、核心功能怎么做”；不适用的小节可删除，复杂内容可链接到单独文档。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8"/>
              </w:rPr>
              <w:t>产品名称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8"/>
              </w:rPr>
              <w:t>[请填写]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8"/>
              </w:rPr>
              <w:t>文档版本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8"/>
              </w:rPr>
              <w:t>V0.1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8"/>
              </w:rPr>
              <w:t>负责人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8"/>
              </w:rPr>
              <w:t>[请填写]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8"/>
              </w:rPr>
              <w:t>创建日期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8"/>
              </w:rPr>
              <w:t>[YYYY-MM-DD]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8"/>
              </w:rPr>
              <w:t>文档状态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8"/>
              </w:rPr>
              <w:t>☐ 草稿   ☐ 评审中   ☐ 已确认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200" w:after="180" w:line="283" w:lineRule="auto"/>
        <w:pBdr>
          <w:bottom w:val="single" w:sz="12" w:space="5" w:color="6C5CE7"/>
        </w:pBdr>
      </w:pPr>
      <w:r>
        <w:rPr>
          <w:rFonts w:ascii="Microsoft YaHei" w:hAnsi="Microsoft YaHei" w:eastAsia="Microsoft YaHei"/>
          <w:b/>
          <w:color w:val="6C5CE7"/>
          <w:sz w:val="32"/>
        </w:rPr>
        <w:t xml:space="preserve">00  </w:t>
      </w:r>
      <w:r>
        <w:rPr>
          <w:rFonts w:ascii="Microsoft YaHei" w:hAnsi="Microsoft YaHei" w:eastAsia="Microsoft YaHei"/>
          <w:b/>
          <w:color w:val="171A2B"/>
          <w:sz w:val="32"/>
        </w:rPr>
        <w:t>文档信息</w:t>
      </w: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版本记录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修订人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变更说明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V0.1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[日期]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[姓名]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创建文档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V0.2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[日期]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[姓名]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V1.0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[日期]</w:t>
            </w:r>
          </w:p>
        </w:tc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[姓名]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正式版本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相关人员与资料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产品负责人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设计 / 研发负责人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目标发布日期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相关链接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[原型 / 设计稿 / 技术方案 / 数据来源]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文档结构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章节</w:t>
            </w:r>
          </w:p>
        </w:tc>
        <w:tc>
          <w:tcPr>
            <w:tcW w:type="dxa" w:w="60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核心问题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一、概述</w:t>
            </w:r>
          </w:p>
        </w:tc>
        <w:tc>
          <w:tcPr>
            <w:tcW w:type="dxa" w:w="60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为什么做？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二、产品描述</w:t>
            </w:r>
          </w:p>
        </w:tc>
        <w:tc>
          <w:tcPr>
            <w:tcW w:type="dxa" w:w="60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准备做什么？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三、功能需求</w:t>
            </w:r>
          </w:p>
        </w:tc>
        <w:tc>
          <w:tcPr>
            <w:tcW w:type="dxa" w:w="60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核心功能怎么工作？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四、非功能需求</w:t>
            </w:r>
          </w:p>
        </w:tc>
        <w:tc>
          <w:tcPr>
            <w:tcW w:type="dxa" w:w="60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有哪些约束和注意事项？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五、附录</w:t>
            </w:r>
          </w:p>
        </w:tc>
        <w:tc>
          <w:tcPr>
            <w:tcW w:type="dxa" w:w="60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如何验收，还有哪些待决策事项？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98"/>
            <w:shd w:fill="35C2D8"/>
          </w:tcPr>
          <w:p/>
        </w:tc>
        <w:tc>
          <w:tcPr>
            <w:tcW w:type="dxa" w:w="9070"/>
            <w:shd w:fill="F8F9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color w:val="171A2B"/>
                <w:sz w:val="17"/>
              </w:rPr>
              <w:t xml:space="preserve">填写原则  </w:t>
            </w:r>
            <w:r>
              <w:rPr>
                <w:rFonts w:ascii="Microsoft YaHei" w:hAnsi="Microsoft YaHei" w:eastAsia="Microsoft YaHei"/>
                <w:b w:val="0"/>
                <w:color w:val="6D7184"/>
                <w:sz w:val="16"/>
              </w:rPr>
              <w:t>保持结论优先。一张流程图能说明的问题，不需要再写长段文字；同一规则只在一个位置定义。</w:t>
            </w:r>
          </w:p>
        </w:tc>
      </w:tr>
    </w:tbl>
    <w:p>
      <w:pPr>
        <w:spacing w:after="20"/>
      </w:pPr>
    </w:p>
    <w:p>
      <w:pPr>
        <w:keepNext/>
        <w:spacing w:before="200" w:after="180" w:line="283" w:lineRule="auto"/>
        <w:pBdr>
          <w:bottom w:val="single" w:sz="12" w:space="5" w:color="6C5CE7"/>
        </w:pBdr>
      </w:pPr>
      <w:r>
        <w:rPr>
          <w:rFonts w:ascii="Microsoft YaHei" w:hAnsi="Microsoft YaHei" w:eastAsia="Microsoft YaHei"/>
          <w:b/>
          <w:color w:val="6C5CE7"/>
          <w:sz w:val="32"/>
        </w:rPr>
        <w:t xml:space="preserve">01  </w:t>
      </w:r>
      <w:r>
        <w:rPr>
          <w:rFonts w:ascii="Microsoft YaHei" w:hAnsi="Microsoft YaHei" w:eastAsia="Microsoft YaHei"/>
          <w:b/>
          <w:color w:val="171A2B"/>
          <w:sz w:val="32"/>
        </w:rPr>
        <w:t>概述（为什么做）</w:t>
      </w: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1.1 背景介绍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6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6C5CE7"/>
                <w:sz w:val="16"/>
              </w:rPr>
              <w:t xml:space="preserve">请填写  </w:t>
            </w:r>
            <w:r>
              <w:rPr>
                <w:rFonts w:ascii="Microsoft YaHei" w:hAnsi="Microsoft YaHei" w:eastAsia="Microsoft YaHei"/>
                <w:b w:val="0"/>
                <w:color w:val="6D7184"/>
                <w:sz w:val="16"/>
              </w:rPr>
              <w:t>描述用户现状、问题发生的场景，以及为什么要做这款产品。</w:t>
            </w:r>
          </w:p>
          <w:p/>
          <w:p/>
        </w:tc>
      </w:tr>
    </w:tbl>
    <w:p>
      <w:pPr>
        <w:spacing w:after="20"/>
      </w:pP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1.2 产品概述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6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6C5CE7"/>
                <w:sz w:val="16"/>
              </w:rPr>
              <w:t xml:space="preserve">请填写  </w:t>
            </w:r>
            <w:r>
              <w:rPr>
                <w:rFonts w:ascii="Microsoft YaHei" w:hAnsi="Microsoft YaHei" w:eastAsia="Microsoft YaHei"/>
                <w:b w:val="0"/>
                <w:color w:val="6D7184"/>
                <w:sz w:val="16"/>
              </w:rPr>
              <w:t>用 2-3 句话说明产品是什么、面向谁，以及提供什么核心价值。</w:t>
            </w:r>
          </w:p>
          <w:p/>
        </w:tc>
      </w:tr>
    </w:tbl>
    <w:p>
      <w:pPr>
        <w:spacing w:after="20"/>
      </w:pP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1.3 产品目标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5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衡量方式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目标值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[目标 1]</w:t>
            </w:r>
          </w:p>
        </w:tc>
        <w:tc>
          <w:tcPr>
            <w:tcW w:type="dxa" w:w="35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[如何判断达成]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[目标 2]</w:t>
            </w:r>
          </w:p>
        </w:tc>
        <w:tc>
          <w:tcPr>
            <w:tcW w:type="dxa" w:w="35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[如何判断达成]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[目标 3]</w:t>
            </w:r>
          </w:p>
        </w:tc>
        <w:tc>
          <w:tcPr>
            <w:tcW w:type="dxa" w:w="35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[如何判断达成]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1.4 目标用户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用户类型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主要特征</w:t>
            </w:r>
          </w:p>
        </w:tc>
        <w:tc>
          <w:tcPr>
            <w:tcW w:type="dxa" w:w="37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核心需求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[用户类型 1]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37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[用户类型 2]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37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1.5 产品范围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5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本期包含</w:t>
            </w:r>
          </w:p>
        </w:tc>
        <w:tc>
          <w:tcPr>
            <w:tcW w:type="dxa" w:w="45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本期不包含</w:t>
            </w:r>
          </w:p>
        </w:tc>
      </w:tr>
      <w:tr>
        <w:trPr>
          <w:cantSplit/>
        </w:trPr>
        <w:tc>
          <w:tcPr>
            <w:tcW w:type="dxa" w:w="45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 MVP 的核心范围]</w:t>
            </w:r>
          </w:p>
        </w:tc>
        <w:tc>
          <w:tcPr>
            <w:tcW w:type="dxa" w:w="45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[明确暂时不做的内容]</w:t>
            </w:r>
          </w:p>
        </w:tc>
      </w:tr>
      <w:tr>
        <w:trPr>
          <w:cantSplit/>
        </w:trPr>
        <w:tc>
          <w:tcPr>
            <w:tcW w:type="dxa" w:w="45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45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</w:tbl>
    <w:p>
      <w:pPr>
        <w:spacing w:after="20"/>
      </w:pPr>
    </w:p>
    <w:p>
      <w:pPr>
        <w:keepNext/>
        <w:spacing w:before="200" w:after="180" w:line="283" w:lineRule="auto"/>
        <w:pBdr>
          <w:bottom w:val="single" w:sz="12" w:space="5" w:color="6C5CE7"/>
        </w:pBdr>
      </w:pPr>
      <w:r>
        <w:rPr>
          <w:rFonts w:ascii="Microsoft YaHei" w:hAnsi="Microsoft YaHei" w:eastAsia="Microsoft YaHei"/>
          <w:b/>
          <w:color w:val="6C5CE7"/>
          <w:sz w:val="32"/>
        </w:rPr>
        <w:t xml:space="preserve">02  </w:t>
      </w:r>
      <w:r>
        <w:rPr>
          <w:rFonts w:ascii="Microsoft YaHei" w:hAnsi="Microsoft YaHei" w:eastAsia="Microsoft YaHei"/>
          <w:b/>
          <w:color w:val="171A2B"/>
          <w:sz w:val="32"/>
        </w:rPr>
        <w:t>产品描述（做什么）</w:t>
      </w: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2.1 产品需求描述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6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6C5CE7"/>
                <w:sz w:val="16"/>
              </w:rPr>
              <w:t xml:space="preserve">请填写  </w:t>
            </w:r>
            <w:r>
              <w:rPr>
                <w:rFonts w:ascii="Microsoft YaHei" w:hAnsi="Microsoft YaHei" w:eastAsia="Microsoft YaHei"/>
                <w:b w:val="0"/>
                <w:color w:val="6D7184"/>
                <w:sz w:val="16"/>
              </w:rPr>
              <w:t>概括用户要完成的核心任务，以及产品准备提供的解决方案。</w:t>
            </w:r>
          </w:p>
          <w:p/>
          <w:p/>
        </w:tc>
      </w:tr>
    </w:tbl>
    <w:p>
      <w:pPr>
        <w:spacing w:after="20"/>
      </w:pP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2.2 产品整体流程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6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6C5CE7"/>
                <w:sz w:val="16"/>
              </w:rPr>
              <w:t xml:space="preserve">请填写  </w:t>
            </w:r>
            <w:r>
              <w:rPr>
                <w:rFonts w:ascii="Microsoft YaHei" w:hAnsi="Microsoft YaHei" w:eastAsia="Microsoft YaHei"/>
                <w:b w:val="0"/>
                <w:color w:val="6D7184"/>
                <w:sz w:val="16"/>
              </w:rPr>
              <w:t>插入或链接核心用户流程图。建议只保留主流程和关键分支。</w:t>
            </w:r>
          </w:p>
          <w:p/>
          <w:p/>
          <w:p/>
        </w:tc>
      </w:tr>
    </w:tbl>
    <w:p>
      <w:pPr>
        <w:spacing w:after="20"/>
      </w:pP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2.3 产品框架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 / 页面</w:t>
            </w:r>
          </w:p>
        </w:tc>
        <w:tc>
          <w:tcPr>
            <w:tcW w:type="dxa" w:w="30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主要内容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首页</w:t>
            </w:r>
          </w:p>
        </w:tc>
        <w:tc>
          <w:tcPr>
            <w:tcW w:type="dxa" w:w="30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AI 推荐</w:t>
            </w:r>
          </w:p>
        </w:tc>
        <w:tc>
          <w:tcPr>
            <w:tcW w:type="dxa" w:w="30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游戏详情</w:t>
            </w:r>
          </w:p>
        </w:tc>
        <w:tc>
          <w:tcPr>
            <w:tcW w:type="dxa" w:w="30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个人中心</w:t>
            </w:r>
          </w:p>
        </w:tc>
        <w:tc>
          <w:tcPr>
            <w:tcW w:type="dxa" w:w="30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2.4 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功能模块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4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一句话说明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[模块 A]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[功能 1]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P0 / P1 / P2</w:t>
            </w:r>
          </w:p>
        </w:tc>
        <w:tc>
          <w:tcPr>
            <w:tcW w:type="dxa" w:w="34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[模块 A]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[功能 2]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P0 / P1 / P2</w:t>
            </w:r>
          </w:p>
        </w:tc>
        <w:tc>
          <w:tcPr>
            <w:tcW w:type="dxa" w:w="34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[模块 B]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[功能 1]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P0 / P1 / P2</w:t>
            </w:r>
          </w:p>
        </w:tc>
        <w:tc>
          <w:tcPr>
            <w:tcW w:type="dxa" w:w="34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[模块 B]</w:t>
            </w:r>
          </w:p>
        </w:tc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[功能 2]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P0 / P1 / P2</w:t>
            </w:r>
          </w:p>
        </w:tc>
        <w:tc>
          <w:tcPr>
            <w:tcW w:type="dxa" w:w="34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2.5 版本规划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版本 / 阶段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核心目标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计划功能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时间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MVP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V1.1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后续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200" w:after="180" w:line="283" w:lineRule="auto"/>
        <w:pBdr>
          <w:bottom w:val="single" w:sz="12" w:space="5" w:color="6C5CE7"/>
        </w:pBdr>
      </w:pPr>
      <w:r>
        <w:rPr>
          <w:rFonts w:ascii="Microsoft YaHei" w:hAnsi="Microsoft YaHei" w:eastAsia="Microsoft YaHei"/>
          <w:b/>
          <w:color w:val="6C5CE7"/>
          <w:sz w:val="32"/>
        </w:rPr>
        <w:t xml:space="preserve">03  </w:t>
      </w:r>
      <w:r>
        <w:rPr>
          <w:rFonts w:ascii="Microsoft YaHei" w:hAnsi="Microsoft YaHei" w:eastAsia="Microsoft YaHei"/>
          <w:b/>
          <w:color w:val="171A2B"/>
          <w:sz w:val="32"/>
        </w:rPr>
        <w:t>功能需求（怎么做）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98"/>
            <w:shd w:fill="35C2D8"/>
          </w:tcPr>
          <w:p/>
        </w:tc>
        <w:tc>
          <w:tcPr>
            <w:tcW w:type="dxa" w:w="9070"/>
            <w:shd w:fill="F8F9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color w:val="171A2B"/>
                <w:sz w:val="17"/>
              </w:rPr>
              <w:t xml:space="preserve">使用方式  </w:t>
            </w:r>
            <w:r>
              <w:rPr>
                <w:rFonts w:ascii="Microsoft YaHei" w:hAnsi="Microsoft YaHei" w:eastAsia="Microsoft YaHei"/>
                <w:b w:val="0"/>
                <w:color w:val="6D7184"/>
                <w:sz w:val="16"/>
              </w:rPr>
              <w:t>按“大模块”组织需求。每个模块先写模块目标与功能清单，再为 P0/P1 功能复制一份“单项功能模板”。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3.1 模块 A：[模块名称]</w:t>
      </w:r>
    </w:p>
    <w:p>
      <w:pPr>
        <w:keepNext/>
        <w:spacing w:before="100" w:after="60" w:line="283" w:lineRule="auto"/>
      </w:pPr>
      <w:r>
        <w:rPr>
          <w:rFonts w:ascii="Microsoft YaHei" w:hAnsi="Microsoft YaHei" w:eastAsia="Microsoft YaHei"/>
          <w:b/>
          <w:color w:val="6C5CE7"/>
          <w:sz w:val="19"/>
        </w:rPr>
        <w:t>3.1.1 模块描述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6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6C5CE7"/>
                <w:sz w:val="16"/>
              </w:rPr>
              <w:t xml:space="preserve">请填写  </w:t>
            </w:r>
            <w:r>
              <w:rPr>
                <w:rFonts w:ascii="Microsoft YaHei" w:hAnsi="Microsoft YaHei" w:eastAsia="Microsoft YaHei"/>
                <w:b w:val="0"/>
                <w:color w:val="6D7184"/>
                <w:sz w:val="16"/>
              </w:rPr>
              <w:t>这个模块解决什么问题？服务哪些用户？边界是什么？</w:t>
            </w:r>
          </w:p>
          <w:p/>
        </w:tc>
      </w:tr>
    </w:tbl>
    <w:p>
      <w:pPr>
        <w:spacing w:after="20"/>
      </w:pPr>
    </w:p>
    <w:p>
      <w:pPr>
        <w:keepNext/>
        <w:spacing w:before="100" w:after="60" w:line="283" w:lineRule="auto"/>
      </w:pPr>
      <w:r>
        <w:rPr>
          <w:rFonts w:ascii="Microsoft YaHei" w:hAnsi="Microsoft YaHei" w:eastAsia="Microsoft YaHei"/>
          <w:b/>
          <w:color w:val="6C5CE7"/>
          <w:sz w:val="19"/>
        </w:rPr>
        <w:t>3.1.2 用户故事</w:t>
      </w:r>
    </w:p>
    <w:p>
      <w:pPr>
        <w:keepNext w:val="0"/>
        <w:spacing w:before="0" w:after="40" w:line="283" w:lineRule="auto"/>
      </w:pPr>
      <w:r>
        <w:rPr>
          <w:rFonts w:ascii="Microsoft YaHei" w:hAnsi="Microsoft YaHei" w:eastAsia="Microsoft YaHei"/>
          <w:b/>
          <w:color w:val="6C5CE7"/>
          <w:sz w:val="18"/>
        </w:rPr>
        <w:t xml:space="preserve">•  </w:t>
      </w:r>
      <w:r>
        <w:rPr>
          <w:rFonts w:ascii="Microsoft YaHei" w:hAnsi="Microsoft YaHei" w:eastAsia="Microsoft YaHei"/>
          <w:b w:val="0"/>
          <w:color w:val="232638"/>
          <w:sz w:val="18"/>
        </w:rPr>
        <w:t>作为【用户】，我希望【完成某项任务】，从而【获得某种价值】。</w:t>
      </w:r>
    </w:p>
    <w:p>
      <w:pPr>
        <w:keepNext w:val="0"/>
        <w:spacing w:before="0" w:after="40" w:line="283" w:lineRule="auto"/>
      </w:pPr>
      <w:r>
        <w:rPr>
          <w:rFonts w:ascii="Microsoft YaHei" w:hAnsi="Microsoft YaHei" w:eastAsia="Microsoft YaHei"/>
          <w:b/>
          <w:color w:val="6C5CE7"/>
          <w:sz w:val="18"/>
        </w:rPr>
        <w:t xml:space="preserve">•  </w:t>
      </w:r>
      <w:r>
        <w:rPr>
          <w:rFonts w:ascii="Microsoft YaHei" w:hAnsi="Microsoft YaHei" w:eastAsia="Microsoft YaHei"/>
          <w:b w:val="0"/>
          <w:color w:val="232638"/>
          <w:sz w:val="18"/>
        </w:rPr>
        <w:t>作为【用户】，当【场景】发生时，我可以【执行操作】，从而【得到结果】。</w:t>
      </w:r>
    </w:p>
    <w:p>
      <w:pPr>
        <w:keepNext/>
        <w:spacing w:before="100" w:after="60" w:line="283" w:lineRule="auto"/>
      </w:pPr>
      <w:r>
        <w:rPr>
          <w:rFonts w:ascii="Microsoft YaHei" w:hAnsi="Microsoft YaHei" w:eastAsia="Microsoft YaHei"/>
          <w:b/>
          <w:color w:val="6C5CE7"/>
          <w:sz w:val="19"/>
        </w:rPr>
        <w:t>3.1.3 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4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入口 / 页面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[功能 1]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P0 / P1 / P2</w:t>
            </w:r>
          </w:p>
        </w:tc>
        <w:tc>
          <w:tcPr>
            <w:tcW w:type="dxa" w:w="34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[一句话说明]</w:t>
            </w:r>
          </w:p>
        </w:tc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[功能 2]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P0 / P1 / P2</w:t>
            </w:r>
          </w:p>
        </w:tc>
        <w:tc>
          <w:tcPr>
            <w:tcW w:type="dxa" w:w="34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[一句话说明]</w:t>
            </w:r>
          </w:p>
        </w:tc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[功能 3]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P0 / P1 / P2</w:t>
            </w:r>
          </w:p>
        </w:tc>
        <w:tc>
          <w:tcPr>
            <w:tcW w:type="dxa" w:w="34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[一句话说明]</w:t>
            </w:r>
          </w:p>
        </w:tc>
        <w:tc>
          <w:tcPr>
            <w:tcW w:type="dxa" w:w="18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</w:tbl>
    <w:p>
      <w:pPr>
        <w:spacing w:after="20"/>
      </w:pPr>
    </w:p>
    <w:p>
      <w:pPr>
        <w:keepNext/>
        <w:spacing w:before="100" w:after="60" w:line="283" w:lineRule="auto"/>
      </w:pPr>
      <w:r>
        <w:rPr>
          <w:rFonts w:ascii="Microsoft YaHei" w:hAnsi="Microsoft YaHei" w:eastAsia="Microsoft YaHei"/>
          <w:b/>
          <w:color w:val="6C5CE7"/>
          <w:sz w:val="19"/>
        </w:rPr>
        <w:t>3.1.4 单项功能模板：[功能名称]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填写内容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功能描述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[说明功能目标、范围和用户价值]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前置条件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[登录、权限、数据或其他依赖]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界面与交互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[页面结构、关键字段、操作规则；可链接原型]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主流程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1. [请填写]</w:t>
              <w:br/>
              <w:t>2. [请填写]</w:t>
              <w:br/>
              <w:t>3. [请填写]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异常 / 分支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[无结果、失败、超时等关键情况]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验收标准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Given [前置条件] / When [操作] / Then [预期结果]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3.2 模块 B：[模块名称]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6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6C5CE7"/>
                <w:sz w:val="16"/>
              </w:rPr>
              <w:t xml:space="preserve">请填写  </w:t>
            </w:r>
            <w:r>
              <w:rPr>
                <w:rFonts w:ascii="Microsoft YaHei" w:hAnsi="Microsoft YaHei" w:eastAsia="Microsoft YaHei"/>
                <w:b w:val="0"/>
                <w:color w:val="6D7184"/>
                <w:sz w:val="16"/>
              </w:rPr>
              <w:t>复制 3.1 的结构填写其他核心模块，或在此链接独立的模块需求文档。</w:t>
            </w:r>
          </w:p>
          <w:p/>
          <w:p/>
        </w:tc>
      </w:tr>
    </w:tbl>
    <w:p>
      <w:pPr>
        <w:spacing w:after="20"/>
      </w:pP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3.3 AI 推荐 Agent（核心能力）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98"/>
            <w:shd w:fill="35C2D8"/>
          </w:tcPr>
          <w:p/>
        </w:tc>
        <w:tc>
          <w:tcPr>
            <w:tcW w:type="dxa" w:w="9070"/>
            <w:shd w:fill="F8F9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spacing w:before="0" w:after="0" w:line="283" w:lineRule="auto"/>
            </w:pPr>
            <w:r>
              <w:rPr>
                <w:rFonts w:ascii="Microsoft YaHei" w:hAnsi="Microsoft YaHei" w:eastAsia="Microsoft YaHei"/>
                <w:b/>
                <w:color w:val="171A2B"/>
                <w:sz w:val="17"/>
              </w:rPr>
              <w:t xml:space="preserve">说明  </w:t>
            </w:r>
            <w:r>
              <w:rPr>
                <w:rFonts w:ascii="Microsoft YaHei" w:hAnsi="Microsoft YaHei" w:eastAsia="Microsoft YaHei"/>
                <w:b w:val="0"/>
                <w:color w:val="6D7184"/>
                <w:sz w:val="16"/>
              </w:rPr>
              <w:t>只定义影响产品行为的关键规则。模型选择、Prompt 细节和接口实现可放到技术方案中。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填写内容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Agent 目标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[帮助用户找到符合当前需求的游戏]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主要输入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[用户描述、平台、偏好、预算、历史反馈等]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数据来源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[游戏库 / 商店数据 / 用户画像；标注可信来源]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主要输出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[推荐结果、推荐理由、注意事项、下一步操作]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需要追问的情况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[信息不足、条件冲突或结果过多时]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事实边界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[不得编造游戏、平台、价格、人数等事实]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反馈机制</w:t>
            </w:r>
          </w:p>
        </w:tc>
        <w:tc>
          <w:tcPr>
            <w:tcW w:type="dxa" w:w="68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[喜欢 / 不感兴趣 / 玩过等反馈如何影响下一轮]</w:t>
            </w:r>
          </w:p>
        </w:tc>
      </w:tr>
    </w:tbl>
    <w:p>
      <w:pPr>
        <w:spacing w:after="20"/>
      </w:pPr>
    </w:p>
    <w:p>
      <w:pPr>
        <w:keepNext/>
        <w:spacing w:before="100" w:after="60" w:line="283" w:lineRule="auto"/>
      </w:pPr>
      <w:r>
        <w:rPr>
          <w:rFonts w:ascii="Microsoft YaHei" w:hAnsi="Microsoft YaHei" w:eastAsia="Microsoft YaHei"/>
          <w:b/>
          <w:color w:val="6C5CE7"/>
          <w:sz w:val="19"/>
        </w:rPr>
        <w:t>3.3.1 推荐结果示例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游戏</w:t>
            </w:r>
          </w:p>
        </w:tc>
        <w:tc>
          <w:tcPr>
            <w:tcW w:type="dxa" w:w="35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为什么推荐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可能不适合的点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用户操作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[游戏名称]</w:t>
            </w:r>
          </w:p>
        </w:tc>
        <w:tc>
          <w:tcPr>
            <w:tcW w:type="dxa" w:w="35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[关联用户需求的理由]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[风险或限制]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喜欢 / 不喜欢 / 详情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[游戏名称]</w:t>
            </w:r>
          </w:p>
        </w:tc>
        <w:tc>
          <w:tcPr>
            <w:tcW w:type="dxa" w:w="35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13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</w:tbl>
    <w:p>
      <w:pPr>
        <w:spacing w:after="20"/>
      </w:pPr>
    </w:p>
    <w:p>
      <w:pPr>
        <w:keepNext/>
        <w:spacing w:before="200" w:after="180" w:line="283" w:lineRule="auto"/>
        <w:pBdr>
          <w:bottom w:val="single" w:sz="12" w:space="5" w:color="6C5CE7"/>
        </w:pBdr>
      </w:pPr>
      <w:r>
        <w:rPr>
          <w:rFonts w:ascii="Microsoft YaHei" w:hAnsi="Microsoft YaHei" w:eastAsia="Microsoft YaHei"/>
          <w:b/>
          <w:color w:val="6C5CE7"/>
          <w:sz w:val="32"/>
        </w:rPr>
        <w:t xml:space="preserve">04  </w:t>
      </w:r>
      <w:r>
        <w:rPr>
          <w:rFonts w:ascii="Microsoft YaHei" w:hAnsi="Microsoft YaHei" w:eastAsia="Microsoft YaHei"/>
          <w:b/>
          <w:color w:val="171A2B"/>
          <w:sz w:val="32"/>
        </w:rPr>
        <w:t>非功能需求（注意事项）</w:t>
      </w: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4.1 数据准确性与 AI 约束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6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6C5CE7"/>
                <w:sz w:val="16"/>
              </w:rPr>
              <w:t xml:space="preserve">请填写  </w:t>
            </w:r>
            <w:r>
              <w:rPr>
                <w:rFonts w:ascii="Microsoft YaHei" w:hAnsi="Microsoft YaHei" w:eastAsia="Microsoft YaHei"/>
                <w:b w:val="0"/>
                <w:color w:val="6D7184"/>
                <w:sz w:val="16"/>
              </w:rPr>
              <w:t>定义必须准确的信息、允许的不确定性，以及事实错误的兜底方式。</w:t>
            </w:r>
          </w:p>
          <w:p/>
        </w:tc>
      </w:tr>
    </w:tbl>
    <w:p>
      <w:pPr>
        <w:spacing w:after="20"/>
      </w:pP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4.2 安全与隐私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6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6C5CE7"/>
                <w:sz w:val="16"/>
              </w:rPr>
              <w:t xml:space="preserve">请填写  </w:t>
            </w:r>
            <w:r>
              <w:rPr>
                <w:rFonts w:ascii="Microsoft YaHei" w:hAnsi="Microsoft YaHei" w:eastAsia="Microsoft YaHei"/>
                <w:b w:val="0"/>
                <w:color w:val="6D7184"/>
                <w:sz w:val="16"/>
              </w:rPr>
              <w:t>填写登录权限、用户数据收集与删除、密钥管理、内容安全等要求。</w:t>
            </w:r>
          </w:p>
          <w:p/>
        </w:tc>
      </w:tr>
    </w:tbl>
    <w:p>
      <w:pPr>
        <w:spacing w:after="20"/>
      </w:pP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4.3 性能与可用性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34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57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目标</w:t>
            </w:r>
          </w:p>
        </w:tc>
      </w:tr>
      <w:tr>
        <w:trPr>
          <w:cantSplit/>
        </w:trPr>
        <w:tc>
          <w:tcPr>
            <w:tcW w:type="dxa" w:w="34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首屏加载</w:t>
            </w:r>
          </w:p>
        </w:tc>
        <w:tc>
          <w:tcPr>
            <w:tcW w:type="dxa" w:w="57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34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AI 首次响应</w:t>
            </w:r>
          </w:p>
        </w:tc>
        <w:tc>
          <w:tcPr>
            <w:tcW w:type="dxa" w:w="57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34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推荐完整返回</w:t>
            </w:r>
          </w:p>
        </w:tc>
        <w:tc>
          <w:tcPr>
            <w:tcW w:type="dxa" w:w="57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34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服务可用性</w:t>
            </w:r>
          </w:p>
        </w:tc>
        <w:tc>
          <w:tcPr>
            <w:tcW w:type="dxa" w:w="57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34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失败后的处理</w:t>
            </w:r>
          </w:p>
        </w:tc>
        <w:tc>
          <w:tcPr>
            <w:tcW w:type="dxa" w:w="57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[重试 / 降级 / 提示方式]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4.4 统计需求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需要回答的问题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建议指标 / 事件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用户是否完成首次推荐？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推荐是否有帮助？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[正向 / 负向反馈]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用户是否继续探索？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[追问、详情、收藏、商店点击]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产品是否值得持续使用？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[留存 / 回访]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4.5 外部依赖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依赖</w:t>
            </w:r>
          </w:p>
        </w:tc>
        <w:tc>
          <w:tcPr>
            <w:tcW w:type="dxa" w:w="34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负责人 / 状态</w:t>
            </w:r>
          </w:p>
        </w:tc>
      </w:tr>
      <w:tr>
        <w:trPr>
          <w:cantSplit/>
        </w:trPr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游戏数据源</w:t>
            </w:r>
          </w:p>
        </w:tc>
        <w:tc>
          <w:tcPr>
            <w:tcW w:type="dxa" w:w="34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AI 服务</w:t>
            </w:r>
          </w:p>
        </w:tc>
        <w:tc>
          <w:tcPr>
            <w:tcW w:type="dxa" w:w="34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登录 / 数据库 / 部署</w:t>
            </w:r>
          </w:p>
        </w:tc>
        <w:tc>
          <w:tcPr>
            <w:tcW w:type="dxa" w:w="34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</w:tbl>
    <w:p>
      <w:pPr>
        <w:spacing w:after="20"/>
      </w:pPr>
    </w:p>
    <w:p>
      <w:pPr>
        <w:keepNext/>
        <w:spacing w:before="200" w:after="180" w:line="283" w:lineRule="auto"/>
        <w:pBdr>
          <w:bottom w:val="single" w:sz="12" w:space="5" w:color="6C5CE7"/>
        </w:pBdr>
      </w:pPr>
      <w:r>
        <w:rPr>
          <w:rFonts w:ascii="Microsoft YaHei" w:hAnsi="Microsoft YaHei" w:eastAsia="Microsoft YaHei"/>
          <w:b/>
          <w:color w:val="6C5CE7"/>
          <w:sz w:val="32"/>
        </w:rPr>
        <w:t xml:space="preserve">05  </w:t>
      </w:r>
      <w:r>
        <w:rPr>
          <w:rFonts w:ascii="Microsoft YaHei" w:hAnsi="Microsoft YaHei" w:eastAsia="Microsoft YaHei"/>
          <w:b/>
          <w:color w:val="171A2B"/>
          <w:sz w:val="32"/>
        </w:rPr>
        <w:t>附录（补充文档）</w:t>
      </w: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5.1 验收标准与测试要点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4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标准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核心流程</w:t>
            </w:r>
          </w:p>
        </w:tc>
        <w:tc>
          <w:tcPr>
            <w:tcW w:type="dxa" w:w="4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用户能够描述需求并获得可解释的游戏推荐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☐ 通过  ☐ 不通过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推荐准确性</w:t>
            </w:r>
          </w:p>
        </w:tc>
        <w:tc>
          <w:tcPr>
            <w:tcW w:type="dxa" w:w="4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推荐满足已确认的平台及其他硬条件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☐ 通过  ☐ 不通过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事实准确性</w:t>
            </w:r>
          </w:p>
        </w:tc>
        <w:tc>
          <w:tcPr>
            <w:tcW w:type="dxa" w:w="4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关键游戏信息来自可信数据源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☐ 通过  ☐ 不通过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异常处理</w:t>
            </w:r>
          </w:p>
        </w:tc>
        <w:tc>
          <w:tcPr>
            <w:tcW w:type="dxa" w:w="4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无结果、超时、数据缺失时有明确反馈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☐ 通过  ☐ 不通过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其他</w:t>
            </w:r>
          </w:p>
        </w:tc>
        <w:tc>
          <w:tcPr>
            <w:tcW w:type="dxa" w:w="4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☐ 通过  ☐ 不通过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5.2 待决策事项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可选方案</w:t>
            </w:r>
          </w:p>
        </w:tc>
        <w:tc>
          <w:tcPr>
            <w:tcW w:type="dxa" w:w="15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决策人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首版是否要求登录？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[方案 A / 方案 B]</w:t>
            </w:r>
          </w:p>
        </w:tc>
        <w:tc>
          <w:tcPr>
            <w:tcW w:type="dxa" w:w="15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[待定]</w:t>
            </w:r>
          </w:p>
        </w:tc>
      </w:tr>
      <w:tr>
        <w:trPr>
          <w:cantSplit/>
        </w:trPr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是否展示实时价格？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[方案 A / 方案 B]</w:t>
            </w:r>
          </w:p>
        </w:tc>
        <w:tc>
          <w:tcPr>
            <w:tcW w:type="dxa" w:w="15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[待定]</w:t>
            </w:r>
          </w:p>
        </w:tc>
      </w:tr>
      <w:tr>
        <w:trPr>
          <w:cantSplit/>
        </w:trPr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15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[待定]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</w:pPr>
      <w:r>
        <w:rPr>
          <w:rFonts w:ascii="Microsoft YaHei" w:hAnsi="Microsoft YaHei" w:eastAsia="Microsoft YaHei"/>
          <w:b/>
          <w:color w:val="232638"/>
          <w:sz w:val="23"/>
        </w:rPr>
        <w:t>5.3 相关链接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资料</w:t>
            </w:r>
          </w:p>
        </w:tc>
        <w:tc>
          <w:tcPr>
            <w:tcW w:type="dxa" w:w="62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171A2B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链接 / 路径</w:t>
            </w:r>
          </w:p>
        </w:tc>
      </w:tr>
      <w:tr>
        <w:trPr>
          <w:cantSplit/>
        </w:trPr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产品原型</w:t>
            </w:r>
          </w:p>
        </w:tc>
        <w:tc>
          <w:tcPr>
            <w:tcW w:type="dxa" w:w="62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视觉设计稿</w:t>
            </w:r>
          </w:p>
        </w:tc>
        <w:tc>
          <w:tcPr>
            <w:tcW w:type="dxa" w:w="62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技术方案</w:t>
            </w:r>
          </w:p>
        </w:tc>
        <w:tc>
          <w:tcPr>
            <w:tcW w:type="dxa" w:w="62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数据字典 / 数据源</w:t>
            </w:r>
          </w:p>
        </w:tc>
        <w:tc>
          <w:tcPr>
            <w:tcW w:type="dxa" w:w="62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  <w:shd w:fill="FAFAFC"/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  <w:tr>
        <w:trPr>
          <w:cantSplit/>
        </w:trPr>
        <w:tc>
          <w:tcPr>
            <w:tcW w:type="dxa" w:w="28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AI 评测用例</w:t>
            </w:r>
          </w:p>
        </w:tc>
        <w:tc>
          <w:tcPr>
            <w:tcW w:type="dxa" w:w="62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CE8"/>
              <w:start w:val="single" w:sz="5" w:color="D9DCE8"/>
              <w:bottom w:val="single" w:sz="5" w:color="D9DCE8"/>
              <w:end w:val="single" w:sz="5" w:color="D9DCE8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32638"/>
                <w:sz w:val="16"/>
              </w:rPr>
              <w:t>[请填写]</w:t>
            </w:r>
          </w:p>
        </w:tc>
      </w:tr>
    </w:tbl>
    <w:p>
      <w:pPr>
        <w:spacing w:after="20"/>
      </w:pPr>
    </w:p>
    <w:p>
      <w:pPr>
        <w:keepNext w:val="0"/>
        <w:spacing w:before="200" w:after="80" w:line="283" w:lineRule="auto"/>
        <w:jc w:val="center"/>
      </w:pPr>
      <w:r>
        <w:rPr>
          <w:rFonts w:ascii="Microsoft YaHei" w:hAnsi="Microsoft YaHei" w:eastAsia="Microsoft YaHei"/>
          <w:b/>
          <w:color w:val="6C5CE7"/>
          <w:sz w:val="16"/>
        </w:rPr>
        <w:t>—  END OF TEMPLATE 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850" w:left="964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D7184"/>
        <w:sz w:val="16"/>
      </w:rPr>
      <w:t xml:space="preserve">PRD  ·  </w:t>
    </w:r>
    <w:r>
      <w:rPr>
        <w:rFonts w:ascii="Microsoft YaHei" w:hAnsi="Microsoft YaHei" w:eastAsia="Microsoft YaHei"/>
        <w:b w:val="0"/>
        <w:color w:val="6D7184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83" w:lineRule="auto"/>
    </w:pPr>
    <w:r>
      <w:rPr>
        <w:rFonts w:ascii="Microsoft YaHei" w:hAnsi="Microsoft YaHei" w:eastAsia="Microsoft YaHei"/>
        <w:b/>
        <w:color w:val="6C5CE7"/>
        <w:sz w:val="16"/>
      </w:rPr>
      <w:t>AI GAME DISCOVERY</w:t>
    </w:r>
    <w:r>
      <w:rPr>
        <w:rFonts w:ascii="Microsoft YaHei" w:hAnsi="Microsoft YaHei" w:eastAsia="Microsoft YaHei"/>
        <w:b w:val="0"/>
        <w:color w:val="6D7184"/>
        <w:sz w:val="16"/>
      </w:rPr>
      <w:t xml:space="preserve">   /   精简版 PRD 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Microsoft YaHei" w:hAnsi="Microsoft YaHei" w:eastAsia="Microsoft YaHei"/>
      <w:color w:val="2326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游戏推荐网站 PRD 模板（精简版）</dc:title>
  <dc:subject>轻量产品需求文档模板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