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Play-bold.ttf" ContentType="application/x-font-ttf"/>
  <Override PartName="/word/fonts/Play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17365d"/>
          <w:sz w:val="48"/>
          <w:szCs w:val="48"/>
          <w:rtl w:val="0"/>
        </w:rPr>
        <w:t xml:space="preserve">F09 - Acta reservada de credenciales, cuentas, dominios y titularidad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>
        <w:rPr>
          <w:rFonts w:ascii="Aptos" w:hAnsi="Aptos"/>
          <w:color w:val="555555"/>
          <w:sz w:val="20"/>
        </w:rPr>
        <w:t>Acta reservada de credenciales, cuentas, dominios y titularidad — Plataforma Zinco (Ecosistema CTeI UNICOR)</w:t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</w:tcPr>
          <w:p w:rsidR="00000000" w:rsidDel="00000000" w:rsidP="00000000" w:rsidRDefault="00000000" w:rsidRPr="00000000" w14:paraId="0000000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17365d"/>
                <w:sz w:val="20"/>
                <w:szCs w:val="20"/>
                <w:rtl w:val="0"/>
              </w:rPr>
              <w:t xml:space="preserve">Uso de esta plantilla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Transferir control real sin publicar secretos. Debe diligenciarse con hechos reales, evidencia verificable y la versión exacta del sistema. Esta plantilla no crea obligaciones nuevas: debe ajustarse al contrato, anexos, actos de supervisión y documentos SIGEC vigentes.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Control documental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Diligenciar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Proyecto / contrato / BPIN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Proyecto Zinco — Fortalecimiento del Ecosistema de Ciencia, Tecnología e Innovación (CTeI) / Universidad de Córdoba (UNICOR) — Gateway IT S.A.S.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Sistema /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Plataforma Zinco — Acta Reservada de Credenciales, Cuentas, Dominios y Titularidad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Código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F09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Versión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1.0 (Línea Base Inicial de Credenciales y Cuentas)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2026-02-24 (Formalización inicial) / 2026-09-09 (Validación y línea base operativa)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Proveedor / elaboró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Gateway IT S.A.S. — Camilo Cervantes Salazar (Líder Técnico de Desarrollo)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Revisó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Equipo de Supervisión Técnica de TI — Universidad de Córdoba (UNICOR)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Aprobó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Dirección / Supervisión Contractual CTeI — Universidad de Córdoba (UNICOR)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Clasificación de información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Información Clasificada y Reservada — Nivel 3 (Confidencial / Secreto Institucional)</w:t>
            </w:r>
          </w:p>
        </w:tc>
      </w:tr>
    </w:tbl>
    <w:p w:rsidR="00000000" w:rsidDel="00000000" w:rsidP="00000000" w:rsidRDefault="00000000" w:rsidRPr="00000000" w14:paraId="0000001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Tabla de contenido</w:t>
      </w:r>
    </w:p>
    <w:tbl>
      <w:tblPr>
        <w:tblStyle w:val="Table3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Página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1. Clasificación y custodia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2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2. Inventario de cuentas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2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3. Dominios/certificados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3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4. Secretos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3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5. Revocación del proveedor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4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6. Firmas de entrega/recepción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4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Anexo A. Registro de evidencias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5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Anexo B. Hallazgos, acciones y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5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Anexo C. Aprobaciones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6</w:t>
            </w:r>
          </w:p>
        </w:tc>
      </w:tr>
    </w:tbl>
    <w:p w:rsidR="00000000" w:rsidDel="00000000" w:rsidP="00000000" w:rsidRDefault="00000000" w:rsidRPr="00000000" w14:paraId="00000031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r w:rsidDel="00000000" w:rsidR="00000000" w:rsidRPr="00000000">
        <w:rPr>
          <w:rtl w:val="0"/>
        </w:rPr>
        <w:t xml:space="preserve">Instrucciones de diligenciamiento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completar con frases genéricas como “funciona correctamente”. Describir qué se verificó y adjuntar la evidencia.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Identificar siempre ambiente, URL/host, fecha y hora, versión/tag/commit/build y responsable.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Cuando una evidencia sea archivo, log, exportación o captura, asignar un ID y registrar su ubicación. Añadir hash SHA-256 cuando sea útil para demostrar integridad.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escribir contraseñas, tokens, llaves privadas o secretos. En su lugar, registrar que se transfirieron por canal seguro y señalar el custodio.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Un campo “No aplica” debe incluir justificación y, cuando corresponda, aprobación del responsable competente.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Las firmas o aprobaciones deben corresponder a roles competentes; una firma no sustituye una prueba técnica ausente.</w:t>
      </w:r>
      <w:r w:rsidDel="00000000" w:rsidR="00000000" w:rsidRPr="00000000">
        <w:rPr>
          <w:rtl w:val="0"/>
        </w:rPr>
      </w:r>
    </w:p>
    <w:tbl>
      <w:tblPr>
        <w:tblStyle w:val="Table4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Referencias de diseño de la plantilla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Aplicación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Acuerdo 062 de 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Referencia de control/documentación; verificar aplicabilidad contractual e institucional.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ISO/IEC 27001:2022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Referencia de control/documentación; verificar aplicabilidad contractual e institucional.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rtl w:val="0"/>
        </w:rPr>
        <w:t xml:space="preserve">1. Clasificación y custodia</w:t>
      </w:r>
    </w:p>
    <w:tbl>
      <w:tblPr>
        <w:tblStyle w:val="Table5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Nivel de reserva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Clasificada y Reservada — Nivel 3 (Secreto Institucional).</w:t>
              <w:br/>
              <w:t>- Acceso y divulgación estrictamente restringidos conforme al Acuerdo 062 de 2021 de la Universidad de Córdoba y la Ley 1712 de 2014 (Ley de Transparencia y Acceso a la Información Pública).</w:t>
              <w:br/>
              <w:t>- Prohibida su publicación en repositorios abiertos o difusión fuera de los custodios autorizados.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EVI-01 (evidencias_F09/EVI-01_protocolo_custodia_seguridad/PROTOCOLO_CUSTODIA_Y_SEGURIDAD.txt)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Custodio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Custodio Principal Receptor: Centro de Servicios Informáticos (CSI) / Oficina de Tecnologías de la Información y las Comunicaciones — Universidad de Córdoba (Ing. Custodio de Redes y Seguridad).</w:t>
              <w:br/>
              <w:t>- Custodio Saliente: Camilo Cervantes Salazar — Líder Técnico de Desarrollo, Gateway IT S.A.S.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EVI-01 / EVI-06 (PROTOCOLO_CUSTODIA_Y_SEGURIDAD.txt y CONSTANCIA_ENTREGA_RECEPCION_SEGURA.txt)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Canal seguro utilizado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Digital: Contenedor de contraseñas cifrado KeepassXC ('BOVEDA_CREDENCIALES_ZINCO.kdbx') bajo algoritmo AES-256 y derivación Argon2id, con entrega de llave maestra vía canal fuera de banda (out-of-band).</w:t>
              <w:br/>
              <w:t>- Físico: Sobre de seguridad manila sellado, rubricado en bordes y lacrado, custodiado en la caja de seguridad del CSI UNICOR.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EVI-01 / EVI-06 (PROTOCOLO_CUSTODIA_Y_SEGURIDAD.txt y CONSTANCIA_ENTREGA_RECEPCION_SEGURA.txt)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- 2026-02-24 (Configuración inicial de entornos y generación de accesos).</w:t>
              <w:br/>
              <w:t>- 2026-09-09 (Rotación final de secretos, revocación de accesos del proveedor y entrega técnica).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EVI-04 / EVI-06 (ACTA_TRANSFERENCIA_ROTACION_SECRETOS.txt y CONSTANCIA_ENTREGA_RECEPCION_SEGURA.txt)</w:t>
            </w:r>
          </w:p>
        </w:tc>
      </w:tr>
    </w:tbl>
    <w:p w:rsidR="00000000" w:rsidDel="00000000" w:rsidP="00000000" w:rsidRDefault="00000000" w:rsidRPr="00000000" w14:paraId="00000051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/>
      </w:pPr>
      <w:r w:rsidDel="00000000" w:rsidR="00000000" w:rsidRPr="00000000">
        <w:rPr>
          <w:rtl w:val="0"/>
        </w:rPr>
        <w:t xml:space="preserve">2. Inventario de cuentas</w:t>
      </w:r>
    </w:p>
    <w:tbl>
      <w:tblPr>
        <w:tblStyle w:val="Table6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1) Drupal Core CMS (Gestión de contenidos y administración central).</w:t>
              <w:br/>
              <w:t>2) Base de Datos MariaDB 8.0 / MySQL (Capa de persistencia relacional).</w:t>
              <w:br/>
              <w:t>3) Microsoft Azure Cloud (Suscripción y contenedor Azure Blob Storage 'zinco-files').</w:t>
              <w:br/>
              <w:t>4) Repositorio GitHub Institucional (Control de versiones de código fuente).</w:t>
              <w:br/>
              <w:t>5) Servidor SMTP Institucional UNICOR (Despacho de notificaciones y alertas transaccionales).</w:t>
              <w:br/>
              <w:t>6) Servidor Linux Host de Producción (Alojamiento del aplicativo e infraestructura web).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EVI-02 (evidencias_F09/EVI-02_inventario_cuentas_privilegios/INVENTARIO_CUENTAS_Y_PRIVILEGIOS.txt)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Cuenta/identificador no secreto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Drupal CMS: 'admin_zinco' / 'superadmin@unicordoba.edu.co' (UID 1).</w:t>
              <w:br/>
              <w:t>- MariaDB: 'zinco_user'@'localhost' (Base de datos: 'zinco_db').</w:t>
              <w:br/>
              <w:t>- Azure Cloud: 'soporte.ctei@unicordoba.edu.co' / Suscripción 'sub-unicor-ctei-prod'.</w:t>
              <w:br/>
              <w:t>- GitHub: 'gateway-itech-admin' (transferido a organización institucional UNICOR).</w:t>
              <w:br/>
              <w:t>- SMTP: 'notificaciones.zinco@unicordoba.edu.co' (smtp.unicordoba.edu.co:587).</w:t>
              <w:br/>
              <w:t>- Linux Host: 'srv_zinco_deploy'@servidor institucional UNICOR.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EVI-02 (INVENTARIO_CUENTAS_Y_PRIVILEGIOS.txt)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Titular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Titular Único y Legítimo: Universidad de Córdoba (UNICOR) — NIT 891.080.031-3.</w:t>
              <w:br/>
              <w:t>- Gestión técnica delegada a Gateway IT S.A.S. únicamente durante la ejecución contractual.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EVI-02 / EVI-06 (INVENTARIO_CUENTAS_Y_PRIVILEGIOS.txt y CONSTANCIA_ENTREGA_RECEPCION_SEGURA.txt)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Drupal: Superadministrador del sitio (UID 1 - control total de módulos, usuarios y configuración).</w:t>
              <w:br/>
              <w:t>- MariaDB: Propietario del esquema 'zinco_db' con permisos DDL y DML completos.</w:t>
              <w:br/>
              <w:t>- Azure Cloud: Contributor y Storage Blob Data Owner en el grupo de recursos CTeI.</w:t>
              <w:br/>
              <w:t>- GitHub: Owner / Administrador del repositorio con control de ramas protegidas.</w:t>
              <w:br/>
              <w:t>- SMTP: Emisor de correo transaccional de la plataforma.</w:t>
              <w:br/>
              <w:t>- Linux Host: Operador de despliegue con permisos sudo limitados para reinicio de servicios web.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EVI-02 (INVENTARIO_CUENTAS_Y_PRIVILEGIOS.txt)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MFA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Azure Cloud: MFA obligatorio mediante Microsoft Authenticator TOTP y notificaciones push seguras.</w:t>
              <w:br/>
              <w:t>- GitHub: 2FA obligatorio habilitado con llave de seguridad WebAuthn FIDO2 / Authenticator.</w:t>
              <w:br/>
              <w:t>- Linux SSH: Autenticación por llaves criptográficas Ed25519 (autenticación por contraseña deshabilitada).</w:t>
              <w:br/>
              <w:t>- Drupal: Complejidad alta (mínimo 24 caracteres alfanuméricos y símbolos) + restricción de acceso por IP.</w:t>
              <w:br/>
              <w:t>- MariaDB: Acceso restringido exclusivamente a socket Unix / localhost (denegado acceso remoto).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EVI-02 (INVENTARIO_CUENTAS_Y_PRIVILEGIOS.txt)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Recuperación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Canal principal de recuperación: Cuenta de correo corporativa segura 'seguridad.ti@unicordoba.edu.co'.</w:t>
              <w:br/>
              <w:t>- Códigos de emergencia (Emergency Backup Codes) y llaves maestras físicas depositadas en el archivo de seguridad del CSI UNICOR.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EVI-01 / EVI-02 (PROTOCOLO_CUSTODIA_Y_SEGURIDAD.txt y INVENTARIO_CUENTAS_Y_PRIVILEGIOS.txt)</w:t>
            </w:r>
          </w:p>
        </w:tc>
      </w:tr>
    </w:tbl>
    <w:p w:rsidR="00000000" w:rsidDel="00000000" w:rsidP="00000000" w:rsidRDefault="00000000" w:rsidRPr="00000000" w14:paraId="00000068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r w:rsidDel="00000000" w:rsidR="00000000" w:rsidRPr="00000000">
        <w:rPr>
          <w:rtl w:val="0"/>
        </w:rPr>
        <w:t xml:space="preserve">3. Dominios/certificados</w:t>
      </w:r>
    </w:p>
    <w:tbl>
      <w:tblPr>
        <w:tblStyle w:val="Table7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Dominio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Dominio Principal Institucional: unicordoba.edu.co.</w:t>
              <w:br/>
              <w:t>- Subdominio de Producción Zinco: zinco.unicordoba.edu.co.</w:t>
              <w:br/>
              <w:t>- Subdominio de Staging / Pruebas: zinco-staging.unicordoba.edu.co.</w:t>
              <w:br/>
              <w:t>- Dominio de Desarrollo Local Contenerizado: zincowsl-app.lndo.site.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EVI-03 (evidencias_F09/EVI-03_ficha_dominios_dns_tls/FICHA_DOMINIOS_DNS_Y_TLS.txt)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Registrador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.CO Internet S.A.S. / Registrador Oficial de Dominios Gubernamentales y Académicos en Colombia (convenio MinTIC - UNICOR para ccTLD .edu.co).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EVI-03 (FICHA_DOMINIOS_DNS_Y_TLS.txt)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Titular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Universidad de Córdoba — NIT 891.080.031-3.</w:t>
              <w:br/>
              <w:t>- Registro institucional con control administrativo exclusivo del Centro de Servicios Informáticos (CSI).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EVI-03 (FICHA_DOMINIOS_DNS_Y_TLS.txt)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Renovación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Renovación anual recurrente gestionada dentro de la infraestructura y acuerdos institucionales de UNICOR.</w:t>
              <w:br/>
              <w:t>- Alertas automáticas de vencimiento configuradas con 60 y 30 días de anticipación.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EVI-03 (FICHA_DOMINIOS_DNS_Y_TLS.txt)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Servidores DNS Institucionales Autoritativos: ns1.unicordoba.edu.co, ns2.unicordoba.edu.co.</w:t>
              <w:br/>
              <w:t>- Zona DNS configurada con registro 'A' apuntando a la IP pública del servidor institucional y registro 'CNAME' para subdominios.</w:t>
              <w:br/>
              <w:t>- TTL establecido en 3600 segundos (1 hora).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EVI-03 (FICHA_DOMINIOS_DNS_Y_TLS.txt)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Certificado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Certificado SSL / TLS 1.3 Wildcard (*.unicordoba.edu.co / zinco.unicordoba.edu.co).</w:t>
              <w:br/>
              <w:t>- Emisor: Let's Encrypt / Autoridad de Certificación Institucional con cifrado RSA 4096 bits.</w:t>
              <w:br/>
              <w:t>- Renovación automática configurada mediante servicio certbot cada 90 días con pruebas de validación previas.</w:t>
              <w:br/>
              <w:t>- Cabeceras de seguridad activas: HSTS (Strict-Transport-Security), X-Content-Type-Options nosniff.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EVI-03 (FICHA_DOMINIOS_DNS_Y_TLS.txt)</w:t>
            </w:r>
          </w:p>
        </w:tc>
      </w:tr>
    </w:tbl>
    <w:p w:rsidR="00000000" w:rsidDel="00000000" w:rsidP="00000000" w:rsidRDefault="00000000" w:rsidRPr="00000000" w14:paraId="0000007F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rPr/>
      </w:pPr>
      <w:r w:rsidDel="00000000" w:rsidR="00000000" w:rsidRPr="00000000">
        <w:rPr>
          <w:rtl w:val="0"/>
        </w:rPr>
        <w:t xml:space="preserve">4. Secretos</w:t>
      </w:r>
    </w:p>
    <w:tbl>
      <w:tblPr>
        <w:tblStyle w:val="Table8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Tipo de secreto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1) Contraseña Superadministrador Drupal (UID 1).</w:t>
              <w:br/>
              <w:t>2) Contraseña de usuario MariaDB ('zinco_user').</w:t>
              <w:br/>
              <w:t>3) Drupal Hash Salt ('$settings['hash_salt']').</w:t>
              <w:br/>
              <w:t>4) Connection String y Claves de Acceso de Azure Blob Storage (Key1/Key2).</w:t>
              <w:br/>
              <w:t>5) Contraseña de cuenta de servicio SMTP institucional.</w:t>
              <w:br/>
              <w:t>6) Llave privada SSH Ed25519 de despliegue.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EVI-04 (evidencias_F09/EVI-04_acta_transferencia_rotacion_secretos/ACTA_TRANSFERENCIA_ROTACION_SECRETOS.txt)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Plataforma Zinco (Ecosistema CTeI) / Servidores e Infraestructura de la Universidad de Córdoba.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EVI-04 (ACTA_TRANSFERENCIA_ROTACION_SECRETOS.txt)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Fecha de transferencia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- 2026-09-09 (Fecha de formalización y entrega formal de la línea base operativa).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EVI-04 / EVI-06 (ACTA_TRANSFERENCIA_ROTACION_SECRETOS.txt y CONSTANCIA_ENTREGA_RECEPCION_SEGURA.txt)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Rotación realizada sí/no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SÍ. Rotación completa realizada con anterioridad a la entrega:</w:t>
              <w:br/>
              <w:t xml:space="preserve">  * Contraseñas de Drupal y MariaDB regeneradas a cadenas aleatorias de 32 caracteres.</w:t>
              <w:br/>
              <w:t xml:space="preserve">  * Nuevo hash salt criptográfico de 64 caracteres generado en Drupal.</w:t>
              <w:br/>
              <w:t xml:space="preserve">  * Claves de Azure Storage regeneradas y cadena de conexión actualizada.</w:t>
              <w:br/>
              <w:t xml:space="preserve">  * Nueva contraseña de aplicación SMTP configurada.</w:t>
              <w:br/>
              <w:t xml:space="preserve">  * Nuevo par de llaves SSH Ed25519 generado.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EVI-04 (ACTA_TRANSFERENCIA_ROTACION_SECRETOS.txt)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 registrar 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CUMPLIDO RIGUROSAMENTE.</w:t>
              <w:br/>
              <w:t>- En estricto apego al principio de seguridad y confidencialidad, ningún valor en texto claro de las contraseñas, llaves o tokens se encuentra registrado en este documento.</w:t>
              <w:br/>
              <w:t>- Los valores reales fueron depositados en la bóveda digital cifrada ('BOVEDA_CREDENCIALES_ZINCO.kdbx') y en sobre físico lacrado.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EVI-01 / EVI-04 (PROTOCOLO_CUSTODIA_Y_SEGURIDAD.txt y ACTA_TRANSFERENCIA_ROTACION_SECRETOS.txt)</w:t>
            </w:r>
          </w:p>
        </w:tc>
      </w:tr>
    </w:tbl>
    <w:p w:rsidR="00000000" w:rsidDel="00000000" w:rsidP="00000000" w:rsidRDefault="00000000" w:rsidRPr="00000000" w14:paraId="00000093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rPr/>
      </w:pPr>
      <w:r w:rsidDel="00000000" w:rsidR="00000000" w:rsidRPr="00000000">
        <w:rPr>
          <w:rtl w:val="0"/>
        </w:rPr>
        <w:t xml:space="preserve">5. Revocación del proveedor</w:t>
      </w:r>
    </w:p>
    <w:tbl>
      <w:tblPr>
        <w:tblStyle w:val="Table9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Cuenta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1) Llaves SSH de desarrolladores de Gateway IT S.A.S. en el servidor de producción.</w:t>
              <w:br/>
              <w:t>2) Cuentas individuales de ingeniería y desarrollo en el backend Drupal CMS.</w:t>
              <w:br/>
              <w:t>3) Usuarios invitados de desarrollo en Azure Active Directory / Entra ID.</w:t>
              <w:br/>
              <w:t>4) Conexiones remotas directas a la base de datos MariaDB (puerto 3306).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EVI-05 (evidencias_F09/EVI-05_certificado_revocacion_accesos/CERTIFICADO_REVOCACION_ACCESOS_PROVEEDOR.txt)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Privilegio previo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Acceso administrativo completo (Full-Access) de ingeniería durante las fases de desarrollo, integración y pruebas.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EVI-05 (CERTIFICADO_REVOCACION_ACCESOS_PROVEEDOR.txt)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REVOCADO / ELIMINADO / RESTRINGIDO:</w:t>
              <w:br/>
              <w:t xml:space="preserve">  * Llaves SSH retiradas de ~/.ssh/authorized_keys del servidor.</w:t>
              <w:br/>
              <w:t xml:space="preserve">  * Cuentas de desarrolladores bloqueadas y dadas de baja en Drupal.</w:t>
              <w:br/>
              <w:t xml:space="preserve">  * Accesos invitados retirados del portal de Microsoft Azure.</w:t>
              <w:br/>
              <w:t xml:space="preserve">  * Conexiones remotas MariaDB deshabilitadas (bind-address = 127.0.0.1 y firewall activo).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EVI-05 (CERTIFICADO_REVOCACION_ACCESOS_PROVEEDOR.txt)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- 2026-09-09 (Fecha de efectividad de la revocación de accesos).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EVI-05 (CERTIFICADO_REVOCACION_ACCESOS_PROVEEDOR.txt)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- 100% VERIFICADO.</w:t>
              <w:br/>
              <w:t>- El Centro de Servicios Informáticos (CSI) de la Universidad de Córdoba ejecutó una auditoría de accesos y puertos confirmando que ninguna cuenta del contratista conserva acceso administrativo ni de ingeniería en producción.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EVI-05 / EVI-06 (CERTIFICADO_REVOCACION_ACCESOS_PROVEEDOR.txt y CONSTANCIA_ENTREGA_RECEPCION_SEGURA.txt)</w:t>
            </w:r>
          </w:p>
        </w:tc>
      </w:tr>
    </w:tbl>
    <w:p w:rsidR="00000000" w:rsidDel="00000000" w:rsidP="00000000" w:rsidRDefault="00000000" w:rsidRPr="00000000" w14:paraId="000000A7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rPr/>
      </w:pPr>
      <w:r w:rsidDel="00000000" w:rsidR="00000000" w:rsidRPr="00000000">
        <w:rPr>
          <w:rtl w:val="0"/>
        </w:rPr>
        <w:t xml:space="preserve">6. Firmas de entrega/recepción</w:t>
      </w:r>
    </w:p>
    <w:tbl>
      <w:tblPr>
        <w:tblStyle w:val="Table10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Camilo Cervantes Salazar — Líder Técnico de Desarrollo, Gateway IT S.A.S.</w:t>
              <w:br/>
              <w:t>- Entrega formal de la bóveda digital, control del repositorio GitHub, administración de Azure Storage y sobre lacrado de contingencia.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EVI-06 (evidencias_F09/EVI-06_constancia_entrega_recepcion/CONSTANCIA_ENTREGA_RECEPCION_SEGURA.txt)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Recibe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Ing. Custodio de Infraestructura y Seguridad TI — Centro de Servicios Informáticos (CSI), Universidad de Córdoba.</w:t>
              <w:br/>
              <w:t>- Recepción a conformidad de la bóveda cifrada, contraseñas rotadas, dominios institucionales y verificación de revocación de accesos externos.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EVI-06 (CONSTANCIA_ENTREGA_RECEPCION_SEGURA.txt)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Custodio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Oficina de Tecnologías de la Información y las Comunicaciones / Centro de Servicios Informáticos (CSI) — Universidad de Córdoba.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EVI-01 / EVI-06 (PROTOCOLO_CUSTODIA_Y_SEGURIDAD.txt y CONSTANCIA_ENTREGA_RECEPCION_SEGURA.txt)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El procedimiento de entrega y recepción técnica se ejecutó conforme a los lineamientos del Acuerdo 062 de 2021 de UNICOR.</w:t>
              <w:br/>
              <w:t>- Se certifica la no retención de secretos por parte del proveedor y la plena operatividad y control exclusivo por la Universidad de Córdoba.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EVI-06 (CONSTANCIA_ENTREGA_RECEPCION_SEGURA.txt)</w:t>
            </w:r>
          </w:p>
        </w:tc>
      </w:tr>
    </w:tbl>
    <w:p w:rsidR="00000000" w:rsidDel="00000000" w:rsidP="00000000" w:rsidRDefault="00000000" w:rsidRPr="00000000" w14:paraId="000000B8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rPr/>
      </w:pPr>
      <w:r w:rsidDel="00000000" w:rsidR="00000000" w:rsidRPr="00000000">
        <w:rPr>
          <w:rtl w:val="0"/>
        </w:rPr>
        <w:t xml:space="preserve">Anexo A. Registro de evidencias</w:t>
      </w:r>
    </w:p>
    <w:tbl>
      <w:tblPr>
        <w:tblStyle w:val="Table11"/>
        <w:tblW w:w="101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52"/>
        <w:gridCol w:w="1452"/>
        <w:gridCol w:w="1452"/>
        <w:gridCol w:w="1452"/>
        <w:gridCol w:w="1452"/>
        <w:gridCol w:w="1452"/>
        <w:gridCol w:w="1452"/>
        <w:tblGridChange w:id="0">
          <w:tblGrid>
            <w:gridCol w:w="1452"/>
            <w:gridCol w:w="1452"/>
            <w:gridCol w:w="1452"/>
            <w:gridCol w:w="1452"/>
            <w:gridCol w:w="1452"/>
            <w:gridCol w:w="1452"/>
            <w:gridCol w:w="1452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ID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Fecha/hora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Ambiente/versión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Archivo/ubicación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Hash/identificador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Custodio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EVI-01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Protocolo de Custodia y Seguridad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2026-09-09 11:05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Institucional / Acuerdo 062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evidencias_F09/EVI-01_protocolo_custodia_seguridad/PROTOCOLO_CUSTODIA_Y_SEGURIDAD.txt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29c94cb76ad9d7ecd7b29c9e7fc4533f1ee647617048af2bf2bd244c59060a77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Gateway IT / UNICOR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EVI-02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Inventario Cuentas y Privilegios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2026-09-09 11:05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Producción / Matriz No Secreta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evidencias_F09/EVI-02_inventario_cuentas_privilegios/INVENTARIO_CUENTAS_Y_PRIVILEGIOS.txt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b692681c1302dc082617c687f8d97d324787b9251a9e1c46a952a1e84d220cb6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Gateway IT / UNICOR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EVI-03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Ficha Dominios, DNS y TLS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2026-09-09 11:05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*.unicordoba.edu.co / TLS 1.3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evidencias_F09/EVI-03_ficha_dominios_dns_tls/FICHA_DOMINIOS_DNS_Y_TLS.txt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5cd4fd12fc042615960fef9732123b50c7f18d915b1372f7d41bf22518ac7446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CSI UNICOR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EVI-04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Acta Rotación de Secretos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2026-09-09 11:05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Línea Base / 100% Rotados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evidencias_F09/EVI-04_acta_transferencia_rotacion_secretos/ACTA_TRANSFERENCIA_ROTACION_SECRETOS.txt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904afe9e587a338102c1aaa29180a14857b9a4e41e5dfad4e5be90c5c55c2311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Gateway IT / UNICOR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EVI-05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Certificado Revocación Accesos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2026-09-09 11:05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Seguridad / Revocación Total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evidencias_F09/EVI-05_certificado_revocacion_accesos/CERTIFICADO_REVOCACION_ACCESOS_PROVEEDOR.txt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68878c3fad8574024989c3488d64251ca169daaac2fe7dcb2449ca201bc28615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CSI UNICOR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EVI-06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Constancia Entrega-Recepción Segura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2026-09-09 11:05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Formalización / Sobre Lacrado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evidencias_F09/EVI-06_constancia_entrega_recepcion/CONSTANCIA_ENTREGA_RECEPCION_SEGURA.txt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8f9dfcbbdfbcfd93619e096f4c4e45f48ce4f91e2f625a5d6be9786a0b546563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Gateway IT / UNICOR</w:t>
            </w:r>
          </w:p>
        </w:tc>
      </w:tr>
    </w:tbl>
    <w:p w:rsidR="00000000" w:rsidDel="00000000" w:rsidP="00000000" w:rsidRDefault="00000000" w:rsidRPr="00000000" w14:paraId="000000E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rPr/>
      </w:pPr>
      <w:r w:rsidDel="00000000" w:rsidR="00000000" w:rsidRPr="00000000">
        <w:rPr>
          <w:rtl w:val="0"/>
        </w:rPr>
        <w:t xml:space="preserve">Anexo B. Hallazgos, acciones y cierre</w:t>
      </w:r>
    </w:p>
    <w:tbl>
      <w:tblPr>
        <w:tblStyle w:val="Table12"/>
        <w:tblW w:w="101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  <w:tblGridChange w:id="0">
          <w:tblGrid>
            <w:gridCol w:w="1271"/>
            <w:gridCol w:w="1271"/>
            <w:gridCol w:w="1271"/>
            <w:gridCol w:w="1271"/>
            <w:gridCol w:w="1271"/>
            <w:gridCol w:w="1271"/>
            <w:gridCol w:w="1271"/>
            <w:gridCol w:w="1271"/>
          </w:tblGrid>
        </w:tblGridChange>
      </w:tblGrid>
      <w:tr>
        <w:trPr>
          <w:cantSplit w:val="0"/>
          <w:tblHeader w:val="1"/>
        </w:trPr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Hallazgo/pendiente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Severidad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Fecha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Evidencia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H-F09-01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Riesgo de persistencia de secretos en archivos planos settings.php dentro de Git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Alta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Migrar credenciales a settings.local.php excluido en .gitignore y cargadas por variables de entorno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Gateway IT — DevOps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2026-02-26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EVI-01 / .gitignore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Cerrado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H-F09-02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Cuenta admin Drupal (UID 1) con contraseña predeterminada de la fase de instalación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Alta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Rotar credencial a cadena de alta entropía (32 caracteres) y reasignar correo institucional UNICOR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Gateway IT — Líder Técnico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2026-03-01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EVI-02 / EVI-04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Cerrado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H-F09-03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Llaves públicas SSH de desarrolladores de Gateway IT presentes en el servidor de producción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Alta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Depurar ~/.ssh/authorized_keys, revocar llaves externas y permitir únicamente llaves institucionales UNICOR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Gateway IT / CSI UNICOR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2026-09-09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EVI-05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Cerrado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H-F09-04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Certificado SSL/TLS con vencimiento a 90 días sin mecanismo de renovación automatizado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Media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Instalar y configurar daemon certbot con validación DNS/HTTP para renovación continua sin intervención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Gateway IT / CSI UNICOR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2026-03-05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EVI-03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Cerrado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H-F09-05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Necesidad de registrar formalmente la entrega de credenciales sin violar el deber de reserva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Alta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Diseñar procedimiento con contenedor cifrado KeepassXC y sobre sellado lacrado para el archivo institucional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Gateway IT / CSI UNICOR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2026-09-09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EVI-01 / EVI-06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Cerrado</w:t>
            </w:r>
          </w:p>
        </w:tc>
      </w:tr>
    </w:tbl>
    <w:p w:rsidR="00000000" w:rsidDel="00000000" w:rsidP="00000000" w:rsidRDefault="00000000" w:rsidRPr="00000000" w14:paraId="0000011D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rPr/>
      </w:pPr>
      <w:r w:rsidDel="00000000" w:rsidR="00000000" w:rsidRPr="00000000">
        <w:rPr>
          <w:rtl w:val="0"/>
        </w:rPr>
        <w:t xml:space="preserve">Anexo C. Aprobaciones</w:t>
      </w:r>
    </w:p>
    <w:tbl>
      <w:tblPr>
        <w:tblStyle w:val="Table13"/>
        <w:tblW w:w="101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33"/>
        <w:gridCol w:w="2033"/>
        <w:gridCol w:w="2033"/>
        <w:gridCol w:w="2033"/>
        <w:gridCol w:w="2033"/>
        <w:tblGridChange w:id="0">
          <w:tblGrid>
            <w:gridCol w:w="2033"/>
            <w:gridCol w:w="2033"/>
            <w:gridCol w:w="2033"/>
            <w:gridCol w:w="2033"/>
            <w:gridCol w:w="2033"/>
          </w:tblGrid>
        </w:tblGridChange>
      </w:tblGrid>
      <w:tr>
        <w:trPr>
          <w:cantSplit w:val="0"/>
          <w:tblHeader w:val="1"/>
        </w:trPr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Decisión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Firma/aprobación o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Elaboró/proveedor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Camilo Cervantes Salazar — Líder Técnico Gateway IT S.A.S.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Aprobado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2026-09-09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Firma digital / Gateway IT S.A.S.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Revisión técnica UNICOR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Equipo de Supervisión de TI — Universidad de Córdoba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Aprobado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2026-09-09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Acta de supervisión técnica UNICOR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Validación funcional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Delegado Funcional Ecosistema CTeI — UNICOR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Aprobado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2026-09-09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Validación funcional conforme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Supervisión/rol contractual competente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Supervisor Contractual / Dirección de Proyecto CTeI — UNICOR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Aprobado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2026-09-09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Aprobación contractual institucional</w:t>
            </w:r>
          </w:p>
        </w:tc>
      </w:tr>
    </w:tbl>
    <w:p w:rsidR="00000000" w:rsidDel="00000000" w:rsidP="00000000" w:rsidRDefault="00000000" w:rsidRPr="00000000" w14:paraId="00000138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e2f0d9" w:val="clear"/>
          </w:tcPr>
          <w:p w:rsidR="00000000" w:rsidDel="00000000" w:rsidP="00000000" w:rsidRDefault="00000000" w:rsidRPr="00000000" w14:paraId="00000139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548235"/>
                <w:sz w:val="20"/>
                <w:szCs w:val="20"/>
                <w:rtl w:val="0"/>
              </w:rPr>
              <w:t xml:space="preserve">Criterio de cierre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Este formato solo puede marcarse como cerrado cuando los campos aplicables están diligenciados, la evidencia existe y puede ser revisada, los hallazgos están resueltos o aceptados formalmente y la aprobación competente quedó registrada.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spacing w:after="2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893" w:top="979" w:left="1037" w:right="10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 xml:space="preserve">Documento de apoyo técnico | 23 de agosto de 2026 | Página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 xml:space="preserve">F09 | Plantilla postimplementación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80" w:line="25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b w:val="1"/>
      <w:bCs w:val="1"/>
      <w:color w:val="17365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b w:val="1"/>
      <w:bCs w:val="1"/>
      <w:color w:val="2f5597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b w:val="1"/>
      <w:bCs w:val="1"/>
      <w:color w:val="1f6d74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pBdr>
        <w:bottom w:color="4f81bd" w:space="4" w:sz="8" w:val="single"/>
      </w:pBdr>
      <w:spacing w:after="80" w:before="160" w:line="240" w:lineRule="auto"/>
    </w:pPr>
    <w:rPr>
      <w:rFonts w:ascii="Play" w:cs="Play" w:eastAsia="Play" w:hAnsi="Play"/>
      <w:b w:val="1"/>
      <w:bCs w:val="1"/>
      <w:color w:val="17365d"/>
      <w:sz w:val="48"/>
      <w:szCs w:val="4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