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3397B" w14:textId="77777777" w:rsidR="00892CA2" w:rsidRPr="00892CA2" w:rsidRDefault="00892CA2" w:rsidP="00892CA2">
      <w:pPr>
        <w:numPr>
          <w:ilvl w:val="0"/>
          <w:numId w:val="1"/>
        </w:numPr>
      </w:pPr>
      <w:r w:rsidRPr="00892CA2">
        <w:rPr>
          <w:b/>
          <w:bCs/>
        </w:rPr>
        <w:t>Zero-Bloat Architecture:</w:t>
      </w:r>
      <w:r w:rsidRPr="00892CA2">
        <w:t xml:space="preserve"> It acts strictly as a configuration engine for native Windows APIs and cmdlets (e.g., Start-</w:t>
      </w:r>
      <w:proofErr w:type="spellStart"/>
      <w:r w:rsidRPr="00892CA2">
        <w:t>MpWDOScan</w:t>
      </w:r>
      <w:proofErr w:type="spellEnd"/>
      <w:r w:rsidRPr="00892CA2">
        <w:t>), adding zero ongoing background processing or permanent resource footprints.</w:t>
      </w:r>
    </w:p>
    <w:p w14:paraId="0250F8E2" w14:textId="77777777" w:rsidR="00892CA2" w:rsidRPr="00892CA2" w:rsidRDefault="00892CA2" w:rsidP="00892CA2">
      <w:pPr>
        <w:numPr>
          <w:ilvl w:val="0"/>
          <w:numId w:val="1"/>
        </w:numPr>
      </w:pPr>
      <w:r w:rsidRPr="00892CA2">
        <w:rPr>
          <w:b/>
          <w:bCs/>
        </w:rPr>
        <w:t>Radical Code Transparency:</w:t>
      </w:r>
      <w:r w:rsidRPr="00892CA2">
        <w:t xml:space="preserve"> The entire execution logic is delivered via </w:t>
      </w:r>
      <w:proofErr w:type="gramStart"/>
      <w:r w:rsidRPr="00892CA2">
        <w:t>plaintext</w:t>
      </w:r>
      <w:proofErr w:type="gramEnd"/>
      <w:r w:rsidRPr="00892CA2">
        <w:t xml:space="preserve">, fully commented </w:t>
      </w:r>
      <w:r w:rsidRPr="00892CA2">
        <w:rPr>
          <w:b/>
          <w:bCs/>
        </w:rPr>
        <w:t>PowerShell scripts</w:t>
      </w:r>
      <w:r w:rsidRPr="00892CA2">
        <w:t>, allowing security analysts and system administrators to audit every registry modification, group policy shift, and security toggle prior to deployment.</w:t>
      </w:r>
    </w:p>
    <w:p w14:paraId="7768975E" w14:textId="77777777" w:rsidR="00892CA2" w:rsidRPr="00892CA2" w:rsidRDefault="00892CA2" w:rsidP="00892CA2">
      <w:pPr>
        <w:numPr>
          <w:ilvl w:val="0"/>
          <w:numId w:val="1"/>
        </w:numPr>
      </w:pPr>
      <w:r w:rsidRPr="00892CA2">
        <w:rPr>
          <w:b/>
          <w:bCs/>
        </w:rPr>
        <w:t>User-Gated Automation:</w:t>
      </w:r>
      <w:r w:rsidRPr="00892CA2">
        <w:t xml:space="preserve"> Critical system interventions—such as initiating an offline boot scan or modifying protection history views—require explicit, interactive confirmation loops to prevent unhandled reboots or loss of volatile user data.</w:t>
      </w:r>
    </w:p>
    <w:p w14:paraId="0283E3DF" w14:textId="77777777" w:rsidR="00892CA2" w:rsidRPr="00892CA2" w:rsidRDefault="00892CA2" w:rsidP="00892CA2">
      <w:pPr>
        <w:numPr>
          <w:ilvl w:val="0"/>
          <w:numId w:val="1"/>
        </w:numPr>
      </w:pPr>
      <w:r w:rsidRPr="00892CA2">
        <w:rPr>
          <w:b/>
          <w:bCs/>
        </w:rPr>
        <w:t>Coexistence with Layered Security:</w:t>
      </w:r>
      <w:r w:rsidRPr="00892CA2">
        <w:t xml:space="preserve"> Rather than positioning itself as an exclusive antivirus alternative, it establishes a hardened baseline that complements secondary, specialized remediation tools (like </w:t>
      </w:r>
      <w:r w:rsidRPr="00892CA2">
        <w:rPr>
          <w:b/>
          <w:bCs/>
        </w:rPr>
        <w:t>Malwarebytes</w:t>
      </w:r>
      <w:r w:rsidRPr="00892CA2">
        <w:t>) by actively detecting their presence and optimizing the overall system posture accordingly.</w:t>
      </w:r>
    </w:p>
    <w:p w14:paraId="18C989A7" w14:textId="77777777" w:rsidR="00892CA2" w:rsidRPr="00892CA2" w:rsidRDefault="00892CA2" w:rsidP="00892CA2">
      <w:r w:rsidRPr="00892CA2">
        <w:pict w14:anchorId="741766E4">
          <v:rect id="_x0000_i1031" style="width:0;height:1.5pt" o:hralign="center" o:hrstd="t" o:hr="t" fillcolor="#a0a0a0" stroked="f"/>
        </w:pict>
      </w:r>
    </w:p>
    <w:p w14:paraId="06B28286" w14:textId="77777777" w:rsidR="00892CA2" w:rsidRPr="00892CA2" w:rsidRDefault="00892CA2" w:rsidP="00892CA2">
      <w:pPr>
        <w:rPr>
          <w:b/>
          <w:bCs/>
        </w:rPr>
      </w:pPr>
      <w:r w:rsidRPr="00892CA2">
        <w:rPr>
          <w:b/>
          <w:bCs/>
        </w:rPr>
        <w:t>Core Competitor / Alternative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1"/>
        <w:gridCol w:w="3714"/>
        <w:gridCol w:w="3535"/>
      </w:tblGrid>
      <w:tr w:rsidR="00892CA2" w:rsidRPr="00892CA2" w14:paraId="772008C2" w14:textId="77777777">
        <w:trPr>
          <w:tblHeader/>
          <w:tblCellSpacing w:w="15" w:type="dxa"/>
        </w:trPr>
        <w:tc>
          <w:tcPr>
            <w:tcW w:w="0" w:type="auto"/>
            <w:vAlign w:val="center"/>
            <w:hideMark/>
          </w:tcPr>
          <w:p w14:paraId="0945F14D" w14:textId="77777777" w:rsidR="00892CA2" w:rsidRPr="00892CA2" w:rsidRDefault="00892CA2" w:rsidP="00892CA2">
            <w:pPr>
              <w:rPr>
                <w:b/>
                <w:bCs/>
              </w:rPr>
            </w:pPr>
            <w:r w:rsidRPr="00892CA2">
              <w:rPr>
                <w:b/>
                <w:bCs/>
              </w:rPr>
              <w:lastRenderedPageBreak/>
              <w:t>Feature / Attribute</w:t>
            </w:r>
          </w:p>
        </w:tc>
        <w:tc>
          <w:tcPr>
            <w:tcW w:w="0" w:type="auto"/>
            <w:vAlign w:val="center"/>
            <w:hideMark/>
          </w:tcPr>
          <w:p w14:paraId="5B46C74D" w14:textId="77777777" w:rsidR="00892CA2" w:rsidRPr="00892CA2" w:rsidRDefault="00892CA2" w:rsidP="00892CA2">
            <w:pPr>
              <w:rPr>
                <w:b/>
                <w:bCs/>
              </w:rPr>
            </w:pPr>
            <w:proofErr w:type="spellStart"/>
            <w:r w:rsidRPr="00892CA2">
              <w:rPr>
                <w:b/>
                <w:bCs/>
              </w:rPr>
              <w:t>GatewayGuard</w:t>
            </w:r>
            <w:proofErr w:type="spellEnd"/>
            <w:r w:rsidRPr="00892CA2">
              <w:rPr>
                <w:b/>
                <w:bCs/>
              </w:rPr>
              <w:t xml:space="preserve"> Framework</w:t>
            </w:r>
          </w:p>
        </w:tc>
        <w:tc>
          <w:tcPr>
            <w:tcW w:w="0" w:type="auto"/>
            <w:vAlign w:val="center"/>
            <w:hideMark/>
          </w:tcPr>
          <w:p w14:paraId="4558B4E2" w14:textId="77777777" w:rsidR="00892CA2" w:rsidRPr="00892CA2" w:rsidRDefault="00892CA2" w:rsidP="00892CA2">
            <w:pPr>
              <w:rPr>
                <w:b/>
                <w:bCs/>
              </w:rPr>
            </w:pPr>
            <w:r w:rsidRPr="00892CA2">
              <w:rPr>
                <w:b/>
                <w:bCs/>
              </w:rPr>
              <w:t>Standard Consumer AV Suites</w:t>
            </w:r>
          </w:p>
        </w:tc>
      </w:tr>
      <w:tr w:rsidR="00892CA2" w:rsidRPr="00892CA2" w14:paraId="171E8AC6" w14:textId="77777777">
        <w:trPr>
          <w:tblCellSpacing w:w="15" w:type="dxa"/>
        </w:trPr>
        <w:tc>
          <w:tcPr>
            <w:tcW w:w="0" w:type="auto"/>
            <w:vAlign w:val="center"/>
            <w:hideMark/>
          </w:tcPr>
          <w:p w14:paraId="22FCDF55" w14:textId="77777777" w:rsidR="00892CA2" w:rsidRPr="00892CA2" w:rsidRDefault="00892CA2" w:rsidP="00892CA2">
            <w:r w:rsidRPr="00892CA2">
              <w:rPr>
                <w:b/>
                <w:bCs/>
              </w:rPr>
              <w:t>Code Visibility</w:t>
            </w:r>
          </w:p>
        </w:tc>
        <w:tc>
          <w:tcPr>
            <w:tcW w:w="0" w:type="auto"/>
            <w:vAlign w:val="center"/>
            <w:hideMark/>
          </w:tcPr>
          <w:p w14:paraId="5A10863C" w14:textId="77777777" w:rsidR="00892CA2" w:rsidRPr="00892CA2" w:rsidRDefault="00892CA2" w:rsidP="00892CA2">
            <w:r w:rsidRPr="00892CA2">
              <w:rPr>
                <w:b/>
                <w:bCs/>
              </w:rPr>
              <w:t>100% Open-Source / Plaintext Scripting</w:t>
            </w:r>
          </w:p>
        </w:tc>
        <w:tc>
          <w:tcPr>
            <w:tcW w:w="0" w:type="auto"/>
            <w:vAlign w:val="center"/>
            <w:hideMark/>
          </w:tcPr>
          <w:p w14:paraId="46FA9B24" w14:textId="77777777" w:rsidR="00892CA2" w:rsidRPr="00892CA2" w:rsidRDefault="00892CA2" w:rsidP="00892CA2">
            <w:r w:rsidRPr="00892CA2">
              <w:t xml:space="preserve">Proprietary compiled </w:t>
            </w:r>
            <w:proofErr w:type="gramStart"/>
            <w:r w:rsidRPr="00892CA2">
              <w:t>binaries (.</w:t>
            </w:r>
            <w:proofErr w:type="gramEnd"/>
            <w:r w:rsidRPr="00892CA2">
              <w:t>exe / .</w:t>
            </w:r>
            <w:proofErr w:type="spellStart"/>
            <w:r w:rsidRPr="00892CA2">
              <w:t>dll</w:t>
            </w:r>
            <w:proofErr w:type="spellEnd"/>
            <w:r w:rsidRPr="00892CA2">
              <w:t>)</w:t>
            </w:r>
          </w:p>
        </w:tc>
      </w:tr>
      <w:tr w:rsidR="00892CA2" w:rsidRPr="00892CA2" w14:paraId="6FDC6334" w14:textId="77777777">
        <w:trPr>
          <w:tblCellSpacing w:w="15" w:type="dxa"/>
        </w:trPr>
        <w:tc>
          <w:tcPr>
            <w:tcW w:w="0" w:type="auto"/>
            <w:vAlign w:val="center"/>
            <w:hideMark/>
          </w:tcPr>
          <w:p w14:paraId="09BE877A" w14:textId="77777777" w:rsidR="00892CA2" w:rsidRPr="00892CA2" w:rsidRDefault="00892CA2" w:rsidP="00892CA2">
            <w:r w:rsidRPr="00892CA2">
              <w:rPr>
                <w:b/>
                <w:bCs/>
              </w:rPr>
              <w:t>System Footprint</w:t>
            </w:r>
          </w:p>
        </w:tc>
        <w:tc>
          <w:tcPr>
            <w:tcW w:w="0" w:type="auto"/>
            <w:vAlign w:val="center"/>
            <w:hideMark/>
          </w:tcPr>
          <w:p w14:paraId="6D6019FA" w14:textId="77777777" w:rsidR="00892CA2" w:rsidRPr="00892CA2" w:rsidRDefault="00892CA2" w:rsidP="00892CA2">
            <w:r w:rsidRPr="00892CA2">
              <w:rPr>
                <w:b/>
                <w:bCs/>
              </w:rPr>
              <w:t>0% Continuous CPU/RAM (Runs execution-only)</w:t>
            </w:r>
          </w:p>
        </w:tc>
        <w:tc>
          <w:tcPr>
            <w:tcW w:w="0" w:type="auto"/>
            <w:vAlign w:val="center"/>
            <w:hideMark/>
          </w:tcPr>
          <w:p w14:paraId="1AD170AD" w14:textId="77777777" w:rsidR="00892CA2" w:rsidRPr="00892CA2" w:rsidRDefault="00892CA2" w:rsidP="00892CA2">
            <w:r w:rsidRPr="00892CA2">
              <w:t>Persistent background services and filter drivers</w:t>
            </w:r>
          </w:p>
        </w:tc>
      </w:tr>
      <w:tr w:rsidR="00892CA2" w:rsidRPr="00892CA2" w14:paraId="7646FC2C" w14:textId="77777777">
        <w:trPr>
          <w:tblCellSpacing w:w="15" w:type="dxa"/>
        </w:trPr>
        <w:tc>
          <w:tcPr>
            <w:tcW w:w="0" w:type="auto"/>
            <w:vAlign w:val="center"/>
            <w:hideMark/>
          </w:tcPr>
          <w:p w14:paraId="74D6B13B" w14:textId="77777777" w:rsidR="00892CA2" w:rsidRPr="00892CA2" w:rsidRDefault="00892CA2" w:rsidP="00892CA2">
            <w:r w:rsidRPr="00892CA2">
              <w:rPr>
                <w:b/>
                <w:bCs/>
              </w:rPr>
              <w:t>Mechanism</w:t>
            </w:r>
          </w:p>
        </w:tc>
        <w:tc>
          <w:tcPr>
            <w:tcW w:w="0" w:type="auto"/>
            <w:vAlign w:val="center"/>
            <w:hideMark/>
          </w:tcPr>
          <w:p w14:paraId="6B5A21A3" w14:textId="77777777" w:rsidR="00892CA2" w:rsidRPr="00892CA2" w:rsidRDefault="00892CA2" w:rsidP="00892CA2">
            <w:r w:rsidRPr="00892CA2">
              <w:rPr>
                <w:b/>
                <w:bCs/>
              </w:rPr>
              <w:t>Hardens native OS kernel &amp; policy controls</w:t>
            </w:r>
          </w:p>
        </w:tc>
        <w:tc>
          <w:tcPr>
            <w:tcW w:w="0" w:type="auto"/>
            <w:vAlign w:val="center"/>
            <w:hideMark/>
          </w:tcPr>
          <w:p w14:paraId="7BC95822" w14:textId="77777777" w:rsidR="00892CA2" w:rsidRPr="00892CA2" w:rsidRDefault="00892CA2" w:rsidP="00892CA2">
            <w:r w:rsidRPr="00892CA2">
              <w:t>Relies on signature hooks and proprietary engines</w:t>
            </w:r>
          </w:p>
        </w:tc>
      </w:tr>
      <w:tr w:rsidR="00892CA2" w:rsidRPr="00892CA2" w14:paraId="576FDA5A" w14:textId="77777777">
        <w:trPr>
          <w:tblCellSpacing w:w="15" w:type="dxa"/>
        </w:trPr>
        <w:tc>
          <w:tcPr>
            <w:tcW w:w="0" w:type="auto"/>
            <w:vAlign w:val="center"/>
            <w:hideMark/>
          </w:tcPr>
          <w:p w14:paraId="1C450C83" w14:textId="77777777" w:rsidR="00892CA2" w:rsidRPr="00892CA2" w:rsidRDefault="00892CA2" w:rsidP="00892CA2">
            <w:r w:rsidRPr="00892CA2">
              <w:rPr>
                <w:b/>
                <w:bCs/>
              </w:rPr>
              <w:t>Data Privacy</w:t>
            </w:r>
          </w:p>
        </w:tc>
        <w:tc>
          <w:tcPr>
            <w:tcW w:w="0" w:type="auto"/>
            <w:vAlign w:val="center"/>
            <w:hideMark/>
          </w:tcPr>
          <w:p w14:paraId="1FFDC00E" w14:textId="77777777" w:rsidR="00892CA2" w:rsidRPr="00892CA2" w:rsidRDefault="00892CA2" w:rsidP="00892CA2">
            <w:r w:rsidRPr="00892CA2">
              <w:rPr>
                <w:b/>
                <w:bCs/>
              </w:rPr>
              <w:t>Zero telemetry collection or cloud reporting</w:t>
            </w:r>
          </w:p>
        </w:tc>
        <w:tc>
          <w:tcPr>
            <w:tcW w:w="0" w:type="auto"/>
            <w:vAlign w:val="center"/>
            <w:hideMark/>
          </w:tcPr>
          <w:p w14:paraId="64BD90FB" w14:textId="77777777" w:rsidR="00892CA2" w:rsidRPr="00892CA2" w:rsidRDefault="00892CA2" w:rsidP="00892CA2">
            <w:r w:rsidRPr="00892CA2">
              <w:t>Frequent behavioral data harvesting and tracking</w:t>
            </w:r>
          </w:p>
        </w:tc>
      </w:tr>
    </w:tbl>
    <w:p w14:paraId="7918A17B" w14:textId="77777777" w:rsidR="00892CA2" w:rsidRPr="00892CA2" w:rsidRDefault="00892CA2" w:rsidP="00892CA2">
      <w:r w:rsidRPr="00892CA2">
        <w:t>Export to Sheets</w:t>
      </w:r>
    </w:p>
    <w:p w14:paraId="0323516A" w14:textId="77777777" w:rsidR="00E0026E" w:rsidRPr="00E0026E" w:rsidRDefault="00E0026E" w:rsidP="00E0026E">
      <w:proofErr w:type="spellStart"/>
      <w:r w:rsidRPr="00E0026E">
        <w:rPr>
          <w:b/>
          <w:bCs/>
        </w:rPr>
        <w:t>GatewayGuard</w:t>
      </w:r>
      <w:proofErr w:type="spellEnd"/>
      <w:r w:rsidRPr="00E0026E">
        <w:t xml:space="preserve"> is a fully auditable, open-source orchestration layer designed to enforce native Windows 11 Home and Pro security baselines without the overhead, telemetry, or system degradation associated with traditional consumer security suites. By automating the configuration of built-in enterprise-grade protections—such as </w:t>
      </w:r>
      <w:r w:rsidRPr="00E0026E">
        <w:rPr>
          <w:b/>
          <w:bCs/>
        </w:rPr>
        <w:t>Memory Integrity (Core Isolation)</w:t>
      </w:r>
      <w:r w:rsidRPr="00E0026E">
        <w:t>, local access controls, and native backup infrastructure—it replaces opaque third-party software with transparent, verifiable system hardening.</w:t>
      </w:r>
    </w:p>
    <w:p w14:paraId="7CF6F2CC" w14:textId="77777777" w:rsidR="00E0026E" w:rsidRPr="00E0026E" w:rsidRDefault="00E0026E" w:rsidP="00E0026E">
      <w:r w:rsidRPr="00E0026E">
        <w:pict w14:anchorId="2C9A7B95">
          <v:rect id="_x0000_i1045" style="width:0;height:1.5pt" o:hralign="center" o:hrstd="t" o:hr="t" fillcolor="#a0a0a0" stroked="f"/>
        </w:pict>
      </w:r>
    </w:p>
    <w:p w14:paraId="28CD6B28" w14:textId="77777777" w:rsidR="00E0026E" w:rsidRPr="00E0026E" w:rsidRDefault="00E0026E" w:rsidP="00E0026E">
      <w:pPr>
        <w:rPr>
          <w:b/>
          <w:bCs/>
        </w:rPr>
      </w:pPr>
      <w:r w:rsidRPr="00E0026E">
        <w:rPr>
          <w:b/>
          <w:bCs/>
        </w:rPr>
        <w:lastRenderedPageBreak/>
        <w:t>Key Anchors for Technical Reviewers</w:t>
      </w:r>
    </w:p>
    <w:p w14:paraId="6B94AF6D" w14:textId="77777777" w:rsidR="00E0026E" w:rsidRPr="00E0026E" w:rsidRDefault="00E0026E" w:rsidP="00E0026E">
      <w:r w:rsidRPr="00E0026E">
        <w:t>To secure backing from IT professionals and technical media, the core messaging relies on structural transparency rather than consumer-facing marketing claims:</w:t>
      </w:r>
    </w:p>
    <w:p w14:paraId="421AD6E4" w14:textId="77777777" w:rsidR="00E0026E" w:rsidRPr="00E0026E" w:rsidRDefault="00E0026E" w:rsidP="00E0026E">
      <w:pPr>
        <w:numPr>
          <w:ilvl w:val="0"/>
          <w:numId w:val="2"/>
        </w:numPr>
      </w:pPr>
      <w:r w:rsidRPr="00E0026E">
        <w:rPr>
          <w:b/>
          <w:bCs/>
        </w:rPr>
        <w:t>Zero-Bloat Architecture:</w:t>
      </w:r>
      <w:r w:rsidRPr="00E0026E">
        <w:t xml:space="preserve"> It acts strictly as a configuration engine for native Windows APIs and cmdlets (e.g., Start-</w:t>
      </w:r>
      <w:proofErr w:type="spellStart"/>
      <w:r w:rsidRPr="00E0026E">
        <w:t>MpWDOScan</w:t>
      </w:r>
      <w:proofErr w:type="spellEnd"/>
      <w:r w:rsidRPr="00E0026E">
        <w:t>), adding zero ongoing background processing or permanent resource footprints.</w:t>
      </w:r>
    </w:p>
    <w:p w14:paraId="1AB2D10E" w14:textId="77777777" w:rsidR="00E0026E" w:rsidRPr="00E0026E" w:rsidRDefault="00E0026E" w:rsidP="00E0026E">
      <w:pPr>
        <w:numPr>
          <w:ilvl w:val="0"/>
          <w:numId w:val="2"/>
        </w:numPr>
      </w:pPr>
      <w:r w:rsidRPr="00E0026E">
        <w:rPr>
          <w:b/>
          <w:bCs/>
        </w:rPr>
        <w:t>Radical Code Transparency:</w:t>
      </w:r>
      <w:r w:rsidRPr="00E0026E">
        <w:t xml:space="preserve"> The entire execution logic is delivered via </w:t>
      </w:r>
      <w:proofErr w:type="gramStart"/>
      <w:r w:rsidRPr="00E0026E">
        <w:t>plaintext</w:t>
      </w:r>
      <w:proofErr w:type="gramEnd"/>
      <w:r w:rsidRPr="00E0026E">
        <w:t xml:space="preserve">, fully commented </w:t>
      </w:r>
      <w:r w:rsidRPr="00E0026E">
        <w:rPr>
          <w:b/>
          <w:bCs/>
        </w:rPr>
        <w:t>PowerShell scripts</w:t>
      </w:r>
      <w:r w:rsidRPr="00E0026E">
        <w:t>, allowing security analysts and system administrators to audit every registry modification, group policy shift, and security toggle prior to deployment.</w:t>
      </w:r>
    </w:p>
    <w:p w14:paraId="590AD2F6" w14:textId="77777777" w:rsidR="00E0026E" w:rsidRPr="00E0026E" w:rsidRDefault="00E0026E" w:rsidP="00E0026E">
      <w:pPr>
        <w:numPr>
          <w:ilvl w:val="0"/>
          <w:numId w:val="2"/>
        </w:numPr>
      </w:pPr>
      <w:r w:rsidRPr="00E0026E">
        <w:rPr>
          <w:b/>
          <w:bCs/>
        </w:rPr>
        <w:t>User-Gated Automation:</w:t>
      </w:r>
      <w:r w:rsidRPr="00E0026E">
        <w:t xml:space="preserve"> Critical system interventions—such as initiating an offline boot scan or modifying protection history views—require explicit, interactive confirmation loops to prevent unhandled reboots or loss of volatile user data.</w:t>
      </w:r>
    </w:p>
    <w:p w14:paraId="0F4C0F25" w14:textId="77777777" w:rsidR="00E0026E" w:rsidRPr="00E0026E" w:rsidRDefault="00E0026E" w:rsidP="00E0026E">
      <w:pPr>
        <w:numPr>
          <w:ilvl w:val="0"/>
          <w:numId w:val="2"/>
        </w:numPr>
      </w:pPr>
      <w:r w:rsidRPr="00E0026E">
        <w:rPr>
          <w:b/>
          <w:bCs/>
        </w:rPr>
        <w:t>Coexistence with Layered Security:</w:t>
      </w:r>
      <w:r w:rsidRPr="00E0026E">
        <w:t xml:space="preserve"> Rather than positioning itself as an exclusive antivirus alternative, it establishes a hardened baseline that complements secondary, specialized remediation tools (like </w:t>
      </w:r>
      <w:r w:rsidRPr="00E0026E">
        <w:rPr>
          <w:b/>
          <w:bCs/>
        </w:rPr>
        <w:t>Malwarebytes</w:t>
      </w:r>
      <w:r w:rsidRPr="00E0026E">
        <w:t>) by actively detecting their presence and optimizing the overall system posture accordingly.</w:t>
      </w:r>
    </w:p>
    <w:p w14:paraId="73EDC7DE" w14:textId="77777777" w:rsidR="00E0026E" w:rsidRPr="00E0026E" w:rsidRDefault="00E0026E" w:rsidP="00E0026E">
      <w:r w:rsidRPr="00E0026E">
        <w:lastRenderedPageBreak/>
        <w:pict w14:anchorId="3D83C4D7">
          <v:rect id="_x0000_i1046" style="width:0;height:1.5pt" o:hralign="center" o:hrstd="t" o:hr="t" fillcolor="#a0a0a0" stroked="f"/>
        </w:pict>
      </w:r>
    </w:p>
    <w:p w14:paraId="04199028" w14:textId="77777777" w:rsidR="00E0026E" w:rsidRPr="00E0026E" w:rsidRDefault="00E0026E" w:rsidP="00E0026E">
      <w:pPr>
        <w:rPr>
          <w:b/>
          <w:bCs/>
        </w:rPr>
      </w:pPr>
      <w:r w:rsidRPr="00E0026E">
        <w:rPr>
          <w:b/>
          <w:bCs/>
        </w:rPr>
        <w:t>Core Competitor / Alternative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1"/>
        <w:gridCol w:w="3714"/>
        <w:gridCol w:w="3535"/>
      </w:tblGrid>
      <w:tr w:rsidR="00E0026E" w:rsidRPr="00E0026E" w14:paraId="3823235B" w14:textId="77777777">
        <w:trPr>
          <w:tblHeader/>
          <w:tblCellSpacing w:w="15" w:type="dxa"/>
        </w:trPr>
        <w:tc>
          <w:tcPr>
            <w:tcW w:w="0" w:type="auto"/>
            <w:vAlign w:val="center"/>
            <w:hideMark/>
          </w:tcPr>
          <w:p w14:paraId="63BBEF6C" w14:textId="77777777" w:rsidR="00E0026E" w:rsidRPr="00E0026E" w:rsidRDefault="00E0026E" w:rsidP="00E0026E">
            <w:r w:rsidRPr="00E0026E">
              <w:rPr>
                <w:b/>
                <w:bCs/>
              </w:rPr>
              <w:t>Feature / Attribute</w:t>
            </w:r>
          </w:p>
        </w:tc>
        <w:tc>
          <w:tcPr>
            <w:tcW w:w="0" w:type="auto"/>
            <w:vAlign w:val="center"/>
            <w:hideMark/>
          </w:tcPr>
          <w:p w14:paraId="3BDCF879" w14:textId="77777777" w:rsidR="00E0026E" w:rsidRPr="00E0026E" w:rsidRDefault="00E0026E" w:rsidP="00E0026E">
            <w:proofErr w:type="spellStart"/>
            <w:r w:rsidRPr="00E0026E">
              <w:rPr>
                <w:b/>
                <w:bCs/>
              </w:rPr>
              <w:t>GatewayGuard</w:t>
            </w:r>
            <w:proofErr w:type="spellEnd"/>
            <w:r w:rsidRPr="00E0026E">
              <w:rPr>
                <w:b/>
                <w:bCs/>
              </w:rPr>
              <w:t xml:space="preserve"> Framework</w:t>
            </w:r>
          </w:p>
        </w:tc>
        <w:tc>
          <w:tcPr>
            <w:tcW w:w="0" w:type="auto"/>
            <w:vAlign w:val="center"/>
            <w:hideMark/>
          </w:tcPr>
          <w:p w14:paraId="27350590" w14:textId="77777777" w:rsidR="00E0026E" w:rsidRPr="00E0026E" w:rsidRDefault="00E0026E" w:rsidP="00E0026E">
            <w:r w:rsidRPr="00E0026E">
              <w:rPr>
                <w:b/>
                <w:bCs/>
              </w:rPr>
              <w:t>Standard Consumer AV Suites</w:t>
            </w:r>
          </w:p>
        </w:tc>
      </w:tr>
      <w:tr w:rsidR="00E0026E" w:rsidRPr="00E0026E" w14:paraId="28CB70A5" w14:textId="77777777">
        <w:trPr>
          <w:tblCellSpacing w:w="15" w:type="dxa"/>
        </w:trPr>
        <w:tc>
          <w:tcPr>
            <w:tcW w:w="0" w:type="auto"/>
            <w:vAlign w:val="center"/>
            <w:hideMark/>
          </w:tcPr>
          <w:p w14:paraId="37101CD2" w14:textId="77777777" w:rsidR="00E0026E" w:rsidRPr="00E0026E" w:rsidRDefault="00E0026E" w:rsidP="00E0026E">
            <w:r w:rsidRPr="00E0026E">
              <w:rPr>
                <w:b/>
                <w:bCs/>
              </w:rPr>
              <w:t>Code Visibility</w:t>
            </w:r>
          </w:p>
        </w:tc>
        <w:tc>
          <w:tcPr>
            <w:tcW w:w="0" w:type="auto"/>
            <w:vAlign w:val="center"/>
            <w:hideMark/>
          </w:tcPr>
          <w:p w14:paraId="002E7810" w14:textId="77777777" w:rsidR="00E0026E" w:rsidRPr="00E0026E" w:rsidRDefault="00E0026E" w:rsidP="00E0026E">
            <w:r w:rsidRPr="00E0026E">
              <w:rPr>
                <w:b/>
                <w:bCs/>
              </w:rPr>
              <w:t>100% Open-Source / Plaintext Scripting</w:t>
            </w:r>
          </w:p>
        </w:tc>
        <w:tc>
          <w:tcPr>
            <w:tcW w:w="0" w:type="auto"/>
            <w:vAlign w:val="center"/>
            <w:hideMark/>
          </w:tcPr>
          <w:p w14:paraId="11C0B423" w14:textId="77777777" w:rsidR="00E0026E" w:rsidRPr="00E0026E" w:rsidRDefault="00E0026E" w:rsidP="00E0026E">
            <w:r w:rsidRPr="00E0026E">
              <w:t xml:space="preserve">Proprietary compiled </w:t>
            </w:r>
            <w:proofErr w:type="gramStart"/>
            <w:r w:rsidRPr="00E0026E">
              <w:t>binaries (.</w:t>
            </w:r>
            <w:proofErr w:type="gramEnd"/>
            <w:r w:rsidRPr="00E0026E">
              <w:t>exe / .</w:t>
            </w:r>
            <w:proofErr w:type="spellStart"/>
            <w:r w:rsidRPr="00E0026E">
              <w:t>dll</w:t>
            </w:r>
            <w:proofErr w:type="spellEnd"/>
            <w:r w:rsidRPr="00E0026E">
              <w:t>)</w:t>
            </w:r>
          </w:p>
        </w:tc>
      </w:tr>
      <w:tr w:rsidR="00E0026E" w:rsidRPr="00E0026E" w14:paraId="4C670A4F" w14:textId="77777777">
        <w:trPr>
          <w:tblCellSpacing w:w="15" w:type="dxa"/>
        </w:trPr>
        <w:tc>
          <w:tcPr>
            <w:tcW w:w="0" w:type="auto"/>
            <w:vAlign w:val="center"/>
            <w:hideMark/>
          </w:tcPr>
          <w:p w14:paraId="1FAD2831" w14:textId="77777777" w:rsidR="00E0026E" w:rsidRPr="00E0026E" w:rsidRDefault="00E0026E" w:rsidP="00E0026E">
            <w:r w:rsidRPr="00E0026E">
              <w:rPr>
                <w:b/>
                <w:bCs/>
              </w:rPr>
              <w:t>System Footprint</w:t>
            </w:r>
          </w:p>
        </w:tc>
        <w:tc>
          <w:tcPr>
            <w:tcW w:w="0" w:type="auto"/>
            <w:vAlign w:val="center"/>
            <w:hideMark/>
          </w:tcPr>
          <w:p w14:paraId="50EB98F8" w14:textId="77777777" w:rsidR="00E0026E" w:rsidRPr="00E0026E" w:rsidRDefault="00E0026E" w:rsidP="00E0026E">
            <w:r w:rsidRPr="00E0026E">
              <w:rPr>
                <w:b/>
                <w:bCs/>
              </w:rPr>
              <w:t>0% Continuous CPU/RAM (Runs execution-only)</w:t>
            </w:r>
          </w:p>
        </w:tc>
        <w:tc>
          <w:tcPr>
            <w:tcW w:w="0" w:type="auto"/>
            <w:vAlign w:val="center"/>
            <w:hideMark/>
          </w:tcPr>
          <w:p w14:paraId="795852A2" w14:textId="77777777" w:rsidR="00E0026E" w:rsidRPr="00E0026E" w:rsidRDefault="00E0026E" w:rsidP="00E0026E">
            <w:r w:rsidRPr="00E0026E">
              <w:t>Persistent background services and filter drivers</w:t>
            </w:r>
          </w:p>
        </w:tc>
      </w:tr>
      <w:tr w:rsidR="00E0026E" w:rsidRPr="00E0026E" w14:paraId="1FD6761F" w14:textId="77777777">
        <w:trPr>
          <w:tblCellSpacing w:w="15" w:type="dxa"/>
        </w:trPr>
        <w:tc>
          <w:tcPr>
            <w:tcW w:w="0" w:type="auto"/>
            <w:vAlign w:val="center"/>
            <w:hideMark/>
          </w:tcPr>
          <w:p w14:paraId="28036379" w14:textId="77777777" w:rsidR="00E0026E" w:rsidRPr="00E0026E" w:rsidRDefault="00E0026E" w:rsidP="00E0026E">
            <w:r w:rsidRPr="00E0026E">
              <w:rPr>
                <w:b/>
                <w:bCs/>
              </w:rPr>
              <w:t>Mechanism</w:t>
            </w:r>
          </w:p>
        </w:tc>
        <w:tc>
          <w:tcPr>
            <w:tcW w:w="0" w:type="auto"/>
            <w:vAlign w:val="center"/>
            <w:hideMark/>
          </w:tcPr>
          <w:p w14:paraId="250BEC94" w14:textId="77777777" w:rsidR="00E0026E" w:rsidRPr="00E0026E" w:rsidRDefault="00E0026E" w:rsidP="00E0026E">
            <w:r w:rsidRPr="00E0026E">
              <w:rPr>
                <w:b/>
                <w:bCs/>
              </w:rPr>
              <w:t>Hardens native OS kernel &amp; policy controls</w:t>
            </w:r>
          </w:p>
        </w:tc>
        <w:tc>
          <w:tcPr>
            <w:tcW w:w="0" w:type="auto"/>
            <w:vAlign w:val="center"/>
            <w:hideMark/>
          </w:tcPr>
          <w:p w14:paraId="557FB884" w14:textId="77777777" w:rsidR="00E0026E" w:rsidRPr="00E0026E" w:rsidRDefault="00E0026E" w:rsidP="00E0026E">
            <w:r w:rsidRPr="00E0026E">
              <w:t>Relies on signature hooks and proprietary engines</w:t>
            </w:r>
          </w:p>
        </w:tc>
      </w:tr>
      <w:tr w:rsidR="00E0026E" w:rsidRPr="00E0026E" w14:paraId="4B853CD0" w14:textId="77777777">
        <w:trPr>
          <w:tblCellSpacing w:w="15" w:type="dxa"/>
        </w:trPr>
        <w:tc>
          <w:tcPr>
            <w:tcW w:w="0" w:type="auto"/>
            <w:vAlign w:val="center"/>
            <w:hideMark/>
          </w:tcPr>
          <w:p w14:paraId="017E58C2" w14:textId="77777777" w:rsidR="00E0026E" w:rsidRPr="00E0026E" w:rsidRDefault="00E0026E" w:rsidP="00E0026E">
            <w:r w:rsidRPr="00E0026E">
              <w:rPr>
                <w:b/>
                <w:bCs/>
              </w:rPr>
              <w:t>Data Privacy</w:t>
            </w:r>
          </w:p>
        </w:tc>
        <w:tc>
          <w:tcPr>
            <w:tcW w:w="0" w:type="auto"/>
            <w:vAlign w:val="center"/>
            <w:hideMark/>
          </w:tcPr>
          <w:p w14:paraId="671FC79E" w14:textId="77777777" w:rsidR="00E0026E" w:rsidRPr="00E0026E" w:rsidRDefault="00E0026E" w:rsidP="00E0026E">
            <w:r w:rsidRPr="00E0026E">
              <w:rPr>
                <w:b/>
                <w:bCs/>
              </w:rPr>
              <w:t>Zero telemetry collection or cloud reporting</w:t>
            </w:r>
          </w:p>
        </w:tc>
        <w:tc>
          <w:tcPr>
            <w:tcW w:w="0" w:type="auto"/>
            <w:vAlign w:val="center"/>
            <w:hideMark/>
          </w:tcPr>
          <w:p w14:paraId="4939DAA1" w14:textId="77777777" w:rsidR="00E0026E" w:rsidRPr="00E0026E" w:rsidRDefault="00E0026E" w:rsidP="00E0026E">
            <w:r w:rsidRPr="00E0026E">
              <w:t>Frequent behavioral data harvesting and tracking</w:t>
            </w:r>
          </w:p>
        </w:tc>
      </w:tr>
    </w:tbl>
    <w:p w14:paraId="517AC7BC" w14:textId="77777777" w:rsidR="00E0026E" w:rsidRPr="00E0026E" w:rsidRDefault="00E0026E" w:rsidP="00E0026E">
      <w:r w:rsidRPr="00E0026E">
        <w:t>Export to Sheets</w:t>
      </w:r>
    </w:p>
    <w:p w14:paraId="6B5C341C" w14:textId="77777777" w:rsidR="00464B09" w:rsidRDefault="00464B09"/>
    <w:sectPr w:rsidR="00464B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A39F8"/>
    <w:multiLevelType w:val="multilevel"/>
    <w:tmpl w:val="4C44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837344"/>
    <w:multiLevelType w:val="multilevel"/>
    <w:tmpl w:val="B704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3756451">
    <w:abstractNumId w:val="0"/>
  </w:num>
  <w:num w:numId="2" w16cid:durableId="6853282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CA2"/>
    <w:rsid w:val="000C5926"/>
    <w:rsid w:val="00464B09"/>
    <w:rsid w:val="00892CA2"/>
    <w:rsid w:val="00B17C03"/>
    <w:rsid w:val="00E00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2121F"/>
  <w15:chartTrackingRefBased/>
  <w15:docId w15:val="{C6225678-44FA-4FFD-9232-305F30261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Black" w:eastAsiaTheme="minorHAnsi" w:hAnsi="Arial Black" w:cstheme="minorBidi"/>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2C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2C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2CA2"/>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892CA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92CA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92CA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92CA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92CA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92CA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C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2C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2CA2"/>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892CA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92CA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92CA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92CA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92CA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92CA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92C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C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CA2"/>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892CA2"/>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892CA2"/>
    <w:pPr>
      <w:spacing w:before="160"/>
      <w:jc w:val="center"/>
    </w:pPr>
    <w:rPr>
      <w:i/>
      <w:iCs/>
      <w:color w:val="404040" w:themeColor="text1" w:themeTint="BF"/>
    </w:rPr>
  </w:style>
  <w:style w:type="character" w:customStyle="1" w:styleId="QuoteChar">
    <w:name w:val="Quote Char"/>
    <w:basedOn w:val="DefaultParagraphFont"/>
    <w:link w:val="Quote"/>
    <w:uiPriority w:val="29"/>
    <w:rsid w:val="00892CA2"/>
    <w:rPr>
      <w:i/>
      <w:iCs/>
      <w:color w:val="404040" w:themeColor="text1" w:themeTint="BF"/>
    </w:rPr>
  </w:style>
  <w:style w:type="paragraph" w:styleId="ListParagraph">
    <w:name w:val="List Paragraph"/>
    <w:basedOn w:val="Normal"/>
    <w:uiPriority w:val="34"/>
    <w:qFormat/>
    <w:rsid w:val="00892CA2"/>
    <w:pPr>
      <w:ind w:left="720"/>
      <w:contextualSpacing/>
    </w:pPr>
  </w:style>
  <w:style w:type="character" w:styleId="IntenseEmphasis">
    <w:name w:val="Intense Emphasis"/>
    <w:basedOn w:val="DefaultParagraphFont"/>
    <w:uiPriority w:val="21"/>
    <w:qFormat/>
    <w:rsid w:val="00892CA2"/>
    <w:rPr>
      <w:i/>
      <w:iCs/>
      <w:color w:val="0F4761" w:themeColor="accent1" w:themeShade="BF"/>
    </w:rPr>
  </w:style>
  <w:style w:type="paragraph" w:styleId="IntenseQuote">
    <w:name w:val="Intense Quote"/>
    <w:basedOn w:val="Normal"/>
    <w:next w:val="Normal"/>
    <w:link w:val="IntenseQuoteChar"/>
    <w:uiPriority w:val="30"/>
    <w:qFormat/>
    <w:rsid w:val="00892C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2CA2"/>
    <w:rPr>
      <w:i/>
      <w:iCs/>
      <w:color w:val="0F4761" w:themeColor="accent1" w:themeShade="BF"/>
    </w:rPr>
  </w:style>
  <w:style w:type="character" w:styleId="IntenseReference">
    <w:name w:val="Intense Reference"/>
    <w:basedOn w:val="DefaultParagraphFont"/>
    <w:uiPriority w:val="32"/>
    <w:qFormat/>
    <w:rsid w:val="00892C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577</Words>
  <Characters>3289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Bill</dc:creator>
  <cp:keywords/>
  <dc:description/>
  <cp:lastModifiedBy>Admin Bill</cp:lastModifiedBy>
  <cp:revision>1</cp:revision>
  <dcterms:created xsi:type="dcterms:W3CDTF">2026-07-04T12:55:00Z</dcterms:created>
  <dcterms:modified xsi:type="dcterms:W3CDTF">2026-07-04T13:09:00Z</dcterms:modified>
</cp:coreProperties>
</file>