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rPr>
          <w:b/>
          <w:bCs/>
          <w:sz w:val="32"/>
          <w:szCs w:val="32"/>
        </w:rPr>
        <w:t xml:space="preserve">GATEWAYGUARD — WHO DOES WHAT</w:t>
      </w:r>
    </w:p>
    <w:p>
      <w:pPr>
        <w:spacing w:after="60"/>
      </w:pPr>
      <w:r>
        <w:rPr>
          <w:b/>
          <w:bCs/>
        </w:rPr>
        <w:t xml:space="preserve">Companion to the CPM Schedule (Rev 5, 24-Jul-2026)</w:t>
      </w:r>
    </w:p>
    <w:p>
      <w:pPr>
        <w:spacing w:after="60"/>
      </w:pPr>
      <w:r>
        <w:rPr>
          <w:b/>
          <w:bCs/>
        </w:rPr>
        <w:t xml:space="preserve">Dated: 2026-07-24 08:46 EDT</w:t>
      </w:r>
    </w:p>
    <w:p>
      <w:pPr>
        <w:spacing w:after="200"/>
      </w:pPr>
      <w:r>
        <w:rPr>
          <w:b/>
          <w:bCs/>
        </w:rPr>
        <w:t xml:space="preserve">38 calendar days to launch (September 1, 2026)</w:t>
      </w:r>
    </w:p>
    <w:p>
      <w:pPr>
        <w:pStyle w:val="Heading2"/>
        <w:spacing w:after="120" w:before="260"/>
      </w:pPr>
      <w:r>
        <w:rPr>
          <w:b/>
          <w:bCs/>
          <w:sz w:val="24"/>
          <w:szCs w:val="24"/>
        </w:rPr>
        <w:t xml:space="preserve">1. The Critical Path — In Plain English</w:t>
      </w:r>
    </w:p>
    <w:p>
      <w:pPr>
        <w:spacing w:after="120"/>
      </w:pPr>
      <w:r>
        <w:t xml:space="preserve">These are the things that, if they slip, push the whole launch back. Everything else has breathing room. Guard these five with your life:</w:t>
      </w:r>
    </w:p>
    <w:p>
      <w:pPr>
        <w:spacing w:after="120"/>
      </w:pPr>
      <w:r>
        <w:rPr>
          <w:b/>
          <w:bCs/>
        </w:rPr>
        <w:t xml:space="preserve">1. The 12 remaining guide pages. </w:t>
      </w:r>
      <w:r>
        <w:t xml:space="preserve">The tool links directly to these — no pages, no launch. Zero slack. Start today, 2–3 per session with Claude.</w:t>
      </w:r>
    </w:p>
    <w:p>
      <w:pPr>
        <w:spacing w:after="120"/>
      </w:pPr>
      <w:r>
        <w:rPr>
          <w:b/>
          <w:bCs/>
        </w:rPr>
        <w:t xml:space="preserve">2. The code-signing certificate. </w:t>
      </w:r>
      <w:r>
        <w:t xml:space="preserve">The token is assigned but validation is still pending. Nothing gets signed until it clears. Follow up with SignMyCode if it's quiet by Monday.</w:t>
      </w:r>
    </w:p>
    <w:p>
      <w:pPr>
        <w:spacing w:after="120"/>
      </w:pPr>
      <w:r>
        <w:rPr>
          <w:b/>
          <w:bCs/>
        </w:rPr>
        <w:t xml:space="preserve">3. ascii34 → field test → final fix. </w:t>
      </w:r>
      <w:r>
        <w:t xml:space="preserve">The build has to be stable and tested on all three machines before it can be signed. This is the longest chain.</w:t>
      </w:r>
    </w:p>
    <w:p>
      <w:pPr>
        <w:spacing w:after="120"/>
      </w:pPr>
      <w:r>
        <w:rPr>
          <w:b/>
          <w:bCs/>
        </w:rPr>
        <w:t xml:space="preserve">4. The EULA attorney review. </w:t>
      </w:r>
      <w:r>
        <w:t xml:space="preserve">Call 1 is Monday. Signing the build waits on the license being settled (at least through the refund-policy call).</w:t>
      </w:r>
    </w:p>
    <w:p>
      <w:pPr>
        <w:spacing w:after="200"/>
      </w:pPr>
      <w:r>
        <w:rPr>
          <w:b/>
          <w:bCs/>
        </w:rPr>
        <w:t xml:space="preserve">5. Signing → screenshots → site QA → launch. </w:t>
      </w:r>
      <w:r>
        <w:t xml:space="preserve">Once the build is signed, screenshots must match it, the site gets its final QA, and the hash goes live. This is the home stretch and it's all critical.</w:t>
      </w:r>
    </w:p>
    <w:p>
      <w:pPr>
        <w:pStyle w:val="Heading2"/>
        <w:spacing w:after="120" w:before="260"/>
      </w:pPr>
      <w:r>
        <w:rPr>
          <w:b/>
          <w:bCs/>
          <w:sz w:val="24"/>
          <w:szCs w:val="24"/>
        </w:rPr>
        <w:t xml:space="preserve">2. What Claude Does (no approval needed to start)</w:t>
      </w:r>
    </w:p>
    <w:p>
      <w:pPr>
        <w:spacing w:after="120"/>
      </w:pPr>
      <w:r>
        <w:t xml:space="preserve">These are things Claude can produce or draft on its own. You review the output, but Claude doesn't need permission to begin the 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1a1a1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6160"/>
            <w:shd w:fill="1a1a1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Build ascii34 (.ps1 + .bat)</w:t>
            </w:r>
          </w:p>
        </w:tc>
        <w:tc>
          <w:tcPr>
            <w:tcW w:type="dxa" w:w="6160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After a scoping session with you. Follows the build gate — coding standards, playbook audit, all 23 checks.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Write the 12 remaining guide HTML pages</w:t>
            </w:r>
          </w:p>
        </w:tc>
        <w:tc>
          <w:tcPr>
            <w:tcW w:type="dxa" w:w="6160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Follows website standards + HTML delivery gate. You push each to GitHub and browser-check.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Draft download.html</w:t>
            </w:r>
          </w:p>
        </w:tc>
        <w:tc>
          <w:tcPr>
            <w:tcW w:type="dxa" w:w="6160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Gumroad link, system requirements, hash placeholder.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Triage field-test logs</w:t>
            </w:r>
          </w:p>
        </w:tc>
        <w:tc>
          <w:tcPr>
            <w:tcW w:type="dxa" w:w="6160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After you run the build and upload logs.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Draft all marketing copy</w:t>
            </w:r>
          </w:p>
        </w:tc>
        <w:tc>
          <w:tcPr>
            <w:tcW w:type="dxa" w:w="6160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ACBL pitch, BBO post, forum posts. You approve tone and send.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Research questions</w:t>
            </w:r>
          </w:p>
        </w:tc>
        <w:tc>
          <w:tcPr>
            <w:tcW w:type="dxa" w:w="6160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Windows Home BitLocker options, Maine law background, competitor checks, technical verification.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Draft legal documents</w:t>
            </w:r>
          </w:p>
        </w:tc>
        <w:tc>
          <w:tcPr>
            <w:tcW w:type="dxa" w:w="6160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EULA (done), incident response plan, refund policy language — all for attorney review, not final.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Rebuild project documents</w:t>
            </w:r>
          </w:p>
        </w:tc>
        <w:tc>
          <w:tcPr>
            <w:tcW w:type="dxa" w:w="6160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CPM, test histories, standards docs — complete replacement files for you to upload.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Prepare the old-file cleanup list</w:t>
            </w:r>
          </w:p>
        </w:tc>
        <w:tc>
          <w:tcPr>
            <w:tcW w:type="dxa" w:w="6160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Claude lists what's superseded; you delete from project knowledge.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b/>
          <w:bCs/>
          <w:sz w:val="24"/>
          <w:szCs w:val="24"/>
        </w:rPr>
        <w:t xml:space="preserve">3. What Only Bill Can Do</w:t>
      </w:r>
    </w:p>
    <w:p>
      <w:pPr>
        <w:spacing w:after="120"/>
      </w:pPr>
      <w:r>
        <w:t xml:space="preserve">These require a login, a payment, a physical machine, or your personal identity. Claude cannot do these — they're yours alone.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1a1a1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6160"/>
            <w:shd w:fill="1a1a1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only you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Push files to GitHub</w:t>
            </w:r>
          </w:p>
        </w:tc>
        <w:tc>
          <w:tcPr>
            <w:tcW w:type="dxa" w:w="6160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Your GitHub login. Claude produces the file; you paste and commit.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Run the tool on the test machines</w:t>
            </w:r>
          </w:p>
        </w:tc>
        <w:tc>
          <w:tcPr>
            <w:tcW w:type="dxa" w:w="6160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Physical Dell / SANDY / IdeaPad. Claude can't touch hardware.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Follow up on cert validation</w:t>
            </w:r>
          </w:p>
        </w:tc>
        <w:tc>
          <w:tcPr>
            <w:tcW w:type="dxa" w:w="6160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SignMyCode / DigiCert account is yours. Identity verification is personal.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Attend LegalZoom attorney calls</w:t>
            </w:r>
          </w:p>
        </w:tc>
        <w:tc>
          <w:tcPr>
            <w:tcW w:type="dxa" w:w="6160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Attorney-client relationship is with you.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File copyright registrations</w:t>
            </w:r>
          </w:p>
        </w:tc>
        <w:tc>
          <w:tcPr>
            <w:tcW w:type="dxa" w:w="6160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LegalZoom dashboard login; you are the copyright claimant.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Set Gumroad pricing + listing</w:t>
            </w:r>
          </w:p>
        </w:tc>
        <w:tc>
          <w:tcPr>
            <w:tcW w:type="dxa" w:w="6160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Your Gumroad account and payment setup.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Plug in the USB adapter / fix SANDY</w:t>
            </w:r>
          </w:p>
        </w:tc>
        <w:tc>
          <w:tcPr>
            <w:tcW w:type="dxa" w:w="6160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Physical hardware.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Sign the release build</w:t>
            </w:r>
          </w:p>
        </w:tc>
        <w:tc>
          <w:tcPr>
            <w:tcW w:type="dxa" w:w="6160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Physical USB token + your PIN. The signing act is yours.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Take screenshots of the final build</w:t>
            </w:r>
          </w:p>
        </w:tc>
        <w:tc>
          <w:tcPr>
            <w:tcW w:type="dxa" w:w="6160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Runs on your machine, against the signed build.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Upload rebuilt docs to project knowledge</w:t>
            </w:r>
          </w:p>
        </w:tc>
        <w:tc>
          <w:tcPr>
            <w:tcW w:type="dxa" w:w="6160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Claude's edits to /mnt/project don't persist — you upload the files Claude delivers.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b/>
          <w:bCs/>
          <w:sz w:val="24"/>
          <w:szCs w:val="24"/>
        </w:rPr>
        <w:t xml:space="preserve">4. What Claude Can Do — But Needs Your Approval First</w:t>
      </w:r>
    </w:p>
    <w:p>
      <w:pPr>
        <w:spacing w:after="120"/>
      </w:pPr>
      <w:r>
        <w:t xml:space="preserve">These are decisions or irreversible steps. Claude can prepare everything and recommend, but will not proceed until you say go.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1a1a1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160"/>
            <w:shd w:fill="1a1a1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Your decision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ascii34 scope</w:t>
            </w:r>
          </w:p>
        </w:tc>
        <w:tc>
          <w:tcPr>
            <w:tcW w:type="dxa" w:w="6160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Which defects and design items go in the build. Claude proposes; you confirm before the build.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Feature freeze</w:t>
            </w:r>
          </w:p>
        </w:tc>
        <w:tc>
          <w:tcPr>
            <w:tcW w:type="dxa" w:w="6160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When to stop adding and lock the build for signing.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Final EULA wording</w:t>
            </w:r>
          </w:p>
        </w:tc>
        <w:tc>
          <w:tcPr>
            <w:tcW w:type="dxa" w:w="6160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After the attorney comments — you approve the final text.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Refund policy terms</w:t>
            </w:r>
          </w:p>
        </w:tc>
        <w:tc>
          <w:tcPr>
            <w:tcW w:type="dxa" w:w="6160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Window and conditions, once the attorney advises.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Annual Updates pricing</w:t>
            </w:r>
          </w:p>
        </w:tc>
        <w:tc>
          <w:tcPr>
            <w:tcW w:type="dxa" w:w="6160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$12.99 is the working number — you lock it before launch.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Marketing launch timing</w:t>
            </w:r>
          </w:p>
        </w:tc>
        <w:tc>
          <w:tcPr>
            <w:tcW w:type="dxa" w:w="6160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Whether ACBL / BBO / forum outreach starts before or after Sep 1.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Old-file deletions</w:t>
            </w:r>
          </w:p>
        </w:tc>
        <w:tc>
          <w:tcPr>
            <w:tcW w:type="dxa" w:w="6160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Claude lists what to retire; you approve before anything is considered gone.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Which machine covers which test state</w:t>
            </w:r>
          </w:p>
        </w:tc>
        <w:tc>
          <w:tcPr>
            <w:tcW w:type="dxa" w:w="6160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Claude recommends the matrix; you confirm you can run it.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b/>
          <w:bCs/>
          <w:sz w:val="24"/>
          <w:szCs w:val="24"/>
        </w:rPr>
        <w:t xml:space="preserve">5. This Week — Split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a1a1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 now (Bill)</w:t>
            </w:r>
          </w:p>
        </w:tc>
        <w:tc>
          <w:tcPr>
            <w:tcW w:type="dxa" w:w="4680"/>
            <w:shd w:fill="1a1a1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 now (Claude, with you)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Push guide/index.html to GitHub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Scope ascii34 (session)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Follow up on cert validation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Write guide pages 8–10 (session)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LegalZoom Call 1 — Mon 10:30 AM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Draft ACBL pitch final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Copyright-register the Tool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Prepare old-file cleanup list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Sunday: USB adapter → SANDY online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Triage SANDY logs once online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bCs/>
        </w:rPr>
        <w:t xml:space="preserve">Rule of thumb: </w:t>
      </w:r>
      <w:r>
        <w:t xml:space="preserve">If it needs a login, a payment, a PIN, a signature, or a physical machine — it's yours. If it's drafting, building, researching, or triaging — Claude starts it and you review. If it's a decision or something that can't be undone — Claude prepares it and waits for your go.</w:t>
      </w:r>
    </w:p>
    <w:p>
      <w:pPr>
        <w:spacing w:after="120"/>
      </w:pPr>
    </w:p>
    <w:p>
      <w:pPr>
        <w:jc w:val="center"/>
      </w:pPr>
      <w:r>
        <w:rPr>
          <w:i/>
          <w:iCs/>
        </w:rPr>
        <w:t xml:space="preserve">End of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2026-07-25T12:47:31.091Z</dcterms:created>
  <dcterms:modified xsi:type="dcterms:W3CDTF">2026-07-25T12:47:31.103Z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