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DDE" w:rsidRPr="001B2DDE" w:rsidRDefault="001B2DDE" w:rsidP="001B2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D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B2DDE">
        <w:rPr>
          <w:rFonts w:ascii="Times New Roman" w:eastAsia="Times New Roman" w:hAnsi="Times New Roman" w:cs="Times New Roman"/>
          <w:b/>
          <w:bCs/>
          <w:sz w:val="36"/>
          <w:szCs w:val="36"/>
        </w:rPr>
        <w:t>Ibm</w:t>
      </w:r>
      <w:proofErr w:type="spellEnd"/>
      <w:r w:rsidRPr="001B2D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Telco Customer Churn Dataset</w:t>
      </w:r>
    </w:p>
    <w:p w:rsidR="00FB2F08" w:rsidRDefault="001B2DDE">
      <w:pPr>
        <w:rPr>
          <w:rFonts w:ascii="Times New Roman" w:hAnsi="Times New Roman" w:cs="Times New Roman"/>
          <w:sz w:val="28"/>
          <w:szCs w:val="28"/>
        </w:rPr>
      </w:pPr>
      <w:r w:rsidRPr="001B2DDE">
        <w:rPr>
          <w:rFonts w:ascii="Times New Roman" w:hAnsi="Times New Roman" w:cs="Times New Roman"/>
          <w:sz w:val="28"/>
          <w:szCs w:val="28"/>
        </w:rPr>
        <w:t>What factors are driving customer churn, and how can customers be segmented to design</w:t>
      </w:r>
      <w:r>
        <w:rPr>
          <w:rFonts w:ascii="Times New Roman" w:hAnsi="Times New Roman" w:cs="Times New Roman"/>
          <w:sz w:val="28"/>
          <w:szCs w:val="28"/>
        </w:rPr>
        <w:t xml:space="preserve"> targeted retention strategies?</w:t>
      </w:r>
    </w:p>
    <w:p w:rsidR="001B2DDE" w:rsidRDefault="001B2D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Objectives </w:t>
      </w:r>
    </w:p>
    <w:p w:rsidR="001B2DDE" w:rsidRDefault="001B2DDE" w:rsidP="001B2DDE">
      <w:pPr>
        <w:pStyle w:val="NormalWeb"/>
        <w:numPr>
          <w:ilvl w:val="0"/>
          <w:numId w:val="1"/>
        </w:numPr>
      </w:pPr>
      <w:r>
        <w:t>To identify the key services and customer characteristics associated with churn.</w:t>
      </w:r>
    </w:p>
    <w:p w:rsidR="001B2DDE" w:rsidRDefault="001B2DDE" w:rsidP="001B2DDE">
      <w:pPr>
        <w:pStyle w:val="ListParagraph"/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DDE">
        <w:rPr>
          <w:rFonts w:ascii="Times New Roman" w:eastAsia="Times New Roman" w:hAnsi="Times New Roman" w:cs="Times New Roman"/>
          <w:sz w:val="24"/>
          <w:szCs w:val="24"/>
        </w:rPr>
        <w:t>To understand specifically which clients are churning and cluster them in groups.</w:t>
      </w:r>
    </w:p>
    <w:p w:rsidR="001B2DDE" w:rsidRPr="001B2DDE" w:rsidRDefault="001B2DDE" w:rsidP="001B2DDE">
      <w:pPr>
        <w:pStyle w:val="ListParagraph"/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DDE">
        <w:rPr>
          <w:rFonts w:ascii="Times New Roman" w:eastAsia="Times New Roman" w:hAnsi="Times New Roman" w:cs="Times New Roman"/>
          <w:sz w:val="24"/>
          <w:szCs w:val="24"/>
        </w:rPr>
        <w:t>To propose targeted retention strategies tailored to each identified customer segment.</w:t>
      </w:r>
    </w:p>
    <w:p w:rsidR="001B2DDE" w:rsidRPr="001B2DDE" w:rsidRDefault="001B2DDE" w:rsidP="001B2DDE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B2DDE" w:rsidRPr="001B2DDE" w:rsidRDefault="001B2DDE" w:rsidP="001B2DDE">
      <w:pPr>
        <w:rPr>
          <w:rFonts w:ascii="Times New Roman" w:hAnsi="Times New Roman" w:cs="Times New Roman"/>
          <w:sz w:val="28"/>
          <w:szCs w:val="28"/>
        </w:rPr>
      </w:pPr>
    </w:p>
    <w:sectPr w:rsidR="001B2DDE" w:rsidRPr="001B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A4096"/>
    <w:multiLevelType w:val="hybridMultilevel"/>
    <w:tmpl w:val="3868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ED"/>
    <w:rsid w:val="001B2DDE"/>
    <w:rsid w:val="007F22ED"/>
    <w:rsid w:val="00FB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83F6"/>
  <w15:chartTrackingRefBased/>
  <w15:docId w15:val="{37E8D8CC-2AFB-460E-B058-87D68437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D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3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2026-02-16T07:00:00Z</dcterms:created>
  <dcterms:modified xsi:type="dcterms:W3CDTF">2026-02-16T07:14:00Z</dcterms:modified>
</cp:coreProperties>
</file>