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99A05" w14:textId="70F334F6" w:rsidR="00BA35D8" w:rsidRDefault="00077FD8">
      <w:pPr>
        <w:rPr>
          <w:lang w:val="en-US"/>
        </w:rPr>
      </w:pPr>
      <w:r>
        <w:rPr>
          <w:lang w:val="en-US"/>
        </w:rPr>
        <w:t>Spring Rest – Publish XML with REST</w:t>
      </w:r>
    </w:p>
    <w:p w14:paraId="6943A85B" w14:textId="77777777" w:rsidR="00077FD8" w:rsidRDefault="00077FD8">
      <w:pPr>
        <w:rPr>
          <w:lang w:val="en-US"/>
        </w:rPr>
      </w:pPr>
    </w:p>
    <w:p w14:paraId="56B2F6D1" w14:textId="19E0A80E" w:rsidR="00077FD8" w:rsidRDefault="00077FD8">
      <w:pPr>
        <w:rPr>
          <w:lang w:val="en-US"/>
        </w:rPr>
      </w:pPr>
      <w:r>
        <w:rPr>
          <w:lang w:val="en-US"/>
        </w:rPr>
        <w:t xml:space="preserve">@RequestMapping – This is to decorate handler methods and define access points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URL.</w:t>
      </w:r>
    </w:p>
    <w:p w14:paraId="38C1F2FB" w14:textId="5F782E02" w:rsidR="00AB7BEF" w:rsidRPr="00AB7BEF" w:rsidRDefault="00AB7BEF" w:rsidP="00AB7BEF">
      <w:r w:rsidRPr="00AB7BEF">
        <w:t>The following code illustrates the declaration used to</w:t>
      </w:r>
      <w:r>
        <w:t xml:space="preserve"> </w:t>
      </w:r>
      <w:r w:rsidRPr="00AB7BEF">
        <w:t xml:space="preserve">define the logical view named </w:t>
      </w:r>
      <w:proofErr w:type="spellStart"/>
      <w:r w:rsidRPr="00AB7BEF">
        <w:t>membertemplate</w:t>
      </w:r>
      <w:proofErr w:type="spellEnd"/>
      <w:r w:rsidRPr="00AB7BEF">
        <w:t>:</w:t>
      </w:r>
    </w:p>
    <w:p w14:paraId="2B1C64F9" w14:textId="0AC51613" w:rsidR="00AB7BEF" w:rsidRDefault="00AB7BEF" w:rsidP="00345E6C">
      <w:pPr>
        <w:spacing w:line="240" w:lineRule="auto"/>
      </w:pPr>
      <w:r>
        <w:t>@Configuration</w:t>
      </w:r>
    </w:p>
    <w:p w14:paraId="264087BD" w14:textId="0D2229C7" w:rsidR="00AB7BEF" w:rsidRDefault="00AB7BEF" w:rsidP="00345E6C">
      <w:pPr>
        <w:spacing w:line="240" w:lineRule="auto"/>
      </w:pPr>
      <w:r>
        <w:t>@EnableWebMvc</w:t>
      </w:r>
    </w:p>
    <w:p w14:paraId="6B269A12" w14:textId="361A6227" w:rsidR="00AB7BEF" w:rsidRDefault="00AB7BEF" w:rsidP="00345E6C">
      <w:pPr>
        <w:spacing w:line="240" w:lineRule="auto"/>
      </w:pPr>
      <w:r>
        <w:t>@ComponentScan(basePackages=”</w:t>
      </w:r>
      <w:proofErr w:type="gramStart"/>
      <w:r>
        <w:t>com.apress</w:t>
      </w:r>
      <w:proofErr w:type="gramEnd"/>
      <w:r>
        <w:t>.springreceipe.court”)</w:t>
      </w:r>
    </w:p>
    <w:p w14:paraId="3DF5F33C" w14:textId="350538C9" w:rsidR="00AB7BEF" w:rsidRDefault="00AB7BEF" w:rsidP="00345E6C">
      <w:pPr>
        <w:spacing w:line="240" w:lineRule="auto"/>
      </w:pPr>
      <w:r>
        <w:t xml:space="preserve">Public class </w:t>
      </w:r>
      <w:proofErr w:type="spellStart"/>
      <w:proofErr w:type="gramStart"/>
      <w:r>
        <w:t>CourtRestConfiguration</w:t>
      </w:r>
      <w:proofErr w:type="spellEnd"/>
      <w:r>
        <w:t>{</w:t>
      </w:r>
      <w:proofErr w:type="gramEnd"/>
    </w:p>
    <w:p w14:paraId="7ED5A792" w14:textId="5DFE405F" w:rsidR="00AB7BEF" w:rsidRDefault="00AB7BEF" w:rsidP="00345E6C">
      <w:pPr>
        <w:spacing w:line="240" w:lineRule="auto"/>
      </w:pPr>
      <w:r>
        <w:t>@Bean</w:t>
      </w:r>
    </w:p>
    <w:p w14:paraId="430D76C6" w14:textId="505000C9" w:rsidR="00AB7BEF" w:rsidRDefault="00AB7BEF" w:rsidP="00345E6C">
      <w:pPr>
        <w:spacing w:line="240" w:lineRule="auto"/>
      </w:pPr>
      <w:r>
        <w:t xml:space="preserve">Public view </w:t>
      </w:r>
      <w:proofErr w:type="spellStart"/>
      <w:proofErr w:type="gramStart"/>
      <w:r>
        <w:t>memberTemplate</w:t>
      </w:r>
      <w:proofErr w:type="spellEnd"/>
      <w:r>
        <w:t>(</w:t>
      </w:r>
      <w:proofErr w:type="gramEnd"/>
      <w:r>
        <w:t>){</w:t>
      </w:r>
    </w:p>
    <w:p w14:paraId="7A66D636" w14:textId="4EEC8C47" w:rsidR="00AB7BEF" w:rsidRDefault="00AB7BEF" w:rsidP="00345E6C">
      <w:pPr>
        <w:spacing w:line="240" w:lineRule="auto"/>
      </w:pPr>
      <w:r>
        <w:tab/>
        <w:t xml:space="preserve">Return new </w:t>
      </w:r>
      <w:proofErr w:type="spellStart"/>
      <w:r>
        <w:t>MArshallingView</w:t>
      </w:r>
      <w:proofErr w:type="spellEnd"/>
      <w:r>
        <w:t>(jaxb2</w:t>
      </w:r>
      <w:proofErr w:type="gramStart"/>
      <w:r>
        <w:t>Marshaller(</w:t>
      </w:r>
      <w:proofErr w:type="gramEnd"/>
      <w:r>
        <w:t>));</w:t>
      </w:r>
    </w:p>
    <w:p w14:paraId="414F89D1" w14:textId="2366E6A7" w:rsidR="00AB7BEF" w:rsidRDefault="00AB7BEF" w:rsidP="00345E6C">
      <w:pPr>
        <w:spacing w:line="240" w:lineRule="auto"/>
      </w:pPr>
      <w:r>
        <w:t>}</w:t>
      </w:r>
    </w:p>
    <w:p w14:paraId="2C5A2E48" w14:textId="108C58A9" w:rsidR="00AB7BEF" w:rsidRDefault="00AB7BEF" w:rsidP="00345E6C">
      <w:pPr>
        <w:spacing w:line="240" w:lineRule="auto"/>
      </w:pPr>
      <w:r>
        <w:t>@Bean</w:t>
      </w:r>
    </w:p>
    <w:p w14:paraId="3EDB60EA" w14:textId="2CEDF9E4" w:rsidR="00AB7BEF" w:rsidRDefault="00AB7BEF" w:rsidP="00345E6C">
      <w:pPr>
        <w:spacing w:line="240" w:lineRule="auto"/>
      </w:pPr>
      <w:r>
        <w:t>Public Marshaller jaxb2</w:t>
      </w:r>
      <w:proofErr w:type="gramStart"/>
      <w:r>
        <w:t>Marshaller(</w:t>
      </w:r>
      <w:proofErr w:type="gramEnd"/>
      <w:r>
        <w:t>){</w:t>
      </w:r>
    </w:p>
    <w:p w14:paraId="026D4260" w14:textId="61DE6DFA" w:rsidR="00345E6C" w:rsidRDefault="00345E6C" w:rsidP="00345E6C">
      <w:pPr>
        <w:spacing w:line="240" w:lineRule="auto"/>
      </w:pPr>
      <w:r>
        <w:tab/>
        <w:t>Jaxb2Marshaller marshaller = new Jaxb2</w:t>
      </w:r>
      <w:proofErr w:type="gramStart"/>
      <w:r>
        <w:t>Marshaller(</w:t>
      </w:r>
      <w:proofErr w:type="gramEnd"/>
      <w:r>
        <w:t>);</w:t>
      </w:r>
    </w:p>
    <w:p w14:paraId="59F035F2" w14:textId="705F1B75" w:rsidR="00345E6C" w:rsidRDefault="00345E6C" w:rsidP="00345E6C">
      <w:pPr>
        <w:spacing w:line="240" w:lineRule="auto"/>
      </w:pPr>
      <w:r>
        <w:tab/>
      </w:r>
      <w:proofErr w:type="spellStart"/>
      <w:proofErr w:type="gramStart"/>
      <w:r w:rsidR="00DB699C">
        <w:t>m</w:t>
      </w:r>
      <w:r>
        <w:t>arshaller.setClassesToBeBound</w:t>
      </w:r>
      <w:proofErr w:type="spellEnd"/>
      <w:proofErr w:type="gramEnd"/>
      <w:r>
        <w:t>(</w:t>
      </w:r>
      <w:proofErr w:type="spellStart"/>
      <w:r>
        <w:t>Members.class</w:t>
      </w:r>
      <w:proofErr w:type="spellEnd"/>
      <w:r>
        <w:t xml:space="preserve">, </w:t>
      </w:r>
      <w:proofErr w:type="spellStart"/>
      <w:r>
        <w:t>Member.class</w:t>
      </w:r>
      <w:proofErr w:type="spellEnd"/>
      <w:r>
        <w:t>);</w:t>
      </w:r>
    </w:p>
    <w:p w14:paraId="30E71843" w14:textId="61B9D260" w:rsidR="00345E6C" w:rsidRDefault="00345E6C" w:rsidP="00345E6C">
      <w:pPr>
        <w:spacing w:line="240" w:lineRule="auto"/>
        <w:ind w:firstLine="720"/>
      </w:pPr>
      <w:r>
        <w:t xml:space="preserve">return </w:t>
      </w:r>
      <w:proofErr w:type="gramStart"/>
      <w:r>
        <w:t>marshaller;</w:t>
      </w:r>
      <w:proofErr w:type="gramEnd"/>
    </w:p>
    <w:p w14:paraId="4902DB02" w14:textId="0D98ADB4" w:rsidR="00345E6C" w:rsidRDefault="00345E6C" w:rsidP="00345E6C">
      <w:pPr>
        <w:spacing w:line="240" w:lineRule="auto"/>
      </w:pPr>
      <w:r>
        <w:t>}</w:t>
      </w:r>
    </w:p>
    <w:p w14:paraId="2B46BE4E" w14:textId="215F9B16" w:rsidR="00B54ABD" w:rsidRDefault="00B54ABD" w:rsidP="00345E6C">
      <w:pPr>
        <w:spacing w:line="240" w:lineRule="auto"/>
      </w:pPr>
      <w:r>
        <w:t>@Bean</w:t>
      </w:r>
    </w:p>
    <w:p w14:paraId="76176F32" w14:textId="4FB60D61" w:rsidR="00B54ABD" w:rsidRDefault="00B54ABD" w:rsidP="00345E6C">
      <w:pPr>
        <w:spacing w:line="240" w:lineRule="auto"/>
      </w:pPr>
      <w:r>
        <w:t xml:space="preserve">Public </w:t>
      </w:r>
      <w:proofErr w:type="spellStart"/>
      <w:r>
        <w:t>ViewResolver</w:t>
      </w:r>
      <w:proofErr w:type="spellEnd"/>
      <w:r>
        <w:t xml:space="preserve"> </w:t>
      </w:r>
      <w:proofErr w:type="spellStart"/>
      <w:proofErr w:type="gramStart"/>
      <w:r>
        <w:t>viewResolver</w:t>
      </w:r>
      <w:proofErr w:type="spellEnd"/>
      <w:r>
        <w:t>(</w:t>
      </w:r>
      <w:proofErr w:type="gramEnd"/>
      <w:r>
        <w:t>) {</w:t>
      </w:r>
    </w:p>
    <w:p w14:paraId="36912DAE" w14:textId="2DA44459" w:rsidR="00B54ABD" w:rsidRDefault="00B54ABD" w:rsidP="00345E6C">
      <w:pPr>
        <w:spacing w:line="240" w:lineRule="auto"/>
      </w:pPr>
      <w:r>
        <w:t xml:space="preserve"> </w:t>
      </w:r>
      <w:r>
        <w:tab/>
        <w:t xml:space="preserve">return new </w:t>
      </w:r>
      <w:proofErr w:type="spellStart"/>
      <w:proofErr w:type="gramStart"/>
      <w:r>
        <w:t>BeanNameViewResolver</w:t>
      </w:r>
      <w:proofErr w:type="spellEnd"/>
      <w:r>
        <w:t>(</w:t>
      </w:r>
      <w:proofErr w:type="gramEnd"/>
      <w:r>
        <w:t>);</w:t>
      </w:r>
    </w:p>
    <w:p w14:paraId="54A25FEB" w14:textId="51913A39" w:rsidR="00B54ABD" w:rsidRDefault="00B54ABD" w:rsidP="00345E6C">
      <w:pPr>
        <w:spacing w:line="240" w:lineRule="auto"/>
      </w:pPr>
      <w:r>
        <w:t xml:space="preserve">} </w:t>
      </w:r>
    </w:p>
    <w:p w14:paraId="661C0FFE" w14:textId="5D9E5E29" w:rsidR="00AB7BEF" w:rsidRDefault="00AB7BEF" w:rsidP="00AB7BEF">
      <w:r>
        <w:t>}</w:t>
      </w:r>
    </w:p>
    <w:p w14:paraId="2E79A8D4" w14:textId="77777777" w:rsidR="00C413D9" w:rsidRDefault="00C413D9" w:rsidP="00AB7BEF"/>
    <w:p w14:paraId="77521782" w14:textId="77777777" w:rsidR="00C413D9" w:rsidRDefault="00C413D9" w:rsidP="00C413D9">
      <w:r>
        <w:t xml:space="preserve">The </w:t>
      </w:r>
      <w:proofErr w:type="spellStart"/>
      <w:r>
        <w:t>memberTemplate</w:t>
      </w:r>
      <w:proofErr w:type="spellEnd"/>
      <w:r>
        <w:t xml:space="preserve"> view is </w:t>
      </w:r>
      <w:proofErr w:type="spellStart"/>
      <w:r>
        <w:t>MarshallingView</w:t>
      </w:r>
      <w:proofErr w:type="spellEnd"/>
      <w:r>
        <w:t xml:space="preserve"> that allow response to be rendered using marshaller.</w:t>
      </w:r>
    </w:p>
    <w:p w14:paraId="4AF6BA6A" w14:textId="77777777" w:rsidR="00C413D9" w:rsidRDefault="00C413D9" w:rsidP="00AB7BEF">
      <w:pPr>
        <w:rPr>
          <w:lang w:val="en-US"/>
        </w:rPr>
      </w:pPr>
      <w:r>
        <w:rPr>
          <w:lang w:val="en-US"/>
        </w:rPr>
        <w:t>Marshalling is the process of transforming in-memory representation of an Object into data format.</w:t>
      </w:r>
    </w:p>
    <w:p w14:paraId="7FB94DB1" w14:textId="61B312A5" w:rsidR="00C413D9" w:rsidRDefault="00C413D9" w:rsidP="00AB7BEF">
      <w:pPr>
        <w:rPr>
          <w:lang w:val="en-US"/>
        </w:rPr>
      </w:pPr>
      <w:r>
        <w:rPr>
          <w:lang w:val="en-US"/>
        </w:rPr>
        <w:t>Available Marshaller in Spring –</w:t>
      </w:r>
    </w:p>
    <w:p w14:paraId="5D1DBB36" w14:textId="23428A88" w:rsidR="00C413D9" w:rsidRDefault="00C413D9" w:rsidP="00C413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Jaxb2Marshaller</w:t>
      </w:r>
    </w:p>
    <w:p w14:paraId="62C3C8AE" w14:textId="77777777" w:rsidR="00C413D9" w:rsidRDefault="00C413D9" w:rsidP="00C413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CastorMarshaller</w:t>
      </w:r>
      <w:proofErr w:type="spellEnd"/>
    </w:p>
    <w:p w14:paraId="6D0713FA" w14:textId="77777777" w:rsidR="00C413D9" w:rsidRDefault="00C413D9" w:rsidP="00C413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JibxMarshaller</w:t>
      </w:r>
      <w:proofErr w:type="spellEnd"/>
    </w:p>
    <w:p w14:paraId="66BF30BD" w14:textId="77777777" w:rsidR="00C413D9" w:rsidRDefault="00C413D9" w:rsidP="00C413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XmlBeansMarshaller</w:t>
      </w:r>
      <w:proofErr w:type="spellEnd"/>
    </w:p>
    <w:p w14:paraId="3C50802D" w14:textId="1624FF7B" w:rsidR="00C413D9" w:rsidRDefault="00C413D9" w:rsidP="00C413D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XStreamMarshaller</w:t>
      </w:r>
      <w:proofErr w:type="spellEnd"/>
      <w:r w:rsidRPr="00C413D9">
        <w:rPr>
          <w:lang w:val="en-US"/>
        </w:rPr>
        <w:t xml:space="preserve"> </w:t>
      </w:r>
    </w:p>
    <w:p w14:paraId="4D7B3ACA" w14:textId="77777777" w:rsidR="00AE4EEC" w:rsidRDefault="00AE4EEC" w:rsidP="00AE4EEC">
      <w:pPr>
        <w:rPr>
          <w:lang w:val="en-US"/>
        </w:rPr>
      </w:pPr>
    </w:p>
    <w:p w14:paraId="7FAFC6C8" w14:textId="77777777" w:rsidR="00AE4EEC" w:rsidRPr="00AE4EEC" w:rsidRDefault="00AE4EEC" w:rsidP="00AE4EEC">
      <w:r w:rsidRPr="00AE4EEC">
        <w:t>Marshallers themselves also require configuration. We opted to use the Jaxb2Marshaller marshaller</w:t>
      </w:r>
    </w:p>
    <w:p w14:paraId="1569E297" w14:textId="77777777" w:rsidR="00AE4EEC" w:rsidRPr="00AE4EEC" w:rsidRDefault="00AE4EEC" w:rsidP="00AE4EEC">
      <w:r w:rsidRPr="00AE4EEC">
        <w:t>because of its simplicity and Java Architecture for XML Binding (JAXB) foundations. However, if you’re more</w:t>
      </w:r>
    </w:p>
    <w:p w14:paraId="1A267F1E" w14:textId="77777777" w:rsidR="00AE4EEC" w:rsidRPr="00AE4EEC" w:rsidRDefault="00AE4EEC" w:rsidP="00AE4EEC">
      <w:r w:rsidRPr="00AE4EEC">
        <w:t xml:space="preserve">comfortable using the Castor XML framework, you might find it easier to use </w:t>
      </w:r>
      <w:proofErr w:type="spellStart"/>
      <w:r w:rsidRPr="00AE4EEC">
        <w:t>CastorMarshaller</w:t>
      </w:r>
      <w:proofErr w:type="spellEnd"/>
      <w:r w:rsidRPr="00AE4EEC">
        <w:t>; if you’re</w:t>
      </w:r>
    </w:p>
    <w:p w14:paraId="51E76795" w14:textId="77777777" w:rsidR="00AE4EEC" w:rsidRPr="00AE4EEC" w:rsidRDefault="00AE4EEC" w:rsidP="00AE4EEC">
      <w:r w:rsidRPr="00AE4EEC">
        <w:t xml:space="preserve">more at ease using </w:t>
      </w:r>
      <w:proofErr w:type="spellStart"/>
      <w:r w:rsidRPr="00AE4EEC">
        <w:t>XStream</w:t>
      </w:r>
      <w:proofErr w:type="spellEnd"/>
      <w:r w:rsidRPr="00AE4EEC">
        <w:t xml:space="preserve">, you would likely find it easier to use </w:t>
      </w:r>
      <w:proofErr w:type="spellStart"/>
      <w:r w:rsidRPr="00AE4EEC">
        <w:t>XStreamMarshaller</w:t>
      </w:r>
      <w:proofErr w:type="spellEnd"/>
      <w:r w:rsidRPr="00AE4EEC">
        <w:t>; and it’s similar for the</w:t>
      </w:r>
    </w:p>
    <w:p w14:paraId="357D961F" w14:textId="77777777" w:rsidR="00AE4EEC" w:rsidRPr="00AE4EEC" w:rsidRDefault="00AE4EEC" w:rsidP="00AE4EEC">
      <w:r w:rsidRPr="00AE4EEC">
        <w:t>rest of the available marshallers.</w:t>
      </w:r>
    </w:p>
    <w:p w14:paraId="2DF4F8AE" w14:textId="77777777" w:rsidR="00AE4EEC" w:rsidRPr="00AE4EEC" w:rsidRDefault="00AE4EEC" w:rsidP="00AE4EEC">
      <w:r w:rsidRPr="00AE4EEC">
        <w:t>The Jaxb2Marshaller marshaller needs to be configured with either a property named</w:t>
      </w:r>
    </w:p>
    <w:p w14:paraId="29F507C0" w14:textId="77777777" w:rsidR="00AE4EEC" w:rsidRPr="00AE4EEC" w:rsidRDefault="00AE4EEC" w:rsidP="00AE4EEC">
      <w:proofErr w:type="spellStart"/>
      <w:r w:rsidRPr="00AE4EEC">
        <w:t>classesToBeBound</w:t>
      </w:r>
      <w:proofErr w:type="spellEnd"/>
      <w:r w:rsidRPr="00AE4EEC">
        <w:t xml:space="preserve"> or a property named </w:t>
      </w:r>
      <w:proofErr w:type="spellStart"/>
      <w:r w:rsidRPr="00AE4EEC">
        <w:t>contextPath</w:t>
      </w:r>
      <w:proofErr w:type="spellEnd"/>
      <w:r w:rsidRPr="00AE4EEC">
        <w:t xml:space="preserve">. In the case of </w:t>
      </w:r>
      <w:proofErr w:type="spellStart"/>
      <w:r w:rsidRPr="00AE4EEC">
        <w:t>classesToBeBound</w:t>
      </w:r>
      <w:proofErr w:type="spellEnd"/>
      <w:r w:rsidRPr="00AE4EEC">
        <w:t>, the classes assigned</w:t>
      </w:r>
    </w:p>
    <w:p w14:paraId="213AC32A" w14:textId="383710BD" w:rsidR="00AE4EEC" w:rsidRDefault="00AE4EEC" w:rsidP="00AE4EEC">
      <w:r w:rsidRPr="00AE4EEC">
        <w:t>to this property indicate the class (i.e., object) structure that is to be transformed into XML.</w:t>
      </w:r>
    </w:p>
    <w:p w14:paraId="7C2208FB" w14:textId="0A18314B" w:rsidR="001735EF" w:rsidRDefault="001735EF" w:rsidP="00AE4EEC">
      <w:proofErr w:type="spellStart"/>
      <w:r w:rsidRPr="001735EF">
        <w:rPr>
          <w:b/>
          <w:bCs/>
        </w:rPr>
        <w:t>ContentNegotiation</w:t>
      </w:r>
      <w:proofErr w:type="spellEnd"/>
      <w:r>
        <w:t xml:space="preserve"> – This is the process by which Spring MVC determines the view based on request’s extension or HTTP headers.</w:t>
      </w:r>
    </w:p>
    <w:p w14:paraId="7DB5DFB9" w14:textId="77777777" w:rsidR="001735EF" w:rsidRPr="001735EF" w:rsidRDefault="001735EF" w:rsidP="001735EF">
      <w:r w:rsidRPr="001735EF">
        <w:t>Spring MVC configured to use content negotiation can determine to serve XML (REST) payloads to such</w:t>
      </w:r>
    </w:p>
    <w:p w14:paraId="4554A854" w14:textId="77777777" w:rsidR="001735EF" w:rsidRPr="001735EF" w:rsidRDefault="001735EF" w:rsidP="001735EF">
      <w:r w:rsidRPr="001735EF">
        <w:t>requests even if requests are made extensionless. This also allows extensionless requests to be made in</w:t>
      </w:r>
    </w:p>
    <w:p w14:paraId="5A721F2F" w14:textId="5BCA7C8D" w:rsidR="001735EF" w:rsidRDefault="001735EF" w:rsidP="001735EF">
      <w:r w:rsidRPr="001735EF">
        <w:t>formats such as HTML, PDF, and XLS, all simply based on HTTP headers.</w:t>
      </w:r>
    </w:p>
    <w:p w14:paraId="76462F54" w14:textId="77777777" w:rsidR="000C2D31" w:rsidRDefault="000C2D31" w:rsidP="001735EF"/>
    <w:p w14:paraId="7A52B9F5" w14:textId="5455BD98" w:rsidR="000C2D31" w:rsidRDefault="000C2D31" w:rsidP="001735EF">
      <w:r w:rsidRPr="000C2D31">
        <w:rPr>
          <w:b/>
          <w:bCs/>
        </w:rPr>
        <w:t>Use of @ResponseBody</w:t>
      </w:r>
      <w:r>
        <w:t xml:space="preserve"> –</w:t>
      </w:r>
    </w:p>
    <w:p w14:paraId="3819E436" w14:textId="0D4D39E2" w:rsidR="000C2D31" w:rsidRDefault="000D535D" w:rsidP="001735EF">
      <w:r>
        <w:t xml:space="preserve">Using </w:t>
      </w:r>
      <w:proofErr w:type="spellStart"/>
      <w:r>
        <w:t>MArshallingView</w:t>
      </w:r>
      <w:proofErr w:type="spellEnd"/>
      <w:r>
        <w:t xml:space="preserve"> to produce xml is one of the way of producing </w:t>
      </w:r>
      <w:proofErr w:type="spellStart"/>
      <w:proofErr w:type="gramStart"/>
      <w:r>
        <w:t>result.If</w:t>
      </w:r>
      <w:proofErr w:type="spellEnd"/>
      <w:proofErr w:type="gramEnd"/>
      <w:r>
        <w:t xml:space="preserve"> we want to have multiple representation for the same data, we can rely on Spring MVC </w:t>
      </w:r>
      <w:proofErr w:type="spellStart"/>
      <w:r>
        <w:t>HttpMessageConverters</w:t>
      </w:r>
      <w:proofErr w:type="spellEnd"/>
      <w:r>
        <w:t xml:space="preserve"> to convert an object to the representation requested by the user</w:t>
      </w:r>
      <w:r w:rsidR="003C0E81">
        <w:t>.</w:t>
      </w:r>
    </w:p>
    <w:p w14:paraId="5EF17CF4" w14:textId="3693B732" w:rsidR="003C0E81" w:rsidRDefault="003C0E81" w:rsidP="003C0E81">
      <w:r>
        <w:t xml:space="preserve">@ResponseBody – tells </w:t>
      </w:r>
      <w:r w:rsidRPr="003C0E81">
        <w:t>that the result of the method should</w:t>
      </w:r>
      <w:r>
        <w:t xml:space="preserve"> </w:t>
      </w:r>
      <w:r w:rsidRPr="003C0E81">
        <w:t>be used as the body of the response.</w:t>
      </w:r>
    </w:p>
    <w:p w14:paraId="51E57ED6" w14:textId="4FF952AE" w:rsidR="001F0D52" w:rsidRDefault="001F0D52" w:rsidP="003C0E81">
      <w:r>
        <w:t xml:space="preserve">When using Spring4 or higher instead of annotating the method with @ResponseBody, we can also annotate your controller with @RestController instead of @Controller, which would give the </w:t>
      </w:r>
      <w:proofErr w:type="spellStart"/>
      <w:proofErr w:type="gramStart"/>
      <w:r>
        <w:t>result.This</w:t>
      </w:r>
      <w:proofErr w:type="spellEnd"/>
      <w:proofErr w:type="gramEnd"/>
      <w:r>
        <w:t xml:space="preserve"> is especially convenient if you have a single controller with multiple methods.</w:t>
      </w:r>
    </w:p>
    <w:p w14:paraId="1EB1B1B4" w14:textId="77777777" w:rsidR="00553710" w:rsidRDefault="00553710" w:rsidP="003C0E81"/>
    <w:p w14:paraId="34D4C55F" w14:textId="5D237E25" w:rsidR="00553710" w:rsidRDefault="00553710" w:rsidP="003C0E81">
      <w:pPr>
        <w:rPr>
          <w:b/>
          <w:bCs/>
        </w:rPr>
      </w:pPr>
      <w:r w:rsidRPr="00553710">
        <w:rPr>
          <w:b/>
          <w:bCs/>
        </w:rPr>
        <w:t>Use @PathVariale to limit the Result-</w:t>
      </w:r>
    </w:p>
    <w:p w14:paraId="638D3E61" w14:textId="26781BA0" w:rsidR="00553710" w:rsidRPr="00553710" w:rsidRDefault="00553710" w:rsidP="003C0E81">
      <w:pPr>
        <w:rPr>
          <w:b/>
          <w:bCs/>
        </w:rPr>
      </w:pP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to call below endpoint is - </w:t>
      </w:r>
      <w:r w:rsidRPr="00553710">
        <w:rPr>
          <w:b/>
          <w:bCs/>
        </w:rPr>
        <w:t>http://[host_name]/[app-name]/member/353/</w:t>
      </w:r>
    </w:p>
    <w:p w14:paraId="370729B1" w14:textId="77777777" w:rsidR="00553710" w:rsidRDefault="00553710" w:rsidP="00553710">
      <w:r w:rsidRPr="00553710">
        <w:t>@Controller</w:t>
      </w:r>
    </w:p>
    <w:p w14:paraId="33BB5497" w14:textId="29478006" w:rsidR="00553710" w:rsidRPr="00553710" w:rsidRDefault="00553710" w:rsidP="00553710">
      <w:r w:rsidRPr="00553710">
        <w:lastRenderedPageBreak/>
        <w:t xml:space="preserve">public class </w:t>
      </w:r>
      <w:proofErr w:type="spellStart"/>
      <w:r w:rsidRPr="00553710">
        <w:t>RestMemberController</w:t>
      </w:r>
      <w:proofErr w:type="spellEnd"/>
      <w:r w:rsidRPr="00553710">
        <w:t xml:space="preserve"> {</w:t>
      </w:r>
    </w:p>
    <w:p w14:paraId="34A8FD32" w14:textId="77777777" w:rsidR="00553710" w:rsidRPr="00553710" w:rsidRDefault="00553710" w:rsidP="00553710">
      <w:r w:rsidRPr="00553710">
        <w:t>...</w:t>
      </w:r>
    </w:p>
    <w:p w14:paraId="520646EC" w14:textId="77777777" w:rsidR="00553710" w:rsidRPr="00553710" w:rsidRDefault="00553710" w:rsidP="00553710">
      <w:r w:rsidRPr="00553710">
        <w:t>@RequestMapping("/member/{memberid}")</w:t>
      </w:r>
    </w:p>
    <w:p w14:paraId="55DBAAD1" w14:textId="77777777" w:rsidR="00553710" w:rsidRPr="00553710" w:rsidRDefault="00553710" w:rsidP="00553710">
      <w:r w:rsidRPr="00553710">
        <w:t>@ResponseBody</w:t>
      </w:r>
    </w:p>
    <w:p w14:paraId="67350105" w14:textId="77777777" w:rsidR="00553710" w:rsidRPr="00553710" w:rsidRDefault="00553710" w:rsidP="00553710">
      <w:r w:rsidRPr="00553710">
        <w:t xml:space="preserve">public Member </w:t>
      </w:r>
      <w:proofErr w:type="spellStart"/>
      <w:r w:rsidRPr="00553710">
        <w:t>getMember</w:t>
      </w:r>
      <w:proofErr w:type="spellEnd"/>
      <w:r w:rsidRPr="00553710">
        <w:t xml:space="preserve">(@PathVariable("memberid") long </w:t>
      </w:r>
      <w:proofErr w:type="spellStart"/>
      <w:r w:rsidRPr="00553710">
        <w:t>memberID</w:t>
      </w:r>
      <w:proofErr w:type="spellEnd"/>
      <w:r w:rsidRPr="00553710">
        <w:t>) {</w:t>
      </w:r>
    </w:p>
    <w:p w14:paraId="777508A3" w14:textId="77777777" w:rsidR="00553710" w:rsidRPr="00553710" w:rsidRDefault="00553710" w:rsidP="00553710">
      <w:r w:rsidRPr="00553710">
        <w:t xml:space="preserve">return </w:t>
      </w:r>
      <w:proofErr w:type="spellStart"/>
      <w:r w:rsidRPr="00553710">
        <w:t>memberService.find</w:t>
      </w:r>
      <w:proofErr w:type="spellEnd"/>
      <w:r w:rsidRPr="00553710">
        <w:t>(</w:t>
      </w:r>
      <w:proofErr w:type="spellStart"/>
      <w:r w:rsidRPr="00553710">
        <w:t>memberID</w:t>
      </w:r>
      <w:proofErr w:type="spellEnd"/>
      <w:proofErr w:type="gramStart"/>
      <w:r w:rsidRPr="00553710">
        <w:t>);</w:t>
      </w:r>
      <w:proofErr w:type="gramEnd"/>
    </w:p>
    <w:p w14:paraId="5FD93DAA" w14:textId="77777777" w:rsidR="00553710" w:rsidRPr="00553710" w:rsidRDefault="00553710" w:rsidP="00553710">
      <w:r w:rsidRPr="00553710">
        <w:t>}</w:t>
      </w:r>
    </w:p>
    <w:p w14:paraId="1FDD9A8E" w14:textId="2C1F84B1" w:rsidR="00553710" w:rsidRDefault="00553710" w:rsidP="00553710">
      <w:r w:rsidRPr="00553710">
        <w:t>}</w:t>
      </w:r>
    </w:p>
    <w:p w14:paraId="54F04755" w14:textId="77777777" w:rsidR="0091277C" w:rsidRDefault="0091277C" w:rsidP="00553710"/>
    <w:p w14:paraId="4F181283" w14:textId="7E65ED06" w:rsidR="0091277C" w:rsidRDefault="0091277C" w:rsidP="00553710">
      <w:pPr>
        <w:rPr>
          <w:b/>
          <w:bCs/>
          <w:sz w:val="28"/>
          <w:szCs w:val="28"/>
        </w:rPr>
      </w:pPr>
      <w:proofErr w:type="spellStart"/>
      <w:r w:rsidRPr="0091277C">
        <w:rPr>
          <w:b/>
          <w:bCs/>
          <w:sz w:val="28"/>
          <w:szCs w:val="28"/>
        </w:rPr>
        <w:t>ResponseEntity</w:t>
      </w:r>
      <w:proofErr w:type="spellEnd"/>
      <w:r>
        <w:rPr>
          <w:b/>
          <w:bCs/>
          <w:sz w:val="28"/>
          <w:szCs w:val="28"/>
        </w:rPr>
        <w:t xml:space="preserve">- </w:t>
      </w:r>
    </w:p>
    <w:p w14:paraId="5220AF58" w14:textId="33A50D4A" w:rsidR="0091277C" w:rsidRDefault="0091277C" w:rsidP="0091277C">
      <w:r w:rsidRPr="0091277C">
        <w:t xml:space="preserve">The </w:t>
      </w:r>
      <w:proofErr w:type="spellStart"/>
      <w:r w:rsidRPr="0091277C">
        <w:t>ResponseEntity</w:t>
      </w:r>
      <w:proofErr w:type="spellEnd"/>
      <w:r>
        <w:t xml:space="preserve"> </w:t>
      </w:r>
      <w:r w:rsidRPr="0091277C">
        <w:t>class in Spring MVC acts as a wrapper for an object to be used as the body of the result together with an</w:t>
      </w:r>
      <w:r>
        <w:t xml:space="preserve"> </w:t>
      </w:r>
      <w:r w:rsidRPr="0091277C">
        <w:t>HTTP status code.</w:t>
      </w:r>
    </w:p>
    <w:p w14:paraId="28361639" w14:textId="77777777" w:rsidR="00E72EB2" w:rsidRDefault="00E72EB2" w:rsidP="0091277C"/>
    <w:p w14:paraId="09632750" w14:textId="3331FEE3" w:rsidR="00E72EB2" w:rsidRPr="00E72EB2" w:rsidRDefault="00E72EB2" w:rsidP="0091277C">
      <w:pPr>
        <w:rPr>
          <w:b/>
          <w:bCs/>
          <w:sz w:val="28"/>
          <w:szCs w:val="28"/>
        </w:rPr>
      </w:pPr>
      <w:r w:rsidRPr="00E72EB2">
        <w:rPr>
          <w:b/>
          <w:bCs/>
          <w:sz w:val="28"/>
          <w:szCs w:val="28"/>
        </w:rPr>
        <w:t>Accessing REST service with Spring-</w:t>
      </w:r>
    </w:p>
    <w:p w14:paraId="05AD780B" w14:textId="77777777" w:rsidR="00553710" w:rsidRPr="00AE4EEC" w:rsidRDefault="00553710" w:rsidP="003C0E81">
      <w:pPr>
        <w:rPr>
          <w:lang w:val="en-US"/>
        </w:rPr>
      </w:pPr>
    </w:p>
    <w:sectPr w:rsidR="00553710" w:rsidRPr="00AE4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B2D84"/>
    <w:multiLevelType w:val="hybridMultilevel"/>
    <w:tmpl w:val="50789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70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D0"/>
    <w:rsid w:val="0001241F"/>
    <w:rsid w:val="00077FD8"/>
    <w:rsid w:val="000C2D31"/>
    <w:rsid w:val="000D535D"/>
    <w:rsid w:val="000D6E1D"/>
    <w:rsid w:val="001735EF"/>
    <w:rsid w:val="001F0D52"/>
    <w:rsid w:val="00345E6C"/>
    <w:rsid w:val="003C0E81"/>
    <w:rsid w:val="00553710"/>
    <w:rsid w:val="00635EC1"/>
    <w:rsid w:val="00643B28"/>
    <w:rsid w:val="0091277C"/>
    <w:rsid w:val="00AB7BEF"/>
    <w:rsid w:val="00AE4EEC"/>
    <w:rsid w:val="00B54ABD"/>
    <w:rsid w:val="00BA35D8"/>
    <w:rsid w:val="00C413D9"/>
    <w:rsid w:val="00CB4872"/>
    <w:rsid w:val="00DB699C"/>
    <w:rsid w:val="00E512D0"/>
    <w:rsid w:val="00E72EB2"/>
    <w:rsid w:val="00FA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8DA1"/>
  <w15:chartTrackingRefBased/>
  <w15:docId w15:val="{2CEF62C3-3E6B-4B3E-A881-F2BA1717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Gatkal</dc:creator>
  <cp:keywords/>
  <dc:description/>
  <cp:lastModifiedBy>Meghana Gatkal</cp:lastModifiedBy>
  <cp:revision>14</cp:revision>
  <dcterms:created xsi:type="dcterms:W3CDTF">2024-09-25T06:50:00Z</dcterms:created>
  <dcterms:modified xsi:type="dcterms:W3CDTF">2024-09-26T13:59:00Z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30e72b-8b4a-40a0-94d3-d0a056eff6fc_Enabled">
    <vt:lpwstr>true</vt:lpwstr>
  </property>
  <property fmtid="{D5CDD505-2E9C-101B-9397-08002B2CF9AE}" pid="3" name="MSIP_Label_e830e72b-8b4a-40a0-94d3-d0a056eff6fc_SetDate">
    <vt:lpwstr>2024-09-25T06:50:29Z</vt:lpwstr>
  </property>
  <property fmtid="{D5CDD505-2E9C-101B-9397-08002B2CF9AE}" pid="4" name="MSIP_Label_e830e72b-8b4a-40a0-94d3-d0a056eff6fc_Method">
    <vt:lpwstr>Standard</vt:lpwstr>
  </property>
  <property fmtid="{D5CDD505-2E9C-101B-9397-08002B2CF9AE}" pid="5" name="MSIP_Label_e830e72b-8b4a-40a0-94d3-d0a056eff6fc_Name">
    <vt:lpwstr>defa4170-0d19-0005-0004-bc88714345d2</vt:lpwstr>
  </property>
  <property fmtid="{D5CDD505-2E9C-101B-9397-08002B2CF9AE}" pid="6" name="MSIP_Label_e830e72b-8b4a-40a0-94d3-d0a056eff6fc_SiteId">
    <vt:lpwstr>150d7f46-ce04-4895-b4bd-7cf3fdf622fa</vt:lpwstr>
  </property>
  <property fmtid="{D5CDD505-2E9C-101B-9397-08002B2CF9AE}" pid="7" name="MSIP_Label_e830e72b-8b4a-40a0-94d3-d0a056eff6fc_ActionId">
    <vt:lpwstr>844b17fc-92e2-4874-8b39-c143f35ae482</vt:lpwstr>
  </property>
  <property fmtid="{D5CDD505-2E9C-101B-9397-08002B2CF9AE}" pid="8" name="MSIP_Label_e830e72b-8b4a-40a0-94d3-d0a056eff6fc_ContentBits">
    <vt:lpwstr>0</vt:lpwstr>
  </property>
</Properties>
</file>