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Despliegue e integración de aplicaciones web en AWS</w:t>
      </w:r>
    </w:p>
    <w:p>
      <w:r>
        <w:rPr>
          <w:b w:val="0"/>
        </w:rPr>
        <w:t>Windows Server y Linux con PHP y MySQL</w:t>
      </w:r>
    </w:p>
    <w:p>
      <w:r>
        <w:rPr>
          <w:b w:val="0"/>
        </w:rPr>
        <w:t>Esta guía explica cómo desplegar una aplicación web con almacenamiento persistente en dos entornos: Windows Server con IIS y Ubuntu Server con Apache. El objetivo es comprender y comprobar la relación entre red, sistema operativo, servidor web, código de aplicación y base de datos.</w:t>
      </w:r>
    </w:p>
    <w:p>
      <w:r>
        <w:rPr>
          <w:b w:val="0"/>
        </w:rPr>
        <w:t>La arquitectura de referencia reúne el servidor web y MySQL en una misma instancia EC2. Es adecuada para aprender y para una carga inicial pequeña; una sola instancia constituye un punto único de fallo. Publicar una página no basta para demostrar que la aplicación funciona: también hay que verificar autenticación, operaciones sobre datos y recuperación.</w:t>
      </w:r>
    </w:p>
    <w:p>
      <w:pPr>
        <w:pStyle w:val="Heading2"/>
      </w:pPr>
      <w:r>
        <w:t>Cómo utilizar la guía</w:t>
      </w:r>
    </w:p>
    <w:p>
      <w:pPr>
        <w:pStyle w:val="ListBullet"/>
      </w:pPr>
      <w:r>
        <w:rPr>
          <w:b w:val="0"/>
        </w:rPr>
        <w:t>Preparar AWS y elegir una de las dos rutas de instalación.</w:t>
      </w:r>
    </w:p>
    <w:p>
      <w:pPr>
        <w:pStyle w:val="ListBullet"/>
      </w:pPr>
      <w:r>
        <w:rPr>
          <w:b w:val="0"/>
        </w:rPr>
        <w:t>Configurar MySQL y desplegar el código con permisos controlados.</w:t>
      </w:r>
    </w:p>
    <w:p>
      <w:pPr>
        <w:pStyle w:val="ListBullet"/>
      </w:pPr>
      <w:r>
        <w:rPr>
          <w:b w:val="0"/>
        </w:rPr>
        <w:t>Completar la conexión PHP, ejecutar las pruebas y revisar los registros.</w:t>
      </w:r>
    </w:p>
    <w:p>
      <w:pPr>
        <w:pStyle w:val="ListBullet"/>
      </w:pPr>
      <w:r>
        <w:rPr>
          <w:b w:val="0"/>
        </w:rPr>
        <w:t>Evaluar costos, respaldos y requisitos antes de una puesta en producción.</w:t>
      </w:r>
    </w:p>
    <w:p>
      <w:pPr>
        <w:pStyle w:val="Heading2"/>
      </w:pPr>
      <w:r>
        <w:t>Convenciones de los ejemplos</w:t>
      </w:r>
    </w:p>
    <w:p>
      <w:r>
        <w:rPr>
          <w:b w:val="0"/>
        </w:rPr>
        <w:t>Los nombres web-linux, web-windows, tareas y tareas_app son genéricos. IP_SERVIDOR e IP_ADMIN deben reemplazarse por valores del entorno. CAMBIAR_POR_SECRETO_UNICO representa una contraseña que debe generarse y guardarse de forma privada. Los fragmentos de código son ejemplos de configuración, no resultados de una ejecución en el servidor del lector.</w:t>
      </w:r>
    </w:p>
    <w:p>
      <w:r>
        <w:rPr>
          <w:b w:val="0"/>
        </w:rPr>
        <w:t>Los comandos Linux se ejecutan en Ubuntu Server 24.04 LTS. Los de Windows se ejecutan en PowerShell como administrador, salvo cuando se indique la consola de MySQL. Las rutas, módulos y nombres de servicios pueden variar según la versión instalada.</w:t>
      </w:r>
    </w:p>
    <w:p>
      <w:pPr>
        <w:pStyle w:val="Heading2"/>
      </w:pPr>
      <w:r>
        <w:t>Qué aporta cada capa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21"/>
        <w:gridCol w:w="3221"/>
        <w:gridCol w:w="3221"/>
      </w:tblGrid>
      <w:tr>
        <w:trPr>
          <w:cantSplit/>
          <w:tblHeader/>
        </w:trPr>
        <w:tc>
          <w:tcPr>
            <w:tcW w:type="dxa" w:w="3221"/>
            <w:vAlign w:val="center"/>
            <w:shd w:fill="243746"/>
            <w:tcMar>
              <w:top w:w="90" w:type="dxa"/>
              <w:left w:w="90" w:type="dxa"/>
              <w:bottom w:w="90" w:type="dxa"/>
              <w:right w:w="90" w:type="dxa"/>
            </w:tcMar>
          </w:tcPr>
          <w:p>
            <w:pPr>
              <w:spacing w:after="60" w:before="60"/>
            </w:pPr>
            <w:r>
              <w:rPr>
                <w:b/>
                <w:color w:val="FFFFFF"/>
                <w:sz w:val="18"/>
              </w:rPr>
              <w:t>Capa</w:t>
            </w:r>
          </w:p>
        </w:tc>
        <w:tc>
          <w:tcPr>
            <w:tcW w:type="dxa" w:w="3221"/>
            <w:vAlign w:val="center"/>
            <w:shd w:fill="243746"/>
            <w:tcMar>
              <w:top w:w="90" w:type="dxa"/>
              <w:left w:w="90" w:type="dxa"/>
              <w:bottom w:w="90" w:type="dxa"/>
              <w:right w:w="90" w:type="dxa"/>
            </w:tcMar>
          </w:tcPr>
          <w:p>
            <w:pPr>
              <w:spacing w:after="60" w:before="60"/>
            </w:pPr>
            <w:r>
              <w:rPr>
                <w:b/>
                <w:color w:val="FFFFFF"/>
                <w:sz w:val="18"/>
              </w:rPr>
              <w:t>Función</w:t>
            </w:r>
          </w:p>
        </w:tc>
        <w:tc>
          <w:tcPr>
            <w:tcW w:type="dxa" w:w="3221"/>
            <w:vAlign w:val="center"/>
            <w:shd w:fill="243746"/>
            <w:tcMar>
              <w:top w:w="90" w:type="dxa"/>
              <w:left w:w="90" w:type="dxa"/>
              <w:bottom w:w="90" w:type="dxa"/>
              <w:right w:w="90" w:type="dxa"/>
            </w:tcMar>
          </w:tcPr>
          <w:p>
            <w:pPr>
              <w:spacing w:after="60" w:before="60"/>
            </w:pPr>
            <w:r>
              <w:rPr>
                <w:b/>
                <w:color w:val="FFFFFF"/>
                <w:sz w:val="18"/>
              </w:rPr>
              <w:t>Comprobación principal</w:t>
            </w:r>
          </w:p>
        </w:tc>
      </w:tr>
      <w:tr>
        <w:trPr>
          <w:cantSplit/>
        </w:trPr>
        <w:tc>
          <w:tcPr>
            <w:tcW w:type="dxa" w:w="3221"/>
            <w:vAlign w:val="center"/>
            <w:shd w:fill="F0F4F7"/>
            <w:tcMar>
              <w:top w:w="90" w:type="dxa"/>
              <w:left w:w="90" w:type="dxa"/>
              <w:bottom w:w="90" w:type="dxa"/>
              <w:right w:w="90" w:type="dxa"/>
            </w:tcMar>
          </w:tcPr>
          <w:p>
            <w:pPr>
              <w:spacing w:after="60" w:before="60"/>
            </w:pPr>
            <w:r>
              <w:rPr>
                <w:sz w:val="18"/>
              </w:rPr>
              <w:t>Navegador</w:t>
            </w:r>
          </w:p>
        </w:tc>
        <w:tc>
          <w:tcPr>
            <w:tcW w:type="dxa" w:w="3221"/>
            <w:vAlign w:val="center"/>
            <w:shd w:fill="F0F4F7"/>
            <w:tcMar>
              <w:top w:w="90" w:type="dxa"/>
              <w:left w:w="90" w:type="dxa"/>
              <w:bottom w:w="90" w:type="dxa"/>
              <w:right w:w="90" w:type="dxa"/>
            </w:tcMar>
          </w:tcPr>
          <w:p>
            <w:pPr>
              <w:spacing w:after="60" w:before="60"/>
            </w:pPr>
            <w:r>
              <w:rPr>
                <w:sz w:val="18"/>
              </w:rPr>
              <w:t>Envía solicitudes y muestra respuestas</w:t>
            </w:r>
          </w:p>
        </w:tc>
        <w:tc>
          <w:tcPr>
            <w:tcW w:type="dxa" w:w="3221"/>
            <w:vAlign w:val="center"/>
            <w:shd w:fill="F0F4F7"/>
            <w:tcMar>
              <w:top w:w="90" w:type="dxa"/>
              <w:left w:w="90" w:type="dxa"/>
              <w:bottom w:w="90" w:type="dxa"/>
              <w:right w:w="90" w:type="dxa"/>
            </w:tcMar>
          </w:tcPr>
          <w:p>
            <w:pPr>
              <w:spacing w:after="60" w:before="60"/>
            </w:pPr>
            <w:r>
              <w:rPr>
                <w:sz w:val="18"/>
              </w:rPr>
              <w:t>Estado HTTP y comportamiento visible</w:t>
            </w:r>
          </w:p>
        </w:tc>
      </w:tr>
      <w:tr>
        <w:trPr>
          <w:cantSplit/>
        </w:trPr>
        <w:tc>
          <w:tcPr>
            <w:tcW w:type="dxa" w:w="3221"/>
            <w:vAlign w:val="center"/>
            <w:shd w:fill="FFFFFF"/>
            <w:tcMar>
              <w:top w:w="90" w:type="dxa"/>
              <w:left w:w="90" w:type="dxa"/>
              <w:bottom w:w="90" w:type="dxa"/>
              <w:right w:w="90" w:type="dxa"/>
            </w:tcMar>
          </w:tcPr>
          <w:p>
            <w:pPr>
              <w:spacing w:after="60" w:before="60"/>
            </w:pPr>
            <w:r>
              <w:rPr>
                <w:sz w:val="18"/>
              </w:rPr>
              <w:t>IIS o Apache</w:t>
            </w:r>
          </w:p>
        </w:tc>
        <w:tc>
          <w:tcPr>
            <w:tcW w:type="dxa" w:w="3221"/>
            <w:vAlign w:val="center"/>
            <w:shd w:fill="FFFFFF"/>
            <w:tcMar>
              <w:top w:w="90" w:type="dxa"/>
              <w:left w:w="90" w:type="dxa"/>
              <w:bottom w:w="90" w:type="dxa"/>
              <w:right w:w="90" w:type="dxa"/>
            </w:tcMar>
          </w:tcPr>
          <w:p>
            <w:pPr>
              <w:spacing w:after="60" w:before="60"/>
            </w:pPr>
            <w:r>
              <w:rPr>
                <w:sz w:val="18"/>
              </w:rPr>
              <w:t>Atiende HTTP y deriva PHP al intérprete</w:t>
            </w:r>
          </w:p>
        </w:tc>
        <w:tc>
          <w:tcPr>
            <w:tcW w:type="dxa" w:w="3221"/>
            <w:vAlign w:val="center"/>
            <w:shd w:fill="FFFFFF"/>
            <w:tcMar>
              <w:top w:w="90" w:type="dxa"/>
              <w:left w:w="90" w:type="dxa"/>
              <w:bottom w:w="90" w:type="dxa"/>
              <w:right w:w="90" w:type="dxa"/>
            </w:tcMar>
          </w:tcPr>
          <w:p>
            <w:pPr>
              <w:spacing w:after="60" w:before="60"/>
            </w:pPr>
            <w:r>
              <w:rPr>
                <w:sz w:val="18"/>
              </w:rPr>
              <w:t>Servicio activo, puerto y registros</w:t>
            </w:r>
          </w:p>
        </w:tc>
      </w:tr>
      <w:tr>
        <w:trPr>
          <w:cantSplit/>
        </w:trPr>
        <w:tc>
          <w:tcPr>
            <w:tcW w:type="dxa" w:w="3221"/>
            <w:vAlign w:val="center"/>
            <w:shd w:fill="F0F4F7"/>
            <w:tcMar>
              <w:top w:w="90" w:type="dxa"/>
              <w:left w:w="90" w:type="dxa"/>
              <w:bottom w:w="90" w:type="dxa"/>
              <w:right w:w="90" w:type="dxa"/>
            </w:tcMar>
          </w:tcPr>
          <w:p>
            <w:pPr>
              <w:spacing w:after="60" w:before="60"/>
            </w:pPr>
            <w:r>
              <w:rPr>
                <w:sz w:val="18"/>
              </w:rPr>
              <w:t>PHP</w:t>
            </w:r>
          </w:p>
        </w:tc>
        <w:tc>
          <w:tcPr>
            <w:tcW w:type="dxa" w:w="3221"/>
            <w:vAlign w:val="center"/>
            <w:shd w:fill="F0F4F7"/>
            <w:tcMar>
              <w:top w:w="90" w:type="dxa"/>
              <w:left w:w="90" w:type="dxa"/>
              <w:bottom w:w="90" w:type="dxa"/>
              <w:right w:w="90" w:type="dxa"/>
            </w:tcMar>
          </w:tcPr>
          <w:p>
            <w:pPr>
              <w:spacing w:after="60" w:before="60"/>
            </w:pPr>
            <w:r>
              <w:rPr>
                <w:sz w:val="18"/>
              </w:rPr>
              <w:t>Valida, autoriza y ejecuta la lógica</w:t>
            </w:r>
          </w:p>
        </w:tc>
        <w:tc>
          <w:tcPr>
            <w:tcW w:type="dxa" w:w="3221"/>
            <w:vAlign w:val="center"/>
            <w:shd w:fill="F0F4F7"/>
            <w:tcMar>
              <w:top w:w="90" w:type="dxa"/>
              <w:left w:w="90" w:type="dxa"/>
              <w:bottom w:w="90" w:type="dxa"/>
              <w:right w:w="90" w:type="dxa"/>
            </w:tcMar>
          </w:tcPr>
          <w:p>
            <w:pPr>
              <w:spacing w:after="60" w:before="60"/>
            </w:pPr>
            <w:r>
              <w:rPr>
                <w:sz w:val="18"/>
              </w:rPr>
              <w:t>Errores de aplicación y consultas</w:t>
            </w:r>
          </w:p>
        </w:tc>
      </w:tr>
      <w:tr>
        <w:trPr>
          <w:cantSplit/>
        </w:trPr>
        <w:tc>
          <w:tcPr>
            <w:tcW w:type="dxa" w:w="3221"/>
            <w:vAlign w:val="center"/>
            <w:shd w:fill="FFFFFF"/>
            <w:tcMar>
              <w:top w:w="90" w:type="dxa"/>
              <w:left w:w="90" w:type="dxa"/>
              <w:bottom w:w="90" w:type="dxa"/>
              <w:right w:w="90" w:type="dxa"/>
            </w:tcMar>
          </w:tcPr>
          <w:p>
            <w:pPr>
              <w:spacing w:after="60" w:before="60"/>
            </w:pPr>
            <w:r>
              <w:rPr>
                <w:sz w:val="18"/>
              </w:rPr>
              <w:t>MySQL</w:t>
            </w:r>
          </w:p>
        </w:tc>
        <w:tc>
          <w:tcPr>
            <w:tcW w:type="dxa" w:w="3221"/>
            <w:vAlign w:val="center"/>
            <w:shd w:fill="FFFFFF"/>
            <w:tcMar>
              <w:top w:w="90" w:type="dxa"/>
              <w:left w:w="90" w:type="dxa"/>
              <w:bottom w:w="90" w:type="dxa"/>
              <w:right w:w="90" w:type="dxa"/>
            </w:tcMar>
          </w:tcPr>
          <w:p>
            <w:pPr>
              <w:spacing w:after="60" w:before="60"/>
            </w:pPr>
            <w:r>
              <w:rPr>
                <w:sz w:val="18"/>
              </w:rPr>
              <w:t>Conserva datos y aplica restricciones</w:t>
            </w:r>
          </w:p>
        </w:tc>
        <w:tc>
          <w:tcPr>
            <w:tcW w:type="dxa" w:w="3221"/>
            <w:vAlign w:val="center"/>
            <w:shd w:fill="FFFFFF"/>
            <w:tcMar>
              <w:top w:w="90" w:type="dxa"/>
              <w:left w:w="90" w:type="dxa"/>
              <w:bottom w:w="90" w:type="dxa"/>
              <w:right w:w="90" w:type="dxa"/>
            </w:tcMar>
          </w:tcPr>
          <w:p>
            <w:pPr>
              <w:spacing w:after="60" w:before="60"/>
            </w:pPr>
            <w:r>
              <w:rPr>
                <w:sz w:val="18"/>
              </w:rPr>
              <w:t>Conexión, tablas y persistencia</w:t>
            </w:r>
          </w:p>
        </w:tc>
      </w:tr>
      <w:tr>
        <w:trPr>
          <w:cantSplit/>
        </w:trPr>
        <w:tc>
          <w:tcPr>
            <w:tcW w:type="dxa" w:w="3221"/>
            <w:vAlign w:val="center"/>
            <w:shd w:fill="F0F4F7"/>
            <w:tcMar>
              <w:top w:w="90" w:type="dxa"/>
              <w:left w:w="90" w:type="dxa"/>
              <w:bottom w:w="90" w:type="dxa"/>
              <w:right w:w="90" w:type="dxa"/>
            </w:tcMar>
          </w:tcPr>
          <w:p>
            <w:pPr>
              <w:spacing w:after="60" w:before="60"/>
            </w:pPr>
            <w:r>
              <w:rPr>
                <w:sz w:val="18"/>
              </w:rPr>
              <w:t>Sistema operativo</w:t>
            </w:r>
          </w:p>
        </w:tc>
        <w:tc>
          <w:tcPr>
            <w:tcW w:type="dxa" w:w="3221"/>
            <w:vAlign w:val="center"/>
            <w:shd w:fill="F0F4F7"/>
            <w:tcMar>
              <w:top w:w="90" w:type="dxa"/>
              <w:left w:w="90" w:type="dxa"/>
              <w:bottom w:w="90" w:type="dxa"/>
              <w:right w:w="90" w:type="dxa"/>
            </w:tcMar>
          </w:tcPr>
          <w:p>
            <w:pPr>
              <w:spacing w:after="60" w:before="60"/>
            </w:pPr>
            <w:r>
              <w:rPr>
                <w:sz w:val="18"/>
              </w:rPr>
              <w:t>Administra procesos, archivos y recursos</w:t>
            </w:r>
          </w:p>
        </w:tc>
        <w:tc>
          <w:tcPr>
            <w:tcW w:type="dxa" w:w="3221"/>
            <w:vAlign w:val="center"/>
            <w:shd w:fill="F0F4F7"/>
            <w:tcMar>
              <w:top w:w="90" w:type="dxa"/>
              <w:left w:w="90" w:type="dxa"/>
              <w:bottom w:w="90" w:type="dxa"/>
              <w:right w:w="90" w:type="dxa"/>
            </w:tcMar>
          </w:tcPr>
          <w:p>
            <w:pPr>
              <w:spacing w:after="60" w:before="60"/>
            </w:pPr>
            <w:r>
              <w:rPr>
                <w:sz w:val="18"/>
              </w:rPr>
              <w:t>Permisos, memoria, disco y servicios</w:t>
            </w:r>
          </w:p>
        </w:tc>
      </w:tr>
    </w:tbl>
    <w:p>
      <w:pPr>
        <w:spacing w:after="60" w:line="20" w:lineRule="exact"/>
      </w:pPr>
      <w:r>
        <w:rPr>
          <w:sz w:val="2"/>
        </w:rPr>
      </w:r>
    </w:p>
    <w:p>
      <w:pPr>
        <w:pStyle w:val="Heading1"/>
        <w:pageBreakBefore/>
      </w:pPr>
      <w:r>
        <w:t>1 Preparación de AWS y acceso de red</w:t>
      </w:r>
    </w:p>
    <w:p>
      <w:pPr>
        <w:pStyle w:val="Heading2"/>
      </w:pPr>
      <w:r>
        <w:t>Crear las instancias</w:t>
      </w:r>
    </w:p>
    <w:p>
      <w:r>
        <w:rPr>
          <w:b w:val="0"/>
        </w:rPr>
        <w:t>En EC2, seleccionar una imagen oficial de Windows Server 2022 o Ubuntu Server 24.04 LTS. Como referencia de laboratorio, usar 2 vCPU y 4 GiB de memoria, por ejemplo t3.medium si la cuenta y la región lo permiten. El volumen debe respetar el mínimo de la imagen; para Windows, partir de al menos 30 GiB y comprobar espacio para actualizaciones, PHP, MySQL y registros.</w:t>
      </w:r>
    </w:p>
    <w:p>
      <w:r>
        <w:rPr>
          <w:b w:val="0"/>
        </w:rPr>
        <w:t>Usar nombres genéricos, habilitar cifrado del volumen EBS y conservar la llave privada fuera del servidor. Para Windows, una llave RSA en formato PEM permite descifrar la contraseña inicial de la instancia. Para OpenSSH puede utilizarse PEM; PuTTY admite PPK. El formato de la llave debe corresponder al cliente utilizado.</w:t>
      </w:r>
    </w:p>
    <w:p>
      <w:pPr>
        <w:pStyle w:val="Heading2"/>
      </w:pPr>
      <w:r>
        <w:t>Reglas de entrada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21"/>
        <w:gridCol w:w="3221"/>
        <w:gridCol w:w="3221"/>
      </w:tblGrid>
      <w:tr>
        <w:trPr>
          <w:cantSplit/>
          <w:tblHeader/>
        </w:trPr>
        <w:tc>
          <w:tcPr>
            <w:tcW w:type="dxa" w:w="3221"/>
            <w:vAlign w:val="center"/>
            <w:shd w:fill="243746"/>
            <w:tcMar>
              <w:top w:w="90" w:type="dxa"/>
              <w:left w:w="90" w:type="dxa"/>
              <w:bottom w:w="90" w:type="dxa"/>
              <w:right w:w="90" w:type="dxa"/>
            </w:tcMar>
          </w:tcPr>
          <w:p>
            <w:pPr>
              <w:spacing w:after="60" w:before="60"/>
            </w:pPr>
            <w:r>
              <w:rPr>
                <w:b/>
                <w:color w:val="FFFFFF"/>
                <w:sz w:val="18"/>
              </w:rPr>
              <w:t>Servicio</w:t>
            </w:r>
          </w:p>
        </w:tc>
        <w:tc>
          <w:tcPr>
            <w:tcW w:type="dxa" w:w="3221"/>
            <w:vAlign w:val="center"/>
            <w:shd w:fill="243746"/>
            <w:tcMar>
              <w:top w:w="90" w:type="dxa"/>
              <w:left w:w="90" w:type="dxa"/>
              <w:bottom w:w="90" w:type="dxa"/>
              <w:right w:w="90" w:type="dxa"/>
            </w:tcMar>
          </w:tcPr>
          <w:p>
            <w:pPr>
              <w:spacing w:after="60" w:before="60"/>
            </w:pPr>
            <w:r>
              <w:rPr>
                <w:b/>
                <w:color w:val="FFFFFF"/>
                <w:sz w:val="18"/>
              </w:rPr>
              <w:t>Puerto TCP</w:t>
            </w:r>
          </w:p>
        </w:tc>
        <w:tc>
          <w:tcPr>
            <w:tcW w:type="dxa" w:w="3221"/>
            <w:vAlign w:val="center"/>
            <w:shd w:fill="243746"/>
            <w:tcMar>
              <w:top w:w="90" w:type="dxa"/>
              <w:left w:w="90" w:type="dxa"/>
              <w:bottom w:w="90" w:type="dxa"/>
              <w:right w:w="90" w:type="dxa"/>
            </w:tcMar>
          </w:tcPr>
          <w:p>
            <w:pPr>
              <w:spacing w:after="60" w:before="60"/>
            </w:pPr>
            <w:r>
              <w:rPr>
                <w:b/>
                <w:color w:val="FFFFFF"/>
                <w:sz w:val="18"/>
              </w:rPr>
              <w:t>Origen permitido</w:t>
            </w:r>
          </w:p>
        </w:tc>
      </w:tr>
      <w:tr>
        <w:trPr>
          <w:cantSplit/>
        </w:trPr>
        <w:tc>
          <w:tcPr>
            <w:tcW w:type="dxa" w:w="3221"/>
            <w:vAlign w:val="center"/>
            <w:shd w:fill="F0F4F7"/>
            <w:tcMar>
              <w:top w:w="90" w:type="dxa"/>
              <w:left w:w="90" w:type="dxa"/>
              <w:bottom w:w="90" w:type="dxa"/>
              <w:right w:w="90" w:type="dxa"/>
            </w:tcMar>
          </w:tcPr>
          <w:p>
            <w:pPr>
              <w:spacing w:after="60" w:before="60"/>
            </w:pPr>
            <w:r>
              <w:rPr>
                <w:sz w:val="18"/>
              </w:rPr>
              <w:t>SSH en Linux</w:t>
            </w:r>
          </w:p>
        </w:tc>
        <w:tc>
          <w:tcPr>
            <w:tcW w:type="dxa" w:w="3221"/>
            <w:vAlign w:val="center"/>
            <w:shd w:fill="F0F4F7"/>
            <w:tcMar>
              <w:top w:w="90" w:type="dxa"/>
              <w:left w:w="90" w:type="dxa"/>
              <w:bottom w:w="90" w:type="dxa"/>
              <w:right w:w="90" w:type="dxa"/>
            </w:tcMar>
          </w:tcPr>
          <w:p>
            <w:pPr>
              <w:spacing w:after="60" w:before="60"/>
            </w:pPr>
            <w:r>
              <w:rPr>
                <w:sz w:val="18"/>
              </w:rPr>
              <w:t>22</w:t>
            </w:r>
          </w:p>
        </w:tc>
        <w:tc>
          <w:tcPr>
            <w:tcW w:type="dxa" w:w="3221"/>
            <w:vAlign w:val="center"/>
            <w:shd w:fill="F0F4F7"/>
            <w:tcMar>
              <w:top w:w="90" w:type="dxa"/>
              <w:left w:w="90" w:type="dxa"/>
              <w:bottom w:w="90" w:type="dxa"/>
              <w:right w:w="90" w:type="dxa"/>
            </w:tcMar>
          </w:tcPr>
          <w:p>
            <w:pPr>
              <w:spacing w:after="60" w:before="60"/>
            </w:pPr>
            <w:r>
              <w:rPr>
                <w:sz w:val="18"/>
              </w:rPr>
              <w:t>IP pública del administrador con /32</w:t>
            </w:r>
          </w:p>
        </w:tc>
      </w:tr>
      <w:tr>
        <w:trPr>
          <w:cantSplit/>
        </w:trPr>
        <w:tc>
          <w:tcPr>
            <w:tcW w:type="dxa" w:w="3221"/>
            <w:vAlign w:val="center"/>
            <w:shd w:fill="FFFFFF"/>
            <w:tcMar>
              <w:top w:w="90" w:type="dxa"/>
              <w:left w:w="90" w:type="dxa"/>
              <w:bottom w:w="90" w:type="dxa"/>
              <w:right w:w="90" w:type="dxa"/>
            </w:tcMar>
          </w:tcPr>
          <w:p>
            <w:pPr>
              <w:spacing w:after="60" w:before="60"/>
            </w:pPr>
            <w:r>
              <w:rPr>
                <w:sz w:val="18"/>
              </w:rPr>
              <w:t>RDP en Windows</w:t>
            </w:r>
          </w:p>
        </w:tc>
        <w:tc>
          <w:tcPr>
            <w:tcW w:type="dxa" w:w="3221"/>
            <w:vAlign w:val="center"/>
            <w:shd w:fill="FFFFFF"/>
            <w:tcMar>
              <w:top w:w="90" w:type="dxa"/>
              <w:left w:w="90" w:type="dxa"/>
              <w:bottom w:w="90" w:type="dxa"/>
              <w:right w:w="90" w:type="dxa"/>
            </w:tcMar>
          </w:tcPr>
          <w:p>
            <w:pPr>
              <w:spacing w:after="60" w:before="60"/>
            </w:pPr>
            <w:r>
              <w:rPr>
                <w:sz w:val="18"/>
              </w:rPr>
              <w:t>3389</w:t>
            </w:r>
          </w:p>
        </w:tc>
        <w:tc>
          <w:tcPr>
            <w:tcW w:type="dxa" w:w="3221"/>
            <w:vAlign w:val="center"/>
            <w:shd w:fill="FFFFFF"/>
            <w:tcMar>
              <w:top w:w="90" w:type="dxa"/>
              <w:left w:w="90" w:type="dxa"/>
              <w:bottom w:w="90" w:type="dxa"/>
              <w:right w:w="90" w:type="dxa"/>
            </w:tcMar>
          </w:tcPr>
          <w:p>
            <w:pPr>
              <w:spacing w:after="60" w:before="60"/>
            </w:pPr>
            <w:r>
              <w:rPr>
                <w:sz w:val="18"/>
              </w:rPr>
              <w:t>IP pública del administrador con /32</w:t>
            </w:r>
          </w:p>
        </w:tc>
      </w:tr>
      <w:tr>
        <w:trPr>
          <w:cantSplit/>
        </w:trPr>
        <w:tc>
          <w:tcPr>
            <w:tcW w:type="dxa" w:w="3221"/>
            <w:vAlign w:val="center"/>
            <w:shd w:fill="F0F4F7"/>
            <w:tcMar>
              <w:top w:w="90" w:type="dxa"/>
              <w:left w:w="90" w:type="dxa"/>
              <w:bottom w:w="90" w:type="dxa"/>
              <w:right w:w="90" w:type="dxa"/>
            </w:tcMar>
          </w:tcPr>
          <w:p>
            <w:pPr>
              <w:spacing w:after="60" w:before="60"/>
            </w:pPr>
            <w:r>
              <w:rPr>
                <w:sz w:val="18"/>
              </w:rPr>
              <w:t>HTTP de laboratorio</w:t>
            </w:r>
          </w:p>
        </w:tc>
        <w:tc>
          <w:tcPr>
            <w:tcW w:type="dxa" w:w="3221"/>
            <w:vAlign w:val="center"/>
            <w:shd w:fill="F0F4F7"/>
            <w:tcMar>
              <w:top w:w="90" w:type="dxa"/>
              <w:left w:w="90" w:type="dxa"/>
              <w:bottom w:w="90" w:type="dxa"/>
              <w:right w:w="90" w:type="dxa"/>
            </w:tcMar>
          </w:tcPr>
          <w:p>
            <w:pPr>
              <w:spacing w:after="60" w:before="60"/>
            </w:pPr>
            <w:r>
              <w:rPr>
                <w:sz w:val="18"/>
              </w:rPr>
              <w:t>80</w:t>
            </w:r>
          </w:p>
        </w:tc>
        <w:tc>
          <w:tcPr>
            <w:tcW w:type="dxa" w:w="3221"/>
            <w:vAlign w:val="center"/>
            <w:shd w:fill="F0F4F7"/>
            <w:tcMar>
              <w:top w:w="90" w:type="dxa"/>
              <w:left w:w="90" w:type="dxa"/>
              <w:bottom w:w="90" w:type="dxa"/>
              <w:right w:w="90" w:type="dxa"/>
            </w:tcMar>
          </w:tcPr>
          <w:p>
            <w:pPr>
              <w:spacing w:after="60" w:before="60"/>
            </w:pPr>
            <w:r>
              <w:rPr>
                <w:sz w:val="18"/>
              </w:rPr>
              <w:t>IP de prueba o público si se requiere</w:t>
            </w:r>
          </w:p>
        </w:tc>
      </w:tr>
      <w:tr>
        <w:trPr>
          <w:cantSplit/>
        </w:trPr>
        <w:tc>
          <w:tcPr>
            <w:tcW w:type="dxa" w:w="3221"/>
            <w:vAlign w:val="center"/>
            <w:shd w:fill="FFFFFF"/>
            <w:tcMar>
              <w:top w:w="90" w:type="dxa"/>
              <w:left w:w="90" w:type="dxa"/>
              <w:bottom w:w="90" w:type="dxa"/>
              <w:right w:w="90" w:type="dxa"/>
            </w:tcMar>
          </w:tcPr>
          <w:p>
            <w:pPr>
              <w:spacing w:after="60" w:before="60"/>
            </w:pPr>
            <w:r>
              <w:rPr>
                <w:sz w:val="18"/>
              </w:rPr>
              <w:t>HTTPS de producción</w:t>
            </w:r>
          </w:p>
        </w:tc>
        <w:tc>
          <w:tcPr>
            <w:tcW w:type="dxa" w:w="3221"/>
            <w:vAlign w:val="center"/>
            <w:shd w:fill="FFFFFF"/>
            <w:tcMar>
              <w:top w:w="90" w:type="dxa"/>
              <w:left w:w="90" w:type="dxa"/>
              <w:bottom w:w="90" w:type="dxa"/>
              <w:right w:w="90" w:type="dxa"/>
            </w:tcMar>
          </w:tcPr>
          <w:p>
            <w:pPr>
              <w:spacing w:after="60" w:before="60"/>
            </w:pPr>
            <w:r>
              <w:rPr>
                <w:sz w:val="18"/>
              </w:rPr>
              <w:t>443</w:t>
            </w:r>
          </w:p>
        </w:tc>
        <w:tc>
          <w:tcPr>
            <w:tcW w:type="dxa" w:w="3221"/>
            <w:vAlign w:val="center"/>
            <w:shd w:fill="FFFFFF"/>
            <w:tcMar>
              <w:top w:w="90" w:type="dxa"/>
              <w:left w:w="90" w:type="dxa"/>
              <w:bottom w:w="90" w:type="dxa"/>
              <w:right w:w="90" w:type="dxa"/>
            </w:tcMar>
          </w:tcPr>
          <w:p>
            <w:pPr>
              <w:spacing w:after="60" w:before="60"/>
            </w:pPr>
            <w:r>
              <w:rPr>
                <w:sz w:val="18"/>
              </w:rPr>
              <w:t>Clientes previstos para el servicio</w:t>
            </w:r>
          </w:p>
        </w:tc>
      </w:tr>
      <w:tr>
        <w:trPr>
          <w:cantSplit/>
        </w:trPr>
        <w:tc>
          <w:tcPr>
            <w:tcW w:type="dxa" w:w="3221"/>
            <w:vAlign w:val="center"/>
            <w:shd w:fill="F0F4F7"/>
            <w:tcMar>
              <w:top w:w="90" w:type="dxa"/>
              <w:left w:w="90" w:type="dxa"/>
              <w:bottom w:w="90" w:type="dxa"/>
              <w:right w:w="90" w:type="dxa"/>
            </w:tcMar>
          </w:tcPr>
          <w:p>
            <w:pPr>
              <w:spacing w:after="60" w:before="60"/>
            </w:pPr>
            <w:r>
              <w:rPr>
                <w:sz w:val="18"/>
              </w:rPr>
              <w:t>MySQL local</w:t>
            </w:r>
          </w:p>
        </w:tc>
        <w:tc>
          <w:tcPr>
            <w:tcW w:type="dxa" w:w="3221"/>
            <w:vAlign w:val="center"/>
            <w:shd w:fill="F0F4F7"/>
            <w:tcMar>
              <w:top w:w="90" w:type="dxa"/>
              <w:left w:w="90" w:type="dxa"/>
              <w:bottom w:w="90" w:type="dxa"/>
              <w:right w:w="90" w:type="dxa"/>
            </w:tcMar>
          </w:tcPr>
          <w:p>
            <w:pPr>
              <w:spacing w:after="60" w:before="60"/>
            </w:pPr>
            <w:r>
              <w:rPr>
                <w:sz w:val="18"/>
              </w:rPr>
              <w:t>3306</w:t>
            </w:r>
          </w:p>
        </w:tc>
        <w:tc>
          <w:tcPr>
            <w:tcW w:type="dxa" w:w="3221"/>
            <w:vAlign w:val="center"/>
            <w:shd w:fill="F0F4F7"/>
            <w:tcMar>
              <w:top w:w="90" w:type="dxa"/>
              <w:left w:w="90" w:type="dxa"/>
              <w:bottom w:w="90" w:type="dxa"/>
              <w:right w:w="90" w:type="dxa"/>
            </w:tcMar>
          </w:tcPr>
          <w:p>
            <w:pPr>
              <w:spacing w:after="60" w:before="60"/>
            </w:pPr>
            <w:r>
              <w:rPr>
                <w:sz w:val="18"/>
              </w:rPr>
              <w:t>Sin regla pública de entrada</w:t>
            </w:r>
          </w:p>
        </w:tc>
      </w:tr>
    </w:tbl>
    <w:p>
      <w:pPr>
        <w:spacing w:after="60" w:line="20" w:lineRule="exact"/>
      </w:pPr>
      <w:r>
        <w:rPr>
          <w:sz w:val="2"/>
        </w:rPr>
      </w:r>
    </w:p>
    <w:p>
      <w:r>
        <w:rPr>
          <w:b w:val="0"/>
        </w:rPr>
        <w:t>El Security Group filtra tráfico de las interfaces asociadas y conserva el estado de las conexiones. No reemplaza el firewall del sistema operativo ni configura el proceso que escucha el puerto. Para llegar desde internet también deben existir una dirección pública, una ruta adecuada al Internet Gateway y reglas de red compatibles. [1]</w:t>
      </w:r>
    </w:p>
    <w:p>
      <w:pPr>
        <w:pStyle w:val="Heading2"/>
      </w:pPr>
      <w:r>
        <w:t>Verificación antes de continuar</w:t>
      </w:r>
    </w:p>
    <w:p>
      <w:pPr>
        <w:pStyle w:val="ListBullet"/>
      </w:pPr>
      <w:r>
        <w:rPr>
          <w:b w:val="0"/>
        </w:rPr>
        <w:t>Confirmar que la instancia está Running y supera sus comprobaciones de estado.</w:t>
      </w:r>
    </w:p>
    <w:p>
      <w:pPr>
        <w:pStyle w:val="ListBullet"/>
      </w:pPr>
      <w:r>
        <w:rPr>
          <w:b w:val="0"/>
        </w:rPr>
        <w:t>Registrar de forma privada región, identificador de instancia, dirección y llave utilizada.</w:t>
      </w:r>
    </w:p>
    <w:p>
      <w:pPr>
        <w:pStyle w:val="ListBullet"/>
      </w:pPr>
      <w:r>
        <w:rPr>
          <w:b w:val="0"/>
        </w:rPr>
        <w:t>Comprobar que la IP actual del administrador coincide con la regla /32.</w:t>
      </w:r>
    </w:p>
    <w:p>
      <w:pPr>
        <w:pStyle w:val="ListBullet"/>
      </w:pPr>
      <w:r>
        <w:rPr>
          <w:b w:val="0"/>
        </w:rPr>
        <w:t>Activar protección contra terminación si corresponde; esto no crea respaldos.</w:t>
      </w:r>
    </w:p>
    <w:p>
      <w:r>
        <w:rPr>
          <w:b w:val="0"/>
        </w:rPr>
      </w:r>
      <w:r>
        <w:rPr>
          <w:b/>
        </w:rPr>
        <w:t>Nota técnica:</w:t>
      </w:r>
      <w:r>
        <w:rPr>
          <w:b w:val="0"/>
        </w:rPr>
        <w:t xml:space="preserve"> una Elastic IP ofrece una dirección pública estable. No reinicia servicios, no replica datos y no vuelve tolerante a fallos una instancia. Un reinicio normal y un ciclo detener/iniciar tampoco son equivalentes para las direcciones públicas asignadas automáticamente. [2]</w:t>
      </w:r>
    </w:p>
    <w:p>
      <w:pPr>
        <w:pStyle w:val="Heading1"/>
        <w:pageBreakBefore/>
      </w:pPr>
      <w:r>
        <w:t>2 Windows Server e instalación de IIS</w:t>
      </w:r>
    </w:p>
    <w:p>
      <w:pPr>
        <w:pStyle w:val="Heading2"/>
      </w:pPr>
      <w:r>
        <w:t>Acceso e instalación</w:t>
      </w:r>
    </w:p>
    <w:p>
      <w:r>
        <w:rPr>
          <w:b w:val="0"/>
        </w:rPr>
        <w:t>En EC2, obtener la contraseña inicial mediante la llave privada y conectarse con Escritorio Remoto. Comprobar el destino antes de introducir credenciales. Aplicar las actualizaciones necesarias y ejecutar en PowerShell elevado:</w:t>
      </w:r>
    </w:p>
    <w:p>
      <w:pPr>
        <w:pStyle w:val="Command"/>
        <w:shd w:fill="F2F4F6"/>
      </w:pPr>
      <w:r>
        <w:t>Install-WindowsFeature Web-Server,Web-CGI -IncludeManagementTools</w:t>
        <w:br/>
        <w:t>Get-WindowsFeature Web-Server,Web-CGI</w:t>
        <w:br/>
        <w:t>Get-Service W3SVC,WAS</w:t>
        <w:br/>
        <w:t>Start-Service W3SVC</w:t>
      </w:r>
    </w:p>
    <w:p>
      <w:r>
        <w:rPr>
          <w:b w:val="0"/>
        </w:rPr>
        <w:t>Web-Server instala IIS y Web-CGI incorpora el soporte necesario para FastCGI. W3SVC corresponde al servicio de publicación web; WAS administra la activación de procesos. Si la instalación solicita reiniciar, hacerlo en una ventana de mantenimiento.</w:t>
      </w:r>
    </w:p>
    <w:p>
      <w:pPr>
        <w:pStyle w:val="Heading2"/>
      </w:pPr>
      <w:r>
        <w:t>Comprobar HTTP antes de agregar PHP</w:t>
      </w:r>
    </w:p>
    <w:p>
      <w:pPr>
        <w:pStyle w:val="Command"/>
        <w:shd w:fill="F2F4F6"/>
      </w:pPr>
      <w:r>
        <w:t>Invoke-WebRequest http://localhost -UseBasicParsing</w:t>
        <w:br/>
        <w:t>Get-NetTCPConnection -LocalPort 80 -State Listen</w:t>
      </w:r>
    </w:p>
    <w:p>
      <w:r>
        <w:rPr>
          <w:b w:val="0"/>
        </w:rPr>
        <w:t>Una respuesta HTTP confirma que IIS atiende la solicitud local. Después, probar desde otra máquina con http://IP_SERVIDOR. Si funciona localmente y falla desde fuera, revisar Security Group, firewall de Windows, dirección pública y binding del sitio.</w:t>
      </w:r>
    </w:p>
    <w:p>
      <w:pPr>
        <w:pStyle w:val="Heading2"/>
      </w:pPr>
      <w:r>
        <w:t>Preparar un sitio dedicado</w:t>
      </w:r>
    </w:p>
    <w:p>
      <w:r>
        <w:rPr>
          <w:b w:val="0"/>
        </w:rPr>
        <w:t>En IIS Manager, crear un application pool llamado TareasPool y un sitio llamado Tareas. Usar C:\Web\tareas\public como directorio físico y el puerto 80. Detener Default Web Site o asignar bindings distintos para evitar un conflicto. Crear las carpetas antes de configurar el sitio:</w:t>
      </w:r>
    </w:p>
    <w:p>
      <w:pPr>
        <w:pStyle w:val="Command"/>
        <w:shd w:fill="F2F4F6"/>
      </w:pPr>
      <w:r>
        <w:t>New-Item -ItemType Directory -Force C:\Web\tareas\public</w:t>
        <w:br/>
        <w:t>New-Item -ItemType Directory -Force C:\Web\tareas\config</w:t>
        <w:br/>
        <w:t>icacls C:\Web\tareas /grant "IIS AppPool\TareasPool:(OI)(CI)(RX)"</w:t>
      </w:r>
    </w:p>
    <w:p>
      <w:r>
        <w:rPr>
          <w:b w:val="0"/>
        </w:rPr>
        <w:t>El permiso RX permite lectura y ejecución a la identidad del pool. Verificar los permisos efectivos e impedir que usuarios innecesarios lean la carpeta config. Si la aplicación requiere subir archivos, conceder modificación únicamente a una carpeta específica; el código PHP no necesita ser modificable por el proceso web.</w:t>
      </w:r>
    </w:p>
    <w:p>
      <w:r>
        <w:rPr>
          <w:b w:val="0"/>
        </w:rPr>
      </w:r>
      <w:r>
        <w:rPr>
          <w:b/>
        </w:rPr>
        <w:t>Anotación:</w:t>
      </w:r>
      <w:r>
        <w:rPr>
          <w:b w:val="0"/>
        </w:rPr>
        <w:t xml:space="preserve"> abrir un puerto no instala un servidor. Se necesitan simultáneamente un servicio escuchando, un binding válido y reglas de red que permitan el acceso.</w:t>
      </w:r>
    </w:p>
    <w:p>
      <w:pPr>
        <w:pStyle w:val="Heading1"/>
        <w:pageBreakBefore/>
      </w:pPr>
      <w:r>
        <w:t>3 PHP y MySQL en Windows</w:t>
      </w:r>
    </w:p>
    <w:p>
      <w:pPr>
        <w:pStyle w:val="Heading2"/>
      </w:pPr>
      <w:r>
        <w:t>Configurar PHP mediante FastCGI</w:t>
      </w:r>
    </w:p>
    <w:p>
      <w:r>
        <w:rPr>
          <w:b w:val="0"/>
        </w:rPr>
        <w:t>Instalar una compilación PHP compatible y soportada, Non Thread Safe para FastCGI, junto con el runtime de Visual C++ que exija esa distribución. Extraer PHP en C:\PHP y crear php.ini a partir de php.ini-production. Ajustar, como mínimo:</w:t>
      </w:r>
    </w:p>
    <w:p>
      <w:pPr>
        <w:pStyle w:val="Command"/>
        <w:shd w:fill="F2F4F6"/>
      </w:pPr>
      <w:r>
        <w:t>extension_dir = "C:\PHP\ext"</w:t>
        <w:br/>
        <w:t>extension=pdo_mysql</w:t>
        <w:br/>
        <w:t>extension=mysqli</w:t>
        <w:br/>
        <w:t>extension=mbstring</w:t>
        <w:br/>
        <w:t>log_errors=On</w:t>
        <w:br/>
        <w:t>display_errors=Off</w:t>
      </w:r>
    </w:p>
    <w:p>
      <w:r>
        <w:rPr>
          <w:b w:val="0"/>
        </w:rPr>
        <w:t>Habilitar otras extensiones únicamente si la aplicación las necesita. Comprobar la instalación:</w:t>
      </w:r>
    </w:p>
    <w:p>
      <w:pPr>
        <w:pStyle w:val="Command"/>
        <w:shd w:fill="F2F4F6"/>
      </w:pPr>
      <w:r>
        <w:t>&amp; C:\PHP\php.exe --ini</w:t>
        <w:br/>
        <w:t>&amp; C:\PHP\php.exe -m</w:t>
      </w:r>
    </w:p>
    <w:p>
      <w:r>
        <w:rPr>
          <w:b w:val="0"/>
        </w:rPr>
        <w:t>En IIS Manager, agregar C:\PHP\php-cgi.exe en FastCGI Settings. En Handler Mappings del sitio, crear una asignación para *.php, módulo FastCgiModule y ejecutable C:\PHP\php-cgi.exe. La asignación del handler y la aplicación FastCGI deben concordar. Reciclar TareasPool después de modificar la configuración. [3]</w:t>
      </w:r>
    </w:p>
    <w:p>
      <w:r>
        <w:rPr>
          <w:b w:val="0"/>
        </w:rPr>
      </w:r>
      <w:r>
        <w:rPr>
          <w:b/>
        </w:rPr>
        <w:t>Verificación:</w:t>
      </w:r>
      <w:r>
        <w:rPr>
          <w:b w:val="0"/>
        </w:rPr>
        <w:t xml:space="preserve"> crear temporalmente una página PHP que imprima PHP_OK y abrirla desde el navegador. Si se descarga el código o aparece como texto, detener la publicación hasta corregir el handler. La configuración del PHP de consola puede diferir de la cargada por FastCGI.</w:t>
      </w:r>
    </w:p>
    <w:p>
      <w:pPr>
        <w:pStyle w:val="Heading2"/>
      </w:pPr>
      <w:r>
        <w:t>Instalar MySQL e importar el esquema</w:t>
      </w:r>
    </w:p>
    <w:p>
      <w:r>
        <w:rPr>
          <w:b w:val="0"/>
        </w:rPr>
        <w:t>Instalar MySQL Community Server, configurarlo como servicio y limitar su escucha a la interfaz local cuando la aplicación esté en el mismo servidor. Elegir una contraseña administrativa privada. El nombre del servicio depende de la versión:</w:t>
      </w:r>
    </w:p>
    <w:p>
      <w:pPr>
        <w:pStyle w:val="Command"/>
        <w:shd w:fill="F2F4F6"/>
      </w:pPr>
      <w:r>
        <w:t>Get-Service *mysql*</w:t>
      </w:r>
    </w:p>
    <w:p>
      <w:r>
        <w:rPr>
          <w:b w:val="0"/>
        </w:rPr>
        <w:t>Abrir el cliente MySQL con una cuenta administradora. Después de crear la base y la cuenta de aplicación siguiendo la sección 5, importar un archivo SQL previamente revisado desde la consola de MySQL:</w:t>
      </w:r>
    </w:p>
    <w:p>
      <w:pPr>
        <w:pStyle w:val="Command"/>
        <w:shd w:fill="F2F4F6"/>
      </w:pPr>
      <w:r>
        <w:t>USE tareas;</w:t>
        <w:br/>
        <w:t>SOURCE C:/deploy/esquema.sql;</w:t>
        <w:br/>
        <w:t>SHOW TABLES;</w:t>
      </w:r>
    </w:p>
    <w:p>
      <w:r>
        <w:rPr>
          <w:b w:val="0"/>
        </w:rPr>
        <w:t>El comando SOURCE se ejecuta dentro del cliente MySQL. No pegarlo en PowerShell. Revisar si el archivo contiene CREATE DATABASE, USE o DROP antes de importarlo: esas instrucciones pueden cambiar el destino o eliminar objetos.</w:t>
      </w:r>
    </w:p>
    <w:p>
      <w:pPr>
        <w:pStyle w:val="Heading1"/>
        <w:pageBreakBefore/>
      </w:pPr>
      <w:r>
        <w:t>4 Linux e instalación de la pila web</w:t>
      </w:r>
    </w:p>
    <w:p>
      <w:pPr>
        <w:pStyle w:val="Heading2"/>
      </w:pPr>
      <w:r>
        <w:t>Conectarse y reconocer el entorno</w:t>
      </w:r>
    </w:p>
    <w:p>
      <w:r>
        <w:rPr>
          <w:b w:val="0"/>
        </w:rPr>
        <w:t>Conectar por SSH con el usuario de la imagen oficial, habitualmente ubuntu. En un cliente Linux o macOS, restringir la lectura de la llave antes de usarla:</w:t>
      </w:r>
    </w:p>
    <w:p>
      <w:pPr>
        <w:pStyle w:val="Command"/>
        <w:shd w:fill="F2F4F6"/>
      </w:pPr>
      <w:r>
        <w:t>chmod 600 laboratorio.pem</w:t>
        <w:br/>
        <w:t>ssh -i laboratorio.pem ubuntu@IP_SERVIDOR</w:t>
      </w:r>
    </w:p>
    <w:p>
      <w:r>
        <w:rPr>
          <w:b w:val="0"/>
        </w:rPr>
        <w:t>En Windows puede utilizarse OpenSSH con una llave PEM o PuTTY con PPK. Verificar la huella del servidor mediante un canal confiable antes de aceptar la primera conexión. La llave privada se mantiene en el cliente; no se sube al directorio del sitio.</w:t>
      </w:r>
    </w:p>
    <w:p>
      <w:pPr>
        <w:pStyle w:val="Command"/>
        <w:shd w:fill="F2F4F6"/>
      </w:pPr>
      <w:r>
        <w:t>whoami</w:t>
        <w:br/>
        <w:t>cat /etc/os-release</w:t>
        <w:br/>
        <w:t>free -h</w:t>
        <w:br/>
        <w:t>df -h</w:t>
        <w:br/>
        <w:t>ip -brief address</w:t>
      </w:r>
    </w:p>
    <w:p>
      <w:r>
        <w:rPr>
          <w:b w:val="0"/>
        </w:rPr>
        <w:t>Estas comprobaciones identifican usuario, distribución, memoria, espacio y direcciones. Evitan aplicar instrucciones a un sistema diferente del esperado.</w:t>
      </w:r>
    </w:p>
    <w:p>
      <w:pPr>
        <w:pStyle w:val="Heading2"/>
      </w:pPr>
      <w:r>
        <w:t>Instalar Apache PHP y MySQL</w:t>
      </w:r>
    </w:p>
    <w:p>
      <w:pPr>
        <w:pStyle w:val="Command"/>
        <w:shd w:fill="F2F4F6"/>
      </w:pPr>
      <w:r>
        <w:t>sudo apt update</w:t>
        <w:br/>
        <w:t>sudo apt upgrade</w:t>
        <w:br/>
        <w:t>sudo apt install apache2 php libapache2-mod-php \</w:t>
        <w:br/>
        <w:t xml:space="preserve">  php-mysql php-mbstring mysql-server unzip</w:t>
        <w:br/>
        <w:t>sudo systemctl enable --now apache2 mysql</w:t>
        <w:br/>
        <w:t>sudo systemctl status apache2 mysql --no-pager</w:t>
        <w:br/>
        <w:t>php -v</w:t>
        <w:br/>
        <w:t>php -m</w:t>
        <w:br/>
        <w:t>curl -I http://127.0.0.1</w:t>
      </w:r>
    </w:p>
    <w:p>
      <w:r>
        <w:rPr>
          <w:b w:val="0"/>
        </w:rPr>
        <w:t>apt update actualiza el índice de paquetes; apt upgrade instala las actualizaciones disponibles. enable configura el arranque automático y --now inicia el servicio en ese momento. status permite revisar su estado. El paquete php-mysql incorpora los controladores de conexión que utilizará PHP. [4]</w:t>
      </w:r>
    </w:p>
    <w:p>
      <w:r>
        <w:rPr>
          <w:b w:val="0"/>
        </w:rPr>
      </w:r>
      <w:r>
        <w:rPr>
          <w:b/>
        </w:rPr>
        <w:t>Anotación:</w:t>
      </w:r>
      <w:r>
        <w:rPr>
          <w:b w:val="0"/>
        </w:rPr>
        <w:t xml:space="preserve"> esta ruta utiliza el módulo PHP de Apache. PHP-FPM es otra arquitectura y requiere una configuración distinta; no deben mezclarse instrucciones de ambas sin identificar qué manejador procesa las solicitudes.</w:t>
      </w:r>
    </w:p>
    <w:p>
      <w:pPr>
        <w:pStyle w:val="Heading2"/>
      </w:pPr>
      <w:r>
        <w:t>Diferencia respecto de Rocky Linux</w:t>
      </w:r>
    </w:p>
    <w:p>
      <w:r>
        <w:rPr>
          <w:b w:val="0"/>
        </w:rPr>
        <w:t>Los nombres anteriores corresponden a Ubuntu. En Rocky suelen utilizarse dnf, httpd y el usuario apache, además de las políticas de SELinux y firewalld. Cambiar solo apt por dnf no convierte esta guía en una receta para Rocky: también cambian rutas, paquetes y controles de acceso.</w:t>
      </w:r>
    </w:p>
    <w:p>
      <w:pPr>
        <w:pStyle w:val="Heading1"/>
        <w:pageBreakBefore/>
      </w:pPr>
      <w:r>
        <w:t>5 Base de datos y mínimo privilegio</w:t>
      </w:r>
    </w:p>
    <w:p>
      <w:pPr>
        <w:pStyle w:val="Heading2"/>
      </w:pPr>
      <w:r>
        <w:t>Crear la base y la cuenta de aplicación</w:t>
      </w:r>
    </w:p>
    <w:p>
      <w:r>
        <w:rPr>
          <w:b w:val="0"/>
        </w:rPr>
        <w:t>En Ubuntu con la configuración habitual del paquete MySQL, abrir la consola administrativa con sudo mysql. En Windows, utilizar el cliente instalado y la cuenta administradora. Ejecutar las instrucciones siguientes en una base nueva de laboratorio:</w:t>
      </w:r>
    </w:p>
    <w:p>
      <w:pPr>
        <w:pStyle w:val="Command"/>
        <w:shd w:fill="F2F4F6"/>
      </w:pPr>
      <w:r>
        <w:t>CREATE DATABASE tareas CHARACTER SET utf8mb4;</w:t>
        <w:br/>
        <w:t>CREATE USER 'tareas_app'@'localhost'</w:t>
        <w:br/>
        <w:t xml:space="preserve">  IDENTIFIED BY 'CAMBIAR_POR_SECRETO_UNICO';</w:t>
        <w:br/>
        <w:t>GRANT SELECT, INSERT, UPDATE, DELETE</w:t>
        <w:br/>
        <w:t xml:space="preserve">  ON tareas.* TO 'tareas_app'@'localhost';</w:t>
        <w:br/>
        <w:t>SHOW GRANTS FOR 'tareas_app'@'localhost';</w:t>
      </w:r>
    </w:p>
    <w:p>
      <w:r>
        <w:rPr>
          <w:b w:val="0"/>
        </w:rPr>
        <w:t>Sustituir el marcador de contraseña antes de ejecutar. La cuenta de ejecución recibe operaciones de datos, no privilegios globales ni permiso para crear usuarios. Las migraciones de estructura deben realizarse con una cuenta separada y controlada. CREATE USER y GRANT aplican sus cambios directamente; no necesitan FLUSH PRIVILEGES después. [5]</w:t>
      </w:r>
    </w:p>
    <w:p>
      <w:pPr>
        <w:pStyle w:val="Heading2"/>
      </w:pPr>
      <w:r>
        <w:t>Importar y comprobar</w:t>
      </w:r>
    </w:p>
    <w:p>
      <w:r>
        <w:rPr>
          <w:b w:val="0"/>
        </w:rPr>
        <w:t>Revisar primero el SQL: nombres de base, operaciones destructivas, codificación y compatibilidad. Para un archivo de esquema sin instrucciones que cambien de base, ejecutar en el shell de Ubuntu:</w:t>
      </w:r>
    </w:p>
    <w:p>
      <w:pPr>
        <w:pStyle w:val="Command"/>
        <w:shd w:fill="F2F4F6"/>
      </w:pPr>
      <w:r>
        <w:t>sudo mysql tareas &lt; /home/ubuntu/esquema.sql</w:t>
        <w:br/>
        <w:t>sudo mysql -e "SHOW TABLES FROM tareas;"</w:t>
        <w:br/>
        <w:t>mysql -u tareas_app -p tareas</w:t>
      </w:r>
    </w:p>
    <w:p>
      <w:r>
        <w:rPr>
          <w:b w:val="0"/>
        </w:rPr>
        <w:t>La opción -p solicita la contraseña de forma interactiva. Evitar escribirla junto al comando. Dentro del cliente, comprobar:</w:t>
      </w:r>
    </w:p>
    <w:p>
      <w:pPr>
        <w:pStyle w:val="Command"/>
        <w:shd w:fill="F2F4F6"/>
      </w:pPr>
      <w:r>
        <w:t>SELECT DATABASE(), CURRENT_USER();</w:t>
        <w:br/>
        <w:t>SHOW TABLES;</w:t>
      </w:r>
    </w:p>
    <w:p>
      <w:r>
        <w:rPr>
          <w:b w:val="0"/>
        </w:rPr>
        <w:t>El esquema real debe corresponder al código desplegado. Una aplicación de tareas puede incluir usuarios, tareas y registros de intentos, pero sus columnas y relaciones deben comprobarse en el archivo SQL; no se deducen solo del nombre de las tablas.</w:t>
      </w:r>
    </w:p>
    <w:p>
      <w:pPr>
        <w:pStyle w:val="Heading2"/>
      </w:pPr>
      <w:r>
        <w:t>Autenticación administrativa y autenticación de la aplicación</w:t>
      </w:r>
    </w:p>
    <w:p>
      <w:r>
        <w:rPr>
          <w:b w:val="0"/>
        </w:rPr>
        <w:t>En Ubuntu, el acceso local de root puede usar autenticación por socket del sistema. La cuenta tareas_app usa su propio mecanismo y contraseña. No modificar la autenticación de root para solucionar un error de la aplicación. Si se ejecuta mysql_secure_installation, revisar cada opción y conservar un método administrativo válido.</w:t>
      </w:r>
    </w:p>
    <w:p>
      <w:r>
        <w:rPr>
          <w:b w:val="0"/>
        </w:rPr>
      </w:r>
      <w:r>
        <w:rPr>
          <w:b/>
        </w:rPr>
        <w:t>Anotación:</w:t>
      </w:r>
      <w:r>
        <w:rPr>
          <w:b w:val="0"/>
        </w:rPr>
        <w:t xml:space="preserve"> el usuario Linux ubuntu, el usuario del proceso web www-data y el usuario MySQL tareas_app pertenecen a controles distintos. Que uno tenga permiso no implica que los otros también lo tengan.</w:t>
      </w:r>
    </w:p>
    <w:p>
      <w:pPr>
        <w:pStyle w:val="Heading1"/>
        <w:pageBreakBefore/>
      </w:pPr>
      <w:r>
        <w:t>6 Despliegue y permisos en Linux</w:t>
      </w:r>
    </w:p>
    <w:p>
      <w:pPr>
        <w:pStyle w:val="Heading2"/>
      </w:pPr>
      <w:r>
        <w:t>Separar código público y configuración</w:t>
      </w:r>
    </w:p>
    <w:p>
      <w:r>
        <w:rPr>
          <w:b w:val="0"/>
        </w:rPr>
        <w:t>Transferir el proyecto por SFTP, por ejemplo con WinSCP, a una carpeta temporal del usuario. Organizarlo en public para las páginas y recursos accesibles por HTTP, y config para la configuración privada. Los archivos SQL y respaldos deben permanecer fuera de public.</w:t>
      </w:r>
    </w:p>
    <w:p>
      <w:pPr>
        <w:pStyle w:val="Command"/>
        <w:shd w:fill="F2F4F6"/>
      </w:pPr>
      <w:r>
        <w:t>sudo install -d -o root -g www-data -m 750 /var/www/tareas</w:t>
        <w:br/>
        <w:t>sudo install -d -o root -g www-data -m 750 /var/www/tareas/public</w:t>
        <w:br/>
        <w:t>sudo install -d -o root -g www-data -m 750 /var/www/tareas/config</w:t>
        <w:br/>
        <w:t>sudo cp -r /home/ubuntu/proyecto/public/. /var/www/tareas/public/</w:t>
        <w:br/>
        <w:t>sudo chown -R root:www-data /var/www/tareas</w:t>
        <w:br/>
        <w:t>sudo find /var/www/tareas -type d -exec chmod 750 {} \;</w:t>
        <w:br/>
        <w:t>sudo find /var/www/tareas -type f -exec chmod 640 {} \;</w:t>
      </w:r>
    </w:p>
    <w:p>
      <w:r>
        <w:rPr>
          <w:b w:val="0"/>
        </w:rPr>
        <w:t>Verificar que la carpeta de origen contiene la versión correcta antes de copiar. Los comandos de este bloque presuponen una carpeta dedicada a esta aplicación. El propietario root puede mantener el código y el grupo www-data puede leerlo. El proceso web no recibe escritura general sobre las fuentes.</w:t>
      </w:r>
    </w:p>
    <w:p>
      <w:pPr>
        <w:pStyle w:val="Heading2"/>
      </w:pPr>
      <w:r>
        <w:t>Interpretar los permisos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16"/>
        <w:gridCol w:w="2416"/>
        <w:gridCol w:w="2416"/>
        <w:gridCol w:w="2416"/>
      </w:tblGrid>
      <w:tr>
        <w:trPr>
          <w:cantSplit/>
          <w:tblHeader/>
        </w:trPr>
        <w:tc>
          <w:tcPr>
            <w:tcW w:type="dxa" w:w="2416"/>
            <w:vAlign w:val="center"/>
            <w:shd w:fill="243746"/>
            <w:tcMar>
              <w:top w:w="90" w:type="dxa"/>
              <w:left w:w="90" w:type="dxa"/>
              <w:bottom w:w="90" w:type="dxa"/>
              <w:right w:w="90" w:type="dxa"/>
            </w:tcMar>
          </w:tcPr>
          <w:p>
            <w:pPr>
              <w:spacing w:after="60" w:before="60"/>
            </w:pPr>
            <w:r>
              <w:rPr>
                <w:b/>
                <w:color w:val="FFFFFF"/>
                <w:sz w:val="18"/>
              </w:rPr>
              <w:t>Valor</w:t>
            </w:r>
          </w:p>
        </w:tc>
        <w:tc>
          <w:tcPr>
            <w:tcW w:type="dxa" w:w="2416"/>
            <w:vAlign w:val="center"/>
            <w:shd w:fill="243746"/>
            <w:tcMar>
              <w:top w:w="90" w:type="dxa"/>
              <w:left w:w="90" w:type="dxa"/>
              <w:bottom w:w="90" w:type="dxa"/>
              <w:right w:w="90" w:type="dxa"/>
            </w:tcMar>
          </w:tcPr>
          <w:p>
            <w:pPr>
              <w:spacing w:after="60" w:before="60"/>
            </w:pPr>
            <w:r>
              <w:rPr>
                <w:b/>
                <w:color w:val="FFFFFF"/>
                <w:sz w:val="18"/>
              </w:rPr>
              <w:t>Propietario</w:t>
            </w:r>
          </w:p>
        </w:tc>
        <w:tc>
          <w:tcPr>
            <w:tcW w:type="dxa" w:w="2416"/>
            <w:vAlign w:val="center"/>
            <w:shd w:fill="243746"/>
            <w:tcMar>
              <w:top w:w="90" w:type="dxa"/>
              <w:left w:w="90" w:type="dxa"/>
              <w:bottom w:w="90" w:type="dxa"/>
              <w:right w:w="90" w:type="dxa"/>
            </w:tcMar>
          </w:tcPr>
          <w:p>
            <w:pPr>
              <w:spacing w:after="60" w:before="60"/>
            </w:pPr>
            <w:r>
              <w:rPr>
                <w:b/>
                <w:color w:val="FFFFFF"/>
                <w:sz w:val="18"/>
              </w:rPr>
              <w:t>Grupo</w:t>
            </w:r>
          </w:p>
        </w:tc>
        <w:tc>
          <w:tcPr>
            <w:tcW w:type="dxa" w:w="2416"/>
            <w:vAlign w:val="center"/>
            <w:shd w:fill="243746"/>
            <w:tcMar>
              <w:top w:w="90" w:type="dxa"/>
              <w:left w:w="90" w:type="dxa"/>
              <w:bottom w:w="90" w:type="dxa"/>
              <w:right w:w="90" w:type="dxa"/>
            </w:tcMar>
          </w:tcPr>
          <w:p>
            <w:pPr>
              <w:spacing w:after="60" w:before="60"/>
            </w:pPr>
            <w:r>
              <w:rPr>
                <w:b/>
                <w:color w:val="FFFFFF"/>
                <w:sz w:val="18"/>
              </w:rPr>
              <w:t>Otros</w:t>
            </w:r>
          </w:p>
        </w:tc>
      </w:tr>
      <w:tr>
        <w:trPr>
          <w:cantSplit/>
        </w:trPr>
        <w:tc>
          <w:tcPr>
            <w:tcW w:type="dxa" w:w="2416"/>
            <w:vAlign w:val="center"/>
            <w:shd w:fill="F0F4F7"/>
            <w:tcMar>
              <w:top w:w="90" w:type="dxa"/>
              <w:left w:w="90" w:type="dxa"/>
              <w:bottom w:w="90" w:type="dxa"/>
              <w:right w:w="90" w:type="dxa"/>
            </w:tcMar>
          </w:tcPr>
          <w:p>
            <w:pPr>
              <w:spacing w:after="60" w:before="60"/>
            </w:pPr>
            <w:r>
              <w:rPr>
                <w:sz w:val="18"/>
              </w:rPr>
              <w:t>750 en directorios</w:t>
            </w:r>
          </w:p>
        </w:tc>
        <w:tc>
          <w:tcPr>
            <w:tcW w:type="dxa" w:w="2416"/>
            <w:vAlign w:val="center"/>
            <w:shd w:fill="F0F4F7"/>
            <w:tcMar>
              <w:top w:w="90" w:type="dxa"/>
              <w:left w:w="90" w:type="dxa"/>
              <w:bottom w:w="90" w:type="dxa"/>
              <w:right w:w="90" w:type="dxa"/>
            </w:tcMar>
          </w:tcPr>
          <w:p>
            <w:pPr>
              <w:spacing w:after="60" w:before="60"/>
            </w:pPr>
            <w:r>
              <w:rPr>
                <w:sz w:val="18"/>
              </w:rPr>
              <w:t>Leer escribir atravesar</w:t>
            </w:r>
          </w:p>
        </w:tc>
        <w:tc>
          <w:tcPr>
            <w:tcW w:type="dxa" w:w="2416"/>
            <w:vAlign w:val="center"/>
            <w:shd w:fill="F0F4F7"/>
            <w:tcMar>
              <w:top w:w="90" w:type="dxa"/>
              <w:left w:w="90" w:type="dxa"/>
              <w:bottom w:w="90" w:type="dxa"/>
              <w:right w:w="90" w:type="dxa"/>
            </w:tcMar>
          </w:tcPr>
          <w:p>
            <w:pPr>
              <w:spacing w:after="60" w:before="60"/>
            </w:pPr>
            <w:r>
              <w:rPr>
                <w:sz w:val="18"/>
              </w:rPr>
              <w:t>Leer y atravesar</w:t>
            </w:r>
          </w:p>
        </w:tc>
        <w:tc>
          <w:tcPr>
            <w:tcW w:type="dxa" w:w="2416"/>
            <w:vAlign w:val="center"/>
            <w:shd w:fill="F0F4F7"/>
            <w:tcMar>
              <w:top w:w="90" w:type="dxa"/>
              <w:left w:w="90" w:type="dxa"/>
              <w:bottom w:w="90" w:type="dxa"/>
              <w:right w:w="90" w:type="dxa"/>
            </w:tcMar>
          </w:tcPr>
          <w:p>
            <w:pPr>
              <w:spacing w:after="60" w:before="60"/>
            </w:pPr>
            <w:r>
              <w:rPr>
                <w:sz w:val="18"/>
              </w:rPr>
              <w:t>Sin acceso</w:t>
            </w:r>
          </w:p>
        </w:tc>
      </w:tr>
      <w:tr>
        <w:trPr>
          <w:cantSplit/>
        </w:trPr>
        <w:tc>
          <w:tcPr>
            <w:tcW w:type="dxa" w:w="2416"/>
            <w:vAlign w:val="center"/>
            <w:shd w:fill="FFFFFF"/>
            <w:tcMar>
              <w:top w:w="90" w:type="dxa"/>
              <w:left w:w="90" w:type="dxa"/>
              <w:bottom w:w="90" w:type="dxa"/>
              <w:right w:w="90" w:type="dxa"/>
            </w:tcMar>
          </w:tcPr>
          <w:p>
            <w:pPr>
              <w:spacing w:after="60" w:before="60"/>
            </w:pPr>
            <w:r>
              <w:rPr>
                <w:sz w:val="18"/>
              </w:rPr>
              <w:t>640 en archivos</w:t>
            </w:r>
          </w:p>
        </w:tc>
        <w:tc>
          <w:tcPr>
            <w:tcW w:type="dxa" w:w="2416"/>
            <w:vAlign w:val="center"/>
            <w:shd w:fill="FFFFFF"/>
            <w:tcMar>
              <w:top w:w="90" w:type="dxa"/>
              <w:left w:w="90" w:type="dxa"/>
              <w:bottom w:w="90" w:type="dxa"/>
              <w:right w:w="90" w:type="dxa"/>
            </w:tcMar>
          </w:tcPr>
          <w:p>
            <w:pPr>
              <w:spacing w:after="60" w:before="60"/>
            </w:pPr>
            <w:r>
              <w:rPr>
                <w:sz w:val="18"/>
              </w:rPr>
              <w:t>Leer y escribir</w:t>
            </w:r>
          </w:p>
        </w:tc>
        <w:tc>
          <w:tcPr>
            <w:tcW w:type="dxa" w:w="2416"/>
            <w:vAlign w:val="center"/>
            <w:shd w:fill="FFFFFF"/>
            <w:tcMar>
              <w:top w:w="90" w:type="dxa"/>
              <w:left w:w="90" w:type="dxa"/>
              <w:bottom w:w="90" w:type="dxa"/>
              <w:right w:w="90" w:type="dxa"/>
            </w:tcMar>
          </w:tcPr>
          <w:p>
            <w:pPr>
              <w:spacing w:after="60" w:before="60"/>
            </w:pPr>
            <w:r>
              <w:rPr>
                <w:sz w:val="18"/>
              </w:rPr>
              <w:t>Leer</w:t>
            </w:r>
          </w:p>
        </w:tc>
        <w:tc>
          <w:tcPr>
            <w:tcW w:type="dxa" w:w="2416"/>
            <w:vAlign w:val="center"/>
            <w:shd w:fill="FFFFFF"/>
            <w:tcMar>
              <w:top w:w="90" w:type="dxa"/>
              <w:left w:w="90" w:type="dxa"/>
              <w:bottom w:w="90" w:type="dxa"/>
              <w:right w:w="90" w:type="dxa"/>
            </w:tcMar>
          </w:tcPr>
          <w:p>
            <w:pPr>
              <w:spacing w:after="60" w:before="60"/>
            </w:pPr>
            <w:r>
              <w:rPr>
                <w:sz w:val="18"/>
              </w:rPr>
              <w:t>Sin acceso</w:t>
            </w:r>
          </w:p>
        </w:tc>
      </w:tr>
    </w:tbl>
    <w:p>
      <w:pPr>
        <w:spacing w:after="60" w:line="20" w:lineRule="exact"/>
      </w:pPr>
      <w:r>
        <w:rPr>
          <w:sz w:val="2"/>
        </w:rPr>
      </w:r>
    </w:p>
    <w:p>
      <w:r>
        <w:rPr>
          <w:b w:val="0"/>
        </w:rPr>
        <w:t>En un directorio, x permite atravesarlo. Un archivo PHP normalmente requiere lectura por el intérprete, no el bit de ejecución del sistema. Si una función necesita escritura, crear un directorio específico con propietario y permisos acordes, preferiblemente fuera de public. Evitar chmod 777 como solución de diagnóstico.</w:t>
      </w:r>
    </w:p>
    <w:p>
      <w:pPr>
        <w:pStyle w:val="Heading2"/>
      </w:pPr>
      <w:r>
        <w:t>Comprobar el acceso efectivo</w:t>
      </w:r>
    </w:p>
    <w:p>
      <w:pPr>
        <w:pStyle w:val="Command"/>
        <w:shd w:fill="F2F4F6"/>
      </w:pPr>
      <w:r>
        <w:t>namei -l /var/www/tareas/public/index.php</w:t>
        <w:br/>
        <w:t>sudo -u www-data test -r /var/www/tareas/public/index.php</w:t>
        <w:br/>
        <w:t>echo $?</w:t>
      </w:r>
    </w:p>
    <w:p>
      <w:r>
        <w:rPr>
          <w:b w:val="0"/>
        </w:rPr>
        <w:t>El valor 0 de la última comprobación indica que www-data puede leer ese archivo. namei muestra los permisos de cada componente de la ruta; un directorio padre puede impedir el acceso aunque el archivo final tenga permisos adecuados.</w:t>
      </w:r>
    </w:p>
    <w:p>
      <w:r>
        <w:rPr>
          <w:b w:val="0"/>
        </w:rPr>
      </w:r>
      <w:r>
        <w:rPr>
          <w:b/>
        </w:rPr>
        <w:t>Anotación:</w:t>
      </w:r>
      <w:r>
        <w:rPr>
          <w:b w:val="0"/>
        </w:rPr>
        <w:t xml:space="preserve"> permisos correctos reducen exposición, pero no optimizan automáticamente el rendimiento. Rendimiento, autorización y propiedad son problemas relacionados que deben medirse por separado.</w:t>
      </w:r>
    </w:p>
    <w:p>
      <w:pPr>
        <w:pStyle w:val="Heading1"/>
        <w:pageBreakBefore/>
      </w:pPr>
      <w:r>
        <w:t>7 Configuración de Apache</w:t>
      </w:r>
    </w:p>
    <w:p>
      <w:pPr>
        <w:pStyle w:val="Heading2"/>
      </w:pPr>
      <w:r>
        <w:t>Crear un VirtualHost dedicado</w:t>
      </w:r>
    </w:p>
    <w:p>
      <w:r>
        <w:rPr>
          <w:b w:val="0"/>
        </w:rPr>
        <w:t>Guardar la siguiente configuración en /etc/apache2/sites-available/tareas.conf. Este ejemplo sirve una única aplicación de laboratorio mediante HTTP:</w:t>
      </w:r>
    </w:p>
    <w:p>
      <w:pPr>
        <w:pStyle w:val="Command"/>
        <w:shd w:fill="F2F4F6"/>
      </w:pPr>
      <w:r>
        <w:t>&lt;VirtualHost *:80&gt;</w:t>
        <w:br/>
        <w:t xml:space="preserve">    DocumentRoot /var/www/tareas/public</w:t>
        <w:br/>
        <w:t xml:space="preserve">    DirectoryIndex index.php index.html</w:t>
        <w:br/>
        <w:br/>
        <w:t xml:space="preserve">    &lt;Directory /var/www/tareas/public&gt;</w:t>
        <w:br/>
        <w:t xml:space="preserve">        Options -Indexes</w:t>
        <w:br/>
        <w:t xml:space="preserve">        AllowOverride None</w:t>
        <w:br/>
        <w:t xml:space="preserve">        Require all granted</w:t>
        <w:br/>
        <w:t xml:space="preserve">    &lt;/Directory&gt;</w:t>
        <w:br/>
        <w:br/>
        <w:t xml:space="preserve">    ErrorLog ${APACHE_LOG_DIR}/tareas_error.log</w:t>
        <w:br/>
        <w:t xml:space="preserve">    CustomLog ${APACHE_LOG_DIR}/tareas_access.log combined</w:t>
        <w:br/>
        <w:t>&lt;/VirtualHost&gt;</w:t>
      </w:r>
    </w:p>
    <w:p>
      <w:r>
        <w:rPr>
          <w:b w:val="0"/>
        </w:rPr>
        <w:t>DocumentRoot define qué carpeta publica Apache. La carpeta config queda fuera de ese árbol. Options -Indexes evita listar archivos cuando falta una página inicial. AllowOverride None impide que archivos .htaccess cambien la configuración; si el proyecto depende de ellos, trasladar sus reglas al VirtualHost o habilitar únicamente lo necesario.</w:t>
      </w:r>
    </w:p>
    <w:p>
      <w:pPr>
        <w:pStyle w:val="Heading2"/>
      </w:pPr>
      <w:r>
        <w:t>Activar y validar</w:t>
      </w:r>
    </w:p>
    <w:p>
      <w:r>
        <w:rPr>
          <w:b w:val="0"/>
        </w:rPr>
        <w:t>En una instancia dedicada al laboratorio, desactivar el sitio predeterminado para que no atienda antes que la aplicación. Si el servidor aloja otros sitios, revisar sus bindings y ServerName antes de cambiar nada.</w:t>
      </w:r>
    </w:p>
    <w:p>
      <w:pPr>
        <w:pStyle w:val="Command"/>
        <w:shd w:fill="F2F4F6"/>
      </w:pPr>
      <w:r>
        <w:t>sudo a2ensite tareas.conf</w:t>
        <w:br/>
        <w:t>sudo a2dissite 000-default.conf</w:t>
        <w:br/>
        <w:t>sudo apache2ctl configtest</w:t>
        <w:br/>
        <w:t>sudo systemctl reload apache2</w:t>
        <w:br/>
        <w:t>sudo apache2ctl -S</w:t>
        <w:br/>
        <w:t>curl -I http://127.0.0.1</w:t>
      </w:r>
    </w:p>
    <w:p>
      <w:r>
        <w:rPr>
          <w:b w:val="0"/>
        </w:rPr>
        <w:t>Continuar con reload solo si configtest informa Syntax OK. La validación detecta errores de sintaxis; no comprueba credenciales MySQL, permisos de todos los archivos ni la lógica PHP. apache2ctl -S ayuda a identificar qué VirtualHost atiende cada dirección y nombre. [6]</w:t>
      </w:r>
    </w:p>
    <w:p>
      <w:pPr>
        <w:pStyle w:val="Heading2"/>
      </w:pPr>
      <w:r>
        <w:t>Preparar HTTPS</w:t>
      </w:r>
    </w:p>
    <w:p>
      <w:r>
        <w:rPr>
          <w:b w:val="0"/>
        </w:rPr>
        <w:t>Para un servicio real, configurar un nombre DNS y un certificado válido, habilitar el VirtualHost TLS en 443 y verificar la renovación. Redirigir HTTP a HTTPS después de comprobar TLS. La apertura del puerto 443 por sí sola no cifra la aplicación. El laboratorio HTTP debe utilizar datos de prueba y no credenciales reutilizadas.</w:t>
      </w:r>
    </w:p>
    <w:p>
      <w:pPr>
        <w:pStyle w:val="Heading1"/>
        <w:pageBreakBefore/>
      </w:pPr>
      <w:r>
        <w:t>8 Conexión de PHP con MySQL</w:t>
      </w:r>
    </w:p>
    <w:p>
      <w:pPr>
        <w:pStyle w:val="Heading2"/>
      </w:pPr>
      <w:r>
        <w:t>Guardar la configuración fuera del directorio público</w:t>
      </w:r>
    </w:p>
    <w:p>
      <w:r>
        <w:rPr>
          <w:b w:val="0"/>
        </w:rPr>
        <w:t>Crear config/database.php en la carpeta privada del proyecto. En Windows estará en C:\Web\tareas\config y en Linux en /var/www/tareas/config. Conceder lectura solo a administradores y a la identidad que ejecuta PHP.</w:t>
      </w:r>
    </w:p>
    <w:p>
      <w:pPr>
        <w:pStyle w:val="Command"/>
        <w:shd w:fill="F2F4F6"/>
      </w:pPr>
      <w:r>
        <w:t>&lt;?php</w:t>
        <w:br/>
        <w:t>return [</w:t>
        <w:br/>
        <w:t xml:space="preserve">    'dsn' =&gt; 'mysql:host=localhost;dbname=tareas;charset=utf8mb4',</w:t>
        <w:br/>
        <w:t xml:space="preserve">    'user' =&gt; 'tareas_app',</w:t>
        <w:br/>
        <w:t xml:space="preserve">    'password' =&gt; 'CAMBIAR_POR_SECRETO_UNICO',</w:t>
        <w:br/>
        <w:t>];</w:t>
      </w:r>
    </w:p>
    <w:p>
      <w:r>
        <w:rPr>
          <w:b w:val="0"/>
        </w:rPr>
        <w:t>No guardar la contraseña real en repositorios. Para producción puede usarse un gestor de secretos o una configuración inyectada al proceso. El archivo anterior muestra la separación de responsabilidades, no una contraseña predefinida.</w:t>
      </w:r>
    </w:p>
    <w:p>
      <w:pPr>
        <w:pStyle w:val="Heading2"/>
      </w:pPr>
      <w:r>
        <w:t>Construir la conexión PDO</w:t>
      </w:r>
    </w:p>
    <w:p>
      <w:r>
        <w:rPr>
          <w:b w:val="0"/>
        </w:rPr>
        <w:t>En un archivo público del primer nivel, por ejemplo public/bd.php:</w:t>
      </w:r>
    </w:p>
    <w:p>
      <w:pPr>
        <w:pStyle w:val="Command"/>
        <w:shd w:fill="F2F4F6"/>
      </w:pPr>
      <w:r>
        <w:t>&lt;?php</w:t>
        <w:br/>
        <w:t>$config = require dirname(__DIR__) . '/config/database.php';</w:t>
        <w:br/>
        <w:t>try {</w:t>
        <w:br/>
        <w:t xml:space="preserve">    $pdo = new PDO($config['dsn'], $config['user'],</w:t>
        <w:br/>
        <w:t xml:space="preserve">        $config['password'], [</w:t>
        <w:br/>
        <w:t xml:space="preserve">            PDO::ATTR_ERRMODE =&gt; PDO::ERRMODE_EXCEPTION,</w:t>
        <w:br/>
        <w:t xml:space="preserve">            PDO::ATTR_DEFAULT_FETCH_MODE =&gt; PDO::FETCH_ASSOC,</w:t>
        <w:br/>
        <w:t xml:space="preserve">            PDO::ATTR_EMULATE_PREPARES =&gt; false,</w:t>
        <w:br/>
        <w:t xml:space="preserve">        ]);</w:t>
        <w:br/>
        <w:t>} catch (PDOException $e) {</w:t>
        <w:br/>
        <w:t xml:space="preserve">    error_log('Fallo de conexion a la base de datos');</w:t>
        <w:br/>
        <w:t xml:space="preserve">    http_response_code(500);</w:t>
        <w:br/>
        <w:t xml:space="preserve">    exit('Servicio temporalmente no disponible');</w:t>
        <w:br/>
        <w:t>}</w:t>
      </w:r>
    </w:p>
    <w:p>
      <w:r>
        <w:rPr>
          <w:b w:val="0"/>
        </w:rPr>
        <w:t>El DSN identifica controlador, destino, base y codificación. localhost puede usar un socket Unix en Linux; 127.0.0.1 fuerza TCP. Si se cambia el modo de conexión, comprobar también la cuenta MySQL que coincide y el puerto o socket disponible. [7]</w:t>
      </w:r>
    </w:p>
    <w:p>
      <w:r>
        <w:rPr>
          <w:b w:val="0"/>
        </w:rPr>
      </w:r>
      <w:r>
        <w:rPr>
          <w:b/>
        </w:rPr>
        <w:t>Anotación:</w:t>
      </w:r>
      <w:r>
        <w:rPr>
          <w:b w:val="0"/>
        </w:rPr>
        <w:t xml:space="preserve"> no mostrar trazas, consultas ni secretos al visitante. Una página de diagnóstico que pruebe SELECT 1 confirma la conexión, pero no demuestra que todas las operaciones de la aplicación sean correctas. Retirar los archivos temporales de diagnóstico cuando termine la verificación.</w:t>
      </w:r>
    </w:p>
    <w:p>
      <w:pPr>
        <w:pStyle w:val="Heading1"/>
        <w:pageBreakBefore/>
      </w:pPr>
      <w:r>
        <w:t>9 Lógica de aplicación y pruebas funcionales</w:t>
      </w:r>
    </w:p>
    <w:p>
      <w:pPr>
        <w:pStyle w:val="Heading2"/>
      </w:pPr>
      <w:r>
        <w:t>Consultas preparadas y autorización</w:t>
      </w:r>
    </w:p>
    <w:p>
      <w:r>
        <w:rPr>
          <w:b w:val="0"/>
        </w:rPr>
        <w:t>Los datos recibidos desde formularios deben validarse y enviarse a consultas preparadas. El siguiente fragmento supone una tabla tareas con columnas id, usuario_id y titulo, y un identificador de usuario obtenido de una sesión ya autenticada:</w:t>
      </w:r>
    </w:p>
    <w:p>
      <w:pPr>
        <w:pStyle w:val="Command"/>
        <w:shd w:fill="F2F4F6"/>
      </w:pPr>
      <w:r>
        <w:t>$sql = 'SELECT id, titulo FROM tareas WHERE usuario_id = :uid';</w:t>
        <w:br/>
        <w:t>$stmt = $pdo-&gt;prepare($sql);</w:t>
        <w:br/>
        <w:t>$stmt-&gt;execute(['uid' =&gt; $usuarioIdDeSesion]);</w:t>
        <w:br/>
        <w:t>$tareas = $stmt-&gt;fetchAll();</w:t>
      </w:r>
    </w:p>
    <w:p>
      <w:r>
        <w:rPr>
          <w:b w:val="0"/>
        </w:rPr>
        <w:t>No concatenar el texto del usuario dentro del SQL. Los parámetros protegen valores; no sirven para sustituir libremente nombres de tablas o columnas. Si estos son dinámicos, seleccionarlos mediante una lista permitida. Las consultas preparadas tampoco sustituyen la autorización: actualizar o borrar una tarea debe comprobar que pertenece al usuario autenticado. [8]</w:t>
      </w:r>
    </w:p>
    <w:p>
      <w:r>
        <w:rPr>
          <w:b w:val="0"/>
        </w:rPr>
        <w:t>Las contraseñas de usuarios de la aplicación deben almacenarse con password_hash y verificarse con password_verify. Regenerar el identificador de sesión tras iniciar sesión, proteger formularios que modifican datos contra CSRF y escapar el contenido al generar HTML. Las cookies de sesión en producción deben configurarse para HTTPS y con los atributos adecuados al flujo de la aplicación.</w:t>
      </w:r>
    </w:p>
    <w:p>
      <w:pPr>
        <w:pStyle w:val="Heading2"/>
      </w:pPr>
      <w:r>
        <w:t>Matriz de aceptación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31"/>
        <w:gridCol w:w="4831"/>
      </w:tblGrid>
      <w:tr>
        <w:trPr>
          <w:cantSplit/>
          <w:tblHeader/>
        </w:trPr>
        <w:tc>
          <w:tcPr>
            <w:tcW w:type="dxa" w:w="4831"/>
            <w:vAlign w:val="center"/>
            <w:shd w:fill="243746"/>
            <w:tcMar>
              <w:top w:w="90" w:type="dxa"/>
              <w:left w:w="90" w:type="dxa"/>
              <w:bottom w:w="90" w:type="dxa"/>
              <w:right w:w="90" w:type="dxa"/>
            </w:tcMar>
          </w:tcPr>
          <w:p>
            <w:pPr>
              <w:spacing w:after="60" w:before="60"/>
            </w:pPr>
            <w:r>
              <w:rPr>
                <w:b/>
                <w:color w:val="FFFFFF"/>
                <w:sz w:val="18"/>
              </w:rPr>
              <w:t>Prueba</w:t>
            </w:r>
          </w:p>
        </w:tc>
        <w:tc>
          <w:tcPr>
            <w:tcW w:type="dxa" w:w="4831"/>
            <w:vAlign w:val="center"/>
            <w:shd w:fill="243746"/>
            <w:tcMar>
              <w:top w:w="90" w:type="dxa"/>
              <w:left w:w="90" w:type="dxa"/>
              <w:bottom w:w="90" w:type="dxa"/>
              <w:right w:w="90" w:type="dxa"/>
            </w:tcMar>
          </w:tcPr>
          <w:p>
            <w:pPr>
              <w:spacing w:after="60" w:before="60"/>
            </w:pPr>
            <w:r>
              <w:rPr>
                <w:b/>
                <w:color w:val="FFFFFF"/>
                <w:sz w:val="18"/>
              </w:rPr>
              <w:t>Resultado esperado</w:t>
            </w:r>
          </w:p>
        </w:tc>
      </w:tr>
      <w:tr>
        <w:trPr>
          <w:cantSplit/>
        </w:trPr>
        <w:tc>
          <w:tcPr>
            <w:tcW w:type="dxa" w:w="4831"/>
            <w:vAlign w:val="center"/>
            <w:shd w:fill="F0F4F7"/>
            <w:tcMar>
              <w:top w:w="90" w:type="dxa"/>
              <w:left w:w="90" w:type="dxa"/>
              <w:bottom w:w="90" w:type="dxa"/>
              <w:right w:w="90" w:type="dxa"/>
            </w:tcMar>
          </w:tcPr>
          <w:p>
            <w:pPr>
              <w:spacing w:after="60" w:before="60"/>
            </w:pPr>
            <w:r>
              <w:rPr>
                <w:sz w:val="18"/>
              </w:rPr>
              <w:t>Abrir la portada desde otra máquina</w:t>
            </w:r>
          </w:p>
        </w:tc>
        <w:tc>
          <w:tcPr>
            <w:tcW w:type="dxa" w:w="4831"/>
            <w:vAlign w:val="center"/>
            <w:shd w:fill="F0F4F7"/>
            <w:tcMar>
              <w:top w:w="90" w:type="dxa"/>
              <w:left w:w="90" w:type="dxa"/>
              <w:bottom w:w="90" w:type="dxa"/>
              <w:right w:w="90" w:type="dxa"/>
            </w:tcMar>
          </w:tcPr>
          <w:p>
            <w:pPr>
              <w:spacing w:after="60" w:before="60"/>
            </w:pPr>
            <w:r>
              <w:rPr>
                <w:sz w:val="18"/>
              </w:rPr>
              <w:t>Respuesta correcta del sitio publicado</w:t>
            </w:r>
          </w:p>
        </w:tc>
      </w:tr>
      <w:tr>
        <w:trPr>
          <w:cantSplit/>
        </w:trPr>
        <w:tc>
          <w:tcPr>
            <w:tcW w:type="dxa" w:w="4831"/>
            <w:vAlign w:val="center"/>
            <w:shd w:fill="FFFFFF"/>
            <w:tcMar>
              <w:top w:w="90" w:type="dxa"/>
              <w:left w:w="90" w:type="dxa"/>
              <w:bottom w:w="90" w:type="dxa"/>
              <w:right w:w="90" w:type="dxa"/>
            </w:tcMar>
          </w:tcPr>
          <w:p>
            <w:pPr>
              <w:spacing w:after="60" w:before="60"/>
            </w:pPr>
            <w:r>
              <w:rPr>
                <w:sz w:val="18"/>
              </w:rPr>
              <w:t>Iniciar sesión con datos válidos</w:t>
            </w:r>
          </w:p>
        </w:tc>
        <w:tc>
          <w:tcPr>
            <w:tcW w:type="dxa" w:w="4831"/>
            <w:vAlign w:val="center"/>
            <w:shd w:fill="FFFFFF"/>
            <w:tcMar>
              <w:top w:w="90" w:type="dxa"/>
              <w:left w:w="90" w:type="dxa"/>
              <w:bottom w:w="90" w:type="dxa"/>
              <w:right w:w="90" w:type="dxa"/>
            </w:tcMar>
          </w:tcPr>
          <w:p>
            <w:pPr>
              <w:spacing w:after="60" w:before="60"/>
            </w:pPr>
            <w:r>
              <w:rPr>
                <w:sz w:val="18"/>
              </w:rPr>
              <w:t>Acceso a la cuenta correspondiente</w:t>
            </w:r>
          </w:p>
        </w:tc>
      </w:tr>
      <w:tr>
        <w:trPr>
          <w:cantSplit/>
        </w:trPr>
        <w:tc>
          <w:tcPr>
            <w:tcW w:type="dxa" w:w="4831"/>
            <w:vAlign w:val="center"/>
            <w:shd w:fill="F0F4F7"/>
            <w:tcMar>
              <w:top w:w="90" w:type="dxa"/>
              <w:left w:w="90" w:type="dxa"/>
              <w:bottom w:w="90" w:type="dxa"/>
              <w:right w:w="90" w:type="dxa"/>
            </w:tcMar>
          </w:tcPr>
          <w:p>
            <w:pPr>
              <w:spacing w:after="60" w:before="60"/>
            </w:pPr>
            <w:r>
              <w:rPr>
                <w:sz w:val="18"/>
              </w:rPr>
              <w:t>Enviar credenciales incorrectas</w:t>
            </w:r>
          </w:p>
        </w:tc>
        <w:tc>
          <w:tcPr>
            <w:tcW w:type="dxa" w:w="4831"/>
            <w:vAlign w:val="center"/>
            <w:shd w:fill="F0F4F7"/>
            <w:tcMar>
              <w:top w:w="90" w:type="dxa"/>
              <w:left w:w="90" w:type="dxa"/>
              <w:bottom w:w="90" w:type="dxa"/>
              <w:right w:w="90" w:type="dxa"/>
            </w:tcMar>
          </w:tcPr>
          <w:p>
            <w:pPr>
              <w:spacing w:after="60" w:before="60"/>
            </w:pPr>
            <w:r>
              <w:rPr>
                <w:sz w:val="18"/>
              </w:rPr>
              <w:t>Rechazo sin mostrar detalles internos</w:t>
            </w:r>
          </w:p>
        </w:tc>
      </w:tr>
      <w:tr>
        <w:trPr>
          <w:cantSplit/>
        </w:trPr>
        <w:tc>
          <w:tcPr>
            <w:tcW w:type="dxa" w:w="4831"/>
            <w:vAlign w:val="center"/>
            <w:shd w:fill="FFFFFF"/>
            <w:tcMar>
              <w:top w:w="90" w:type="dxa"/>
              <w:left w:w="90" w:type="dxa"/>
              <w:bottom w:w="90" w:type="dxa"/>
              <w:right w:w="90" w:type="dxa"/>
            </w:tcMar>
          </w:tcPr>
          <w:p>
            <w:pPr>
              <w:spacing w:after="60" w:before="60"/>
            </w:pPr>
            <w:r>
              <w:rPr>
                <w:sz w:val="18"/>
              </w:rPr>
              <w:t>Crear una tarea y recargar</w:t>
            </w:r>
          </w:p>
        </w:tc>
        <w:tc>
          <w:tcPr>
            <w:tcW w:type="dxa" w:w="4831"/>
            <w:vAlign w:val="center"/>
            <w:shd w:fill="FFFFFF"/>
            <w:tcMar>
              <w:top w:w="90" w:type="dxa"/>
              <w:left w:w="90" w:type="dxa"/>
              <w:bottom w:w="90" w:type="dxa"/>
              <w:right w:w="90" w:type="dxa"/>
            </w:tcMar>
          </w:tcPr>
          <w:p>
            <w:pPr>
              <w:spacing w:after="60" w:before="60"/>
            </w:pPr>
            <w:r>
              <w:rPr>
                <w:sz w:val="18"/>
              </w:rPr>
              <w:t>El registro permanece guardado</w:t>
            </w:r>
          </w:p>
        </w:tc>
      </w:tr>
      <w:tr>
        <w:trPr>
          <w:cantSplit/>
        </w:trPr>
        <w:tc>
          <w:tcPr>
            <w:tcW w:type="dxa" w:w="4831"/>
            <w:vAlign w:val="center"/>
            <w:shd w:fill="F0F4F7"/>
            <w:tcMar>
              <w:top w:w="90" w:type="dxa"/>
              <w:left w:w="90" w:type="dxa"/>
              <w:bottom w:w="90" w:type="dxa"/>
              <w:right w:w="90" w:type="dxa"/>
            </w:tcMar>
          </w:tcPr>
          <w:p>
            <w:pPr>
              <w:spacing w:after="60" w:before="60"/>
            </w:pPr>
            <w:r>
              <w:rPr>
                <w:sz w:val="18"/>
              </w:rPr>
              <w:t>Editar y eliminar una tarea propia</w:t>
            </w:r>
          </w:p>
        </w:tc>
        <w:tc>
          <w:tcPr>
            <w:tcW w:type="dxa" w:w="4831"/>
            <w:vAlign w:val="center"/>
            <w:shd w:fill="F0F4F7"/>
            <w:tcMar>
              <w:top w:w="90" w:type="dxa"/>
              <w:left w:w="90" w:type="dxa"/>
              <w:bottom w:w="90" w:type="dxa"/>
              <w:right w:w="90" w:type="dxa"/>
            </w:tcMar>
          </w:tcPr>
          <w:p>
            <w:pPr>
              <w:spacing w:after="60" w:before="60"/>
            </w:pPr>
            <w:r>
              <w:rPr>
                <w:sz w:val="18"/>
              </w:rPr>
              <w:t>Cambios persistentes y coherentes</w:t>
            </w:r>
          </w:p>
        </w:tc>
      </w:tr>
      <w:tr>
        <w:trPr>
          <w:cantSplit/>
        </w:trPr>
        <w:tc>
          <w:tcPr>
            <w:tcW w:type="dxa" w:w="4831"/>
            <w:vAlign w:val="center"/>
            <w:shd w:fill="FFFFFF"/>
            <w:tcMar>
              <w:top w:w="90" w:type="dxa"/>
              <w:left w:w="90" w:type="dxa"/>
              <w:bottom w:w="90" w:type="dxa"/>
              <w:right w:w="90" w:type="dxa"/>
            </w:tcMar>
          </w:tcPr>
          <w:p>
            <w:pPr>
              <w:spacing w:after="60" w:before="60"/>
            </w:pPr>
            <w:r>
              <w:rPr>
                <w:sz w:val="18"/>
              </w:rPr>
              <w:t>Intentar modificar datos de otra cuenta</w:t>
            </w:r>
          </w:p>
        </w:tc>
        <w:tc>
          <w:tcPr>
            <w:tcW w:type="dxa" w:w="4831"/>
            <w:vAlign w:val="center"/>
            <w:shd w:fill="FFFFFF"/>
            <w:tcMar>
              <w:top w:w="90" w:type="dxa"/>
              <w:left w:w="90" w:type="dxa"/>
              <w:bottom w:w="90" w:type="dxa"/>
              <w:right w:w="90" w:type="dxa"/>
            </w:tcMar>
          </w:tcPr>
          <w:p>
            <w:pPr>
              <w:spacing w:after="60" w:before="60"/>
            </w:pPr>
            <w:r>
              <w:rPr>
                <w:sz w:val="18"/>
              </w:rPr>
              <w:t>Operación denegada</w:t>
            </w:r>
          </w:p>
        </w:tc>
      </w:tr>
      <w:tr>
        <w:trPr>
          <w:cantSplit/>
        </w:trPr>
        <w:tc>
          <w:tcPr>
            <w:tcW w:type="dxa" w:w="4831"/>
            <w:vAlign w:val="center"/>
            <w:shd w:fill="F0F4F7"/>
            <w:tcMar>
              <w:top w:w="90" w:type="dxa"/>
              <w:left w:w="90" w:type="dxa"/>
              <w:bottom w:w="90" w:type="dxa"/>
              <w:right w:w="90" w:type="dxa"/>
            </w:tcMar>
          </w:tcPr>
          <w:p>
            <w:pPr>
              <w:spacing w:after="60" w:before="60"/>
            </w:pPr>
            <w:r>
              <w:rPr>
                <w:sz w:val="18"/>
              </w:rPr>
              <w:t>Reiniciar los servicios en el laboratorio</w:t>
            </w:r>
          </w:p>
        </w:tc>
        <w:tc>
          <w:tcPr>
            <w:tcW w:type="dxa" w:w="4831"/>
            <w:vAlign w:val="center"/>
            <w:shd w:fill="F0F4F7"/>
            <w:tcMar>
              <w:top w:w="90" w:type="dxa"/>
              <w:left w:w="90" w:type="dxa"/>
              <w:bottom w:w="90" w:type="dxa"/>
              <w:right w:w="90" w:type="dxa"/>
            </w:tcMar>
          </w:tcPr>
          <w:p>
            <w:pPr>
              <w:spacing w:after="60" w:before="60"/>
            </w:pPr>
            <w:r>
              <w:rPr>
                <w:sz w:val="18"/>
              </w:rPr>
              <w:t>Recuperación sin perder datos persistidos</w:t>
            </w:r>
          </w:p>
        </w:tc>
      </w:tr>
      <w:tr>
        <w:trPr>
          <w:cantSplit/>
        </w:trPr>
        <w:tc>
          <w:tcPr>
            <w:tcW w:type="dxa" w:w="4831"/>
            <w:vAlign w:val="center"/>
            <w:shd w:fill="FFFFFF"/>
            <w:tcMar>
              <w:top w:w="90" w:type="dxa"/>
              <w:left w:w="90" w:type="dxa"/>
              <w:bottom w:w="90" w:type="dxa"/>
              <w:right w:w="90" w:type="dxa"/>
            </w:tcMar>
          </w:tcPr>
          <w:p>
            <w:pPr>
              <w:spacing w:after="60" w:before="60"/>
            </w:pPr>
            <w:r>
              <w:rPr>
                <w:sz w:val="18"/>
              </w:rPr>
              <w:t>Restaurar un respaldo en una base aparte</w:t>
            </w:r>
          </w:p>
        </w:tc>
        <w:tc>
          <w:tcPr>
            <w:tcW w:type="dxa" w:w="4831"/>
            <w:vAlign w:val="center"/>
            <w:shd w:fill="FFFFFF"/>
            <w:tcMar>
              <w:top w:w="90" w:type="dxa"/>
              <w:left w:w="90" w:type="dxa"/>
              <w:bottom w:w="90" w:type="dxa"/>
              <w:right w:w="90" w:type="dxa"/>
            </w:tcMar>
          </w:tcPr>
          <w:p>
            <w:pPr>
              <w:spacing w:after="60" w:before="60"/>
            </w:pPr>
            <w:r>
              <w:rPr>
                <w:sz w:val="18"/>
              </w:rPr>
              <w:t>Datos recuperables y aplicación comprobable</w:t>
            </w:r>
          </w:p>
        </w:tc>
      </w:tr>
    </w:tbl>
    <w:p>
      <w:pPr>
        <w:spacing w:after="60" w:line="20" w:lineRule="exact"/>
      </w:pPr>
      <w:r>
        <w:rPr>
          <w:sz w:val="2"/>
        </w:rPr>
      </w:r>
    </w:p>
    <w:p>
      <w:r>
        <w:rPr>
          <w:b w:val="0"/>
        </w:rPr>
        <w:t>Registrar fecha, resultado y evidencia de cada prueba. Probar con registros ficticios. Una pantalla de inicio de sesión no demuestra que la base de datos esté integrada; crear un registro y recuperarlo en una solicitud posterior sí aporta evidencia de persistencia.</w:t>
      </w:r>
    </w:p>
    <w:p>
      <w:r>
        <w:rPr>
          <w:b w:val="0"/>
        </w:rPr>
      </w:r>
      <w:r>
        <w:rPr>
          <w:b/>
        </w:rPr>
        <w:t>Nota técnica:</w:t>
      </w:r>
      <w:r>
        <w:rPr>
          <w:b w:val="0"/>
        </w:rPr>
        <w:t xml:space="preserve"> para registrar el intento fallido de una transacción, decidir si el registro de auditoría debe sobrevivir a un rollback. Es un requisito de diseño y no se resuelve simplemente agregando una tabla de logs.</w:t>
      </w:r>
    </w:p>
    <w:p>
      <w:pPr>
        <w:pStyle w:val="Heading1"/>
        <w:pageBreakBefore/>
      </w:pPr>
      <w:r>
        <w:t>10 Diagnóstico por capas</w:t>
      </w:r>
    </w:p>
    <w:p>
      <w:pPr>
        <w:pStyle w:val="Heading2"/>
      </w:pPr>
      <w:r>
        <w:t>Localizar el fallo antes de cambiar la configuración</w:t>
      </w:r>
    </w:p>
    <w:p>
      <w:r>
        <w:rPr>
          <w:b w:val="0"/>
        </w:rPr>
        <w:t>Empezar por lo observable: ¿el puerto responde?, ¿el servidor entrega HTTP?, ¿PHP se ejecuta?, ¿la cuenta puede conectarse a MySQL?, ¿la consulta devuelve lo esperado? Cambiar varias capas a la vez elimina evidencia y puede ocultar la causa.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31"/>
        <w:gridCol w:w="4831"/>
      </w:tblGrid>
      <w:tr>
        <w:trPr>
          <w:cantSplit/>
          <w:tblHeader/>
        </w:trPr>
        <w:tc>
          <w:tcPr>
            <w:tcW w:type="dxa" w:w="4831"/>
            <w:vAlign w:val="center"/>
            <w:shd w:fill="243746"/>
            <w:tcMar>
              <w:top w:w="90" w:type="dxa"/>
              <w:left w:w="90" w:type="dxa"/>
              <w:bottom w:w="90" w:type="dxa"/>
              <w:right w:w="90" w:type="dxa"/>
            </w:tcMar>
          </w:tcPr>
          <w:p>
            <w:pPr>
              <w:spacing w:after="60" w:before="60"/>
            </w:pPr>
            <w:r>
              <w:rPr>
                <w:b/>
                <w:color w:val="FFFFFF"/>
                <w:sz w:val="18"/>
              </w:rPr>
              <w:t>Síntoma</w:t>
            </w:r>
          </w:p>
        </w:tc>
        <w:tc>
          <w:tcPr>
            <w:tcW w:type="dxa" w:w="4831"/>
            <w:vAlign w:val="center"/>
            <w:shd w:fill="243746"/>
            <w:tcMar>
              <w:top w:w="90" w:type="dxa"/>
              <w:left w:w="90" w:type="dxa"/>
              <w:bottom w:w="90" w:type="dxa"/>
              <w:right w:w="90" w:type="dxa"/>
            </w:tcMar>
          </w:tcPr>
          <w:p>
            <w:pPr>
              <w:spacing w:after="60" w:before="60"/>
            </w:pPr>
            <w:r>
              <w:rPr>
                <w:b/>
                <w:color w:val="FFFFFF"/>
                <w:sz w:val="18"/>
              </w:rPr>
              <w:t>Comprobación inicial</w:t>
            </w:r>
          </w:p>
        </w:tc>
      </w:tr>
      <w:tr>
        <w:trPr>
          <w:cantSplit/>
        </w:trPr>
        <w:tc>
          <w:tcPr>
            <w:tcW w:type="dxa" w:w="4831"/>
            <w:vAlign w:val="center"/>
            <w:shd w:fill="F0F4F7"/>
            <w:tcMar>
              <w:top w:w="90" w:type="dxa"/>
              <w:left w:w="90" w:type="dxa"/>
              <w:bottom w:w="90" w:type="dxa"/>
              <w:right w:w="90" w:type="dxa"/>
            </w:tcMar>
          </w:tcPr>
          <w:p>
            <w:pPr>
              <w:spacing w:after="60" w:before="60"/>
            </w:pPr>
            <w:r>
              <w:rPr>
                <w:sz w:val="18"/>
              </w:rPr>
              <w:t>Tiempo de espera desde internet</w:t>
            </w:r>
          </w:p>
        </w:tc>
        <w:tc>
          <w:tcPr>
            <w:tcW w:type="dxa" w:w="4831"/>
            <w:vAlign w:val="center"/>
            <w:shd w:fill="F0F4F7"/>
            <w:tcMar>
              <w:top w:w="90" w:type="dxa"/>
              <w:left w:w="90" w:type="dxa"/>
              <w:bottom w:w="90" w:type="dxa"/>
              <w:right w:w="90" w:type="dxa"/>
            </w:tcMar>
          </w:tcPr>
          <w:p>
            <w:pPr>
              <w:spacing w:after="60" w:before="60"/>
            </w:pPr>
            <w:r>
              <w:rPr>
                <w:sz w:val="18"/>
              </w:rPr>
              <w:t>Dirección, rutas, Security Group y firewall</w:t>
            </w:r>
          </w:p>
        </w:tc>
      </w:tr>
      <w:tr>
        <w:trPr>
          <w:cantSplit/>
        </w:trPr>
        <w:tc>
          <w:tcPr>
            <w:tcW w:type="dxa" w:w="4831"/>
            <w:vAlign w:val="center"/>
            <w:shd w:fill="FFFFFF"/>
            <w:tcMar>
              <w:top w:w="90" w:type="dxa"/>
              <w:left w:w="90" w:type="dxa"/>
              <w:bottom w:w="90" w:type="dxa"/>
              <w:right w:w="90" w:type="dxa"/>
            </w:tcMar>
          </w:tcPr>
          <w:p>
            <w:pPr>
              <w:spacing w:after="60" w:before="60"/>
            </w:pPr>
            <w:r>
              <w:rPr>
                <w:sz w:val="18"/>
              </w:rPr>
              <w:t>Connection refused</w:t>
            </w:r>
          </w:p>
        </w:tc>
        <w:tc>
          <w:tcPr>
            <w:tcW w:type="dxa" w:w="4831"/>
            <w:vAlign w:val="center"/>
            <w:shd w:fill="FFFFFF"/>
            <w:tcMar>
              <w:top w:w="90" w:type="dxa"/>
              <w:left w:w="90" w:type="dxa"/>
              <w:bottom w:w="90" w:type="dxa"/>
              <w:right w:w="90" w:type="dxa"/>
            </w:tcMar>
          </w:tcPr>
          <w:p>
            <w:pPr>
              <w:spacing w:after="60" w:before="60"/>
            </w:pPr>
            <w:r>
              <w:rPr>
                <w:sz w:val="18"/>
              </w:rPr>
              <w:t>Proceso detenido o puerto sin escucha</w:t>
            </w:r>
          </w:p>
        </w:tc>
      </w:tr>
      <w:tr>
        <w:trPr>
          <w:cantSplit/>
        </w:trPr>
        <w:tc>
          <w:tcPr>
            <w:tcW w:type="dxa" w:w="4831"/>
            <w:vAlign w:val="center"/>
            <w:shd w:fill="F0F4F7"/>
            <w:tcMar>
              <w:top w:w="90" w:type="dxa"/>
              <w:left w:w="90" w:type="dxa"/>
              <w:bottom w:w="90" w:type="dxa"/>
              <w:right w:w="90" w:type="dxa"/>
            </w:tcMar>
          </w:tcPr>
          <w:p>
            <w:pPr>
              <w:spacing w:after="60" w:before="60"/>
            </w:pPr>
            <w:r>
              <w:rPr>
                <w:sz w:val="18"/>
              </w:rPr>
              <w:t>HTTP 403</w:t>
            </w:r>
          </w:p>
        </w:tc>
        <w:tc>
          <w:tcPr>
            <w:tcW w:type="dxa" w:w="4831"/>
            <w:vAlign w:val="center"/>
            <w:shd w:fill="F0F4F7"/>
            <w:tcMar>
              <w:top w:w="90" w:type="dxa"/>
              <w:left w:w="90" w:type="dxa"/>
              <w:bottom w:w="90" w:type="dxa"/>
              <w:right w:w="90" w:type="dxa"/>
            </w:tcMar>
          </w:tcPr>
          <w:p>
            <w:pPr>
              <w:spacing w:after="60" w:before="60"/>
            </w:pPr>
            <w:r>
              <w:rPr>
                <w:sz w:val="18"/>
              </w:rPr>
              <w:t>Permisos de ruta y reglas del sitio</w:t>
            </w:r>
          </w:p>
        </w:tc>
      </w:tr>
      <w:tr>
        <w:trPr>
          <w:cantSplit/>
        </w:trPr>
        <w:tc>
          <w:tcPr>
            <w:tcW w:type="dxa" w:w="4831"/>
            <w:vAlign w:val="center"/>
            <w:shd w:fill="FFFFFF"/>
            <w:tcMar>
              <w:top w:w="90" w:type="dxa"/>
              <w:left w:w="90" w:type="dxa"/>
              <w:bottom w:w="90" w:type="dxa"/>
              <w:right w:w="90" w:type="dxa"/>
            </w:tcMar>
          </w:tcPr>
          <w:p>
            <w:pPr>
              <w:spacing w:after="60" w:before="60"/>
            </w:pPr>
            <w:r>
              <w:rPr>
                <w:sz w:val="18"/>
              </w:rPr>
              <w:t>HTTP 404</w:t>
            </w:r>
          </w:p>
        </w:tc>
        <w:tc>
          <w:tcPr>
            <w:tcW w:type="dxa" w:w="4831"/>
            <w:vAlign w:val="center"/>
            <w:shd w:fill="FFFFFF"/>
            <w:tcMar>
              <w:top w:w="90" w:type="dxa"/>
              <w:left w:w="90" w:type="dxa"/>
              <w:bottom w:w="90" w:type="dxa"/>
              <w:right w:w="90" w:type="dxa"/>
            </w:tcMar>
          </w:tcPr>
          <w:p>
            <w:pPr>
              <w:spacing w:after="60" w:before="60"/>
            </w:pPr>
            <w:r>
              <w:rPr>
                <w:sz w:val="18"/>
              </w:rPr>
              <w:t>URL, archivo y DocumentRoot o ruta física</w:t>
            </w:r>
          </w:p>
        </w:tc>
      </w:tr>
      <w:tr>
        <w:trPr>
          <w:cantSplit/>
        </w:trPr>
        <w:tc>
          <w:tcPr>
            <w:tcW w:type="dxa" w:w="4831"/>
            <w:vAlign w:val="center"/>
            <w:shd w:fill="F0F4F7"/>
            <w:tcMar>
              <w:top w:w="90" w:type="dxa"/>
              <w:left w:w="90" w:type="dxa"/>
              <w:bottom w:w="90" w:type="dxa"/>
              <w:right w:w="90" w:type="dxa"/>
            </w:tcMar>
          </w:tcPr>
          <w:p>
            <w:pPr>
              <w:spacing w:after="60" w:before="60"/>
            </w:pPr>
            <w:r>
              <w:rPr>
                <w:sz w:val="18"/>
              </w:rPr>
              <w:t>HTTP 500</w:t>
            </w:r>
          </w:p>
        </w:tc>
        <w:tc>
          <w:tcPr>
            <w:tcW w:type="dxa" w:w="4831"/>
            <w:vAlign w:val="center"/>
            <w:shd w:fill="F0F4F7"/>
            <w:tcMar>
              <w:top w:w="90" w:type="dxa"/>
              <w:left w:w="90" w:type="dxa"/>
              <w:bottom w:w="90" w:type="dxa"/>
              <w:right w:w="90" w:type="dxa"/>
            </w:tcMar>
          </w:tcPr>
          <w:p>
            <w:pPr>
              <w:spacing w:after="60" w:before="60"/>
            </w:pPr>
            <w:r>
              <w:rPr>
                <w:sz w:val="18"/>
              </w:rPr>
              <w:t>Registro de errores PHP y servidor web</w:t>
            </w:r>
          </w:p>
        </w:tc>
      </w:tr>
      <w:tr>
        <w:trPr>
          <w:cantSplit/>
        </w:trPr>
        <w:tc>
          <w:tcPr>
            <w:tcW w:type="dxa" w:w="4831"/>
            <w:vAlign w:val="center"/>
            <w:shd w:fill="FFFFFF"/>
            <w:tcMar>
              <w:top w:w="90" w:type="dxa"/>
              <w:left w:w="90" w:type="dxa"/>
              <w:bottom w:w="90" w:type="dxa"/>
              <w:right w:w="90" w:type="dxa"/>
            </w:tcMar>
          </w:tcPr>
          <w:p>
            <w:pPr>
              <w:spacing w:after="60" w:before="60"/>
            </w:pPr>
            <w:r>
              <w:rPr>
                <w:sz w:val="18"/>
              </w:rPr>
              <w:t>could not find driver</w:t>
            </w:r>
          </w:p>
        </w:tc>
        <w:tc>
          <w:tcPr>
            <w:tcW w:type="dxa" w:w="4831"/>
            <w:vAlign w:val="center"/>
            <w:shd w:fill="FFFFFF"/>
            <w:tcMar>
              <w:top w:w="90" w:type="dxa"/>
              <w:left w:w="90" w:type="dxa"/>
              <w:bottom w:w="90" w:type="dxa"/>
              <w:right w:w="90" w:type="dxa"/>
            </w:tcMar>
          </w:tcPr>
          <w:p>
            <w:pPr>
              <w:spacing w:after="60" w:before="60"/>
            </w:pPr>
            <w:r>
              <w:rPr>
                <w:sz w:val="18"/>
              </w:rPr>
              <w:t>Extensión pdo_mysql del PHP que atiende la web</w:t>
            </w:r>
          </w:p>
        </w:tc>
      </w:tr>
      <w:tr>
        <w:trPr>
          <w:cantSplit/>
        </w:trPr>
        <w:tc>
          <w:tcPr>
            <w:tcW w:type="dxa" w:w="4831"/>
            <w:vAlign w:val="center"/>
            <w:shd w:fill="F0F4F7"/>
            <w:tcMar>
              <w:top w:w="90" w:type="dxa"/>
              <w:left w:w="90" w:type="dxa"/>
              <w:bottom w:w="90" w:type="dxa"/>
              <w:right w:w="90" w:type="dxa"/>
            </w:tcMar>
          </w:tcPr>
          <w:p>
            <w:pPr>
              <w:spacing w:after="60" w:before="60"/>
            </w:pPr>
            <w:r>
              <w:rPr>
                <w:sz w:val="18"/>
              </w:rPr>
              <w:t>Access denied de MySQL</w:t>
            </w:r>
          </w:p>
        </w:tc>
        <w:tc>
          <w:tcPr>
            <w:tcW w:type="dxa" w:w="4831"/>
            <w:vAlign w:val="center"/>
            <w:shd w:fill="F0F4F7"/>
            <w:tcMar>
              <w:top w:w="90" w:type="dxa"/>
              <w:left w:w="90" w:type="dxa"/>
              <w:bottom w:w="90" w:type="dxa"/>
              <w:right w:w="90" w:type="dxa"/>
            </w:tcMar>
          </w:tcPr>
          <w:p>
            <w:pPr>
              <w:spacing w:after="60" w:before="60"/>
            </w:pPr>
            <w:r>
              <w:rPr>
                <w:sz w:val="18"/>
              </w:rPr>
              <w:t>Usuario, host, contraseña y privilegios</w:t>
            </w:r>
          </w:p>
        </w:tc>
      </w:tr>
      <w:tr>
        <w:trPr>
          <w:cantSplit/>
        </w:trPr>
        <w:tc>
          <w:tcPr>
            <w:tcW w:type="dxa" w:w="4831"/>
            <w:vAlign w:val="center"/>
            <w:shd w:fill="FFFFFF"/>
            <w:tcMar>
              <w:top w:w="90" w:type="dxa"/>
              <w:left w:w="90" w:type="dxa"/>
              <w:bottom w:w="90" w:type="dxa"/>
              <w:right w:w="90" w:type="dxa"/>
            </w:tcMar>
          </w:tcPr>
          <w:p>
            <w:pPr>
              <w:spacing w:after="60" w:before="60"/>
            </w:pPr>
            <w:r>
              <w:rPr>
                <w:sz w:val="18"/>
              </w:rPr>
              <w:t>Portada predeterminada</w:t>
            </w:r>
          </w:p>
        </w:tc>
        <w:tc>
          <w:tcPr>
            <w:tcW w:type="dxa" w:w="4831"/>
            <w:vAlign w:val="center"/>
            <w:shd w:fill="FFFFFF"/>
            <w:tcMar>
              <w:top w:w="90" w:type="dxa"/>
              <w:left w:w="90" w:type="dxa"/>
              <w:bottom w:w="90" w:type="dxa"/>
              <w:right w:w="90" w:type="dxa"/>
            </w:tcMar>
          </w:tcPr>
          <w:p>
            <w:pPr>
              <w:spacing w:after="60" w:before="60"/>
            </w:pPr>
            <w:r>
              <w:rPr>
                <w:sz w:val="18"/>
              </w:rPr>
              <w:t>VirtualHost o binding equivocado</w:t>
            </w:r>
          </w:p>
        </w:tc>
      </w:tr>
    </w:tbl>
    <w:p>
      <w:pPr>
        <w:spacing w:after="60" w:line="20" w:lineRule="exact"/>
      </w:pPr>
      <w:r>
        <w:rPr>
          <w:sz w:val="2"/>
        </w:rPr>
      </w:r>
    </w:p>
    <w:p>
      <w:pPr>
        <w:pStyle w:val="Heading2"/>
      </w:pPr>
      <w:r>
        <w:t>Comandos de inspección en Ubuntu</w:t>
      </w:r>
    </w:p>
    <w:p>
      <w:pPr>
        <w:pStyle w:val="Command"/>
        <w:shd w:fill="F2F4F6"/>
      </w:pPr>
      <w:r>
        <w:t>sudo ss -lntp</w:t>
        <w:br/>
        <w:t>sudo systemctl status apache2 mysql --no-pager</w:t>
        <w:br/>
        <w:t>sudo apache2ctl configtest</w:t>
        <w:br/>
        <w:t>sudo journalctl -u apache2 -n 50 --no-pager</w:t>
        <w:br/>
        <w:t>sudo journalctl -u mysql -n 50 --no-pager</w:t>
        <w:br/>
        <w:t>sudo tail -n 50 /var/log/apache2/tareas_error.log</w:t>
        <w:br/>
        <w:t>sudo tail -n 50 /var/log/apache2/tareas_access.log</w:t>
        <w:br/>
        <w:t>df -h</w:t>
        <w:br/>
        <w:t>free -h</w:t>
      </w:r>
    </w:p>
    <w:p>
      <w:r>
        <w:rPr>
          <w:b w:val="0"/>
        </w:rPr>
        <w:t>ss muestra sockets y procesos; journalctl consulta eventos de los servicios; tail muestra las últimas líneas de un archivo. Revisar el momento exacto del fallo y repetir una solicitud de prueba para correlacionarla con los registros.</w:t>
      </w:r>
    </w:p>
    <w:p>
      <w:pPr>
        <w:pStyle w:val="Heading2"/>
      </w:pPr>
      <w:r>
        <w:t>Comandos de inspección en Windows</w:t>
      </w:r>
    </w:p>
    <w:p>
      <w:pPr>
        <w:pStyle w:val="Command"/>
        <w:shd w:fill="F2F4F6"/>
      </w:pPr>
      <w:r>
        <w:t>Get-Service W3SVC,WAS</w:t>
        <w:br/>
        <w:t>Get-Service *mysql*</w:t>
        <w:br/>
        <w:t>Test-NetConnection localhost -Port 80</w:t>
        <w:br/>
        <w:t>Test-NetConnection localhost -Port 3306</w:t>
        <w:br/>
        <w:t>Get-ChildItem C:\inetpub\logs\LogFiles -Recurse -Filter *.log</w:t>
      </w:r>
    </w:p>
    <w:p>
      <w:r>
        <w:rPr>
          <w:b w:val="0"/>
        </w:rPr>
        <w:t>Revisar además el Visor de eventos y la ruta configurada para los errores de PHP. Los registros de IIS identifican solicitudes y códigos de estado; no sustituyen el diagnóstico interno de la aplicación.</w:t>
      </w:r>
    </w:p>
    <w:p>
      <w:pPr>
        <w:pStyle w:val="Heading1"/>
        <w:pageBreakBefore/>
      </w:pPr>
      <w:r>
        <w:t>11 Monitoreo y recuperación</w:t>
      </w:r>
    </w:p>
    <w:p>
      <w:pPr>
        <w:pStyle w:val="Heading2"/>
      </w:pPr>
      <w:r>
        <w:t>Definir qué se observará</w:t>
      </w:r>
    </w:p>
    <w:p>
      <w:r>
        <w:rPr>
          <w:b w:val="0"/>
        </w:rPr>
        <w:t>En CloudWatch, observar CPU, red y comprobaciones de estado de EC2. Configurar alarmas con un período, umbral y destino de notificación concretos. Por ejemplo, una CPU media superior al 80 % durante varios períodos puede justificar una alerta, pero el umbral debe ajustarse a la carga normal.</w:t>
      </w:r>
    </w:p>
    <w:p>
      <w:r>
        <w:rPr>
          <w:b w:val="0"/>
        </w:rPr>
        <w:t>Las métricas básicas de EC2 no equivalen a medir la memoria RAM libre ni el espacio del sistema de archivos. Para esos datos normalmente se necesita un agente o instrumentación adicional. La ingestión y retención de logs también requieren configuración. No todas las funciones de CloudWatch tienen el mismo costo. [9]</w:t>
      </w:r>
    </w:p>
    <w:p>
      <w:pPr>
        <w:pStyle w:val="Heading2"/>
      </w:pPr>
      <w:r>
        <w:t>Crear un respaldo lógico en Ubuntu</w:t>
      </w:r>
    </w:p>
    <w:p>
      <w:r>
        <w:rPr>
          <w:b w:val="0"/>
        </w:rPr>
        <w:t>Ejemplo para una base de laboratorio con tablas InnoDB, sin cambios de esquema durante la exportación. Ejecutar cada comando solo si el anterior termina correctamente:</w:t>
      </w:r>
    </w:p>
    <w:p>
      <w:pPr>
        <w:pStyle w:val="Command"/>
        <w:shd w:fill="F2F4F6"/>
      </w:pPr>
      <w:r>
        <w:t>sudo install -d -m 700 /var/backups/tareas</w:t>
        <w:br/>
        <w:t>sudo sh -c 'umask 077; mysqldump --single-transaction \</w:t>
        <w:br/>
        <w:t xml:space="preserve">  --no-tablespaces --routines --events --triggers tareas \</w:t>
        <w:br/>
        <w:t xml:space="preserve">  &gt; /var/backups/tareas/tareas.sql'</w:t>
        <w:br/>
        <w:t>sudo chmod 600 /var/backups/tareas/tareas.sql</w:t>
      </w:r>
    </w:p>
    <w:p>
      <w:r>
        <w:rPr>
          <w:b w:val="0"/>
        </w:rPr>
        <w:t>El archivo se escribe dentro de una carpeta privada; umask restringe los permisos al crearlo. El ejemplo reemplaza la copia anterior con el mismo nombre: para operación habitual, usar versiones fechadas y comprobar el código de salida antes de dar una copia por válida. La autenticación mediante sudo presupone la configuración administrativa local. En otros entornos, usar una cuenta de respaldo con credenciales privadas y los privilegios que requieran los objetos y opciones incluidos. [10]</w:t>
      </w:r>
    </w:p>
    <w:p>
      <w:pPr>
        <w:pStyle w:val="Heading2"/>
      </w:pPr>
      <w:r>
        <w:t>Probar la restauración</w:t>
      </w:r>
    </w:p>
    <w:p>
      <w:r>
        <w:rPr>
          <w:b w:val="0"/>
        </w:rPr>
        <w:t>Crear una base de prueba vacía e importar allí la copia, nunca sobre la base activa sin un plan de restauración aprobado:</w:t>
      </w:r>
    </w:p>
    <w:p>
      <w:pPr>
        <w:pStyle w:val="Command"/>
        <w:shd w:fill="F2F4F6"/>
      </w:pPr>
      <w:r>
        <w:t>sudo mysql -e "CREATE DATABASE tareas_restore CHARACTER SET utf8mb4;"</w:t>
        <w:br/>
        <w:t>sudo sh -c 'mysql tareas_restore &lt; /var/backups/tareas/tareas.sql'</w:t>
        <w:br/>
        <w:t>sudo mysql -e "SHOW TABLES FROM tareas_restore;"</w:t>
      </w:r>
    </w:p>
    <w:p>
      <w:r>
        <w:rPr>
          <w:b w:val="0"/>
        </w:rPr>
        <w:t>Comparar registros y ejecutar pruebas funcionales contra la base restaurada. Un archivo de respaldo existente no demuestra que sea recuperable. Mantener versiones fechadas y una copia cifrada fuera de la instancia, con retención y acceso restringidos. Definir cuánto dato se puede perder y cuánto tiempo puede durar una interrupción.</w:t>
      </w:r>
    </w:p>
    <w:p>
      <w:r>
        <w:rPr>
          <w:b w:val="0"/>
        </w:rPr>
      </w:r>
      <w:r>
        <w:rPr>
          <w:b/>
        </w:rPr>
        <w:t>Anotación:</w:t>
      </w:r>
      <w:r>
        <w:rPr>
          <w:b w:val="0"/>
        </w:rPr>
        <w:t xml:space="preserve"> EBS persistente, protección contra terminación y respaldo resuelven problemas diferentes. Ninguno de los dos primeros sustituye una copia recuperable frente a errores de aplicación o eliminación de datos.</w:t>
      </w:r>
    </w:p>
    <w:p>
      <w:pPr>
        <w:pStyle w:val="Heading1"/>
        <w:pageBreakBefore/>
      </w:pPr>
      <w:r>
        <w:t>12 Servicios AWS y costos de operación</w:t>
      </w:r>
    </w:p>
    <w:p>
      <w:pPr>
        <w:pStyle w:val="Heading2"/>
      </w:pPr>
      <w:r>
        <w:t>Seleccionar servicios según la necesidad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31"/>
        <w:gridCol w:w="4831"/>
      </w:tblGrid>
      <w:tr>
        <w:trPr>
          <w:cantSplit/>
          <w:tblHeader/>
        </w:trPr>
        <w:tc>
          <w:tcPr>
            <w:tcW w:type="dxa" w:w="4831"/>
            <w:vAlign w:val="center"/>
            <w:shd w:fill="243746"/>
            <w:tcMar>
              <w:top w:w="90" w:type="dxa"/>
              <w:left w:w="90" w:type="dxa"/>
              <w:bottom w:w="90" w:type="dxa"/>
              <w:right w:w="90" w:type="dxa"/>
            </w:tcMar>
          </w:tcPr>
          <w:p>
            <w:pPr>
              <w:spacing w:after="60" w:before="60"/>
            </w:pPr>
            <w:r>
              <w:rPr>
                <w:b/>
                <w:color w:val="FFFFFF"/>
                <w:sz w:val="18"/>
              </w:rPr>
              <w:t>Componente</w:t>
            </w:r>
          </w:p>
        </w:tc>
        <w:tc>
          <w:tcPr>
            <w:tcW w:type="dxa" w:w="4831"/>
            <w:vAlign w:val="center"/>
            <w:shd w:fill="243746"/>
            <w:tcMar>
              <w:top w:w="90" w:type="dxa"/>
              <w:left w:w="90" w:type="dxa"/>
              <w:bottom w:w="90" w:type="dxa"/>
              <w:right w:w="90" w:type="dxa"/>
            </w:tcMar>
          </w:tcPr>
          <w:p>
            <w:pPr>
              <w:spacing w:after="60" w:before="60"/>
            </w:pPr>
            <w:r>
              <w:rPr>
                <w:b/>
                <w:color w:val="FFFFFF"/>
                <w:sz w:val="18"/>
              </w:rPr>
              <w:t>Función en la solución</w:t>
            </w:r>
          </w:p>
        </w:tc>
      </w:tr>
      <w:tr>
        <w:trPr>
          <w:cantSplit/>
        </w:trPr>
        <w:tc>
          <w:tcPr>
            <w:tcW w:type="dxa" w:w="4831"/>
            <w:vAlign w:val="center"/>
            <w:shd w:fill="F0F4F7"/>
            <w:tcMar>
              <w:top w:w="90" w:type="dxa"/>
              <w:left w:w="90" w:type="dxa"/>
              <w:bottom w:w="90" w:type="dxa"/>
              <w:right w:w="90" w:type="dxa"/>
            </w:tcMar>
          </w:tcPr>
          <w:p>
            <w:pPr>
              <w:spacing w:after="60" w:before="60"/>
            </w:pPr>
            <w:r>
              <w:rPr>
                <w:sz w:val="18"/>
              </w:rPr>
              <w:t>EC2 y EBS</w:t>
            </w:r>
          </w:p>
        </w:tc>
        <w:tc>
          <w:tcPr>
            <w:tcW w:type="dxa" w:w="4831"/>
            <w:vAlign w:val="center"/>
            <w:shd w:fill="F0F4F7"/>
            <w:tcMar>
              <w:top w:w="90" w:type="dxa"/>
              <w:left w:w="90" w:type="dxa"/>
              <w:bottom w:w="90" w:type="dxa"/>
              <w:right w:w="90" w:type="dxa"/>
            </w:tcMar>
          </w:tcPr>
          <w:p>
            <w:pPr>
              <w:spacing w:after="60" w:before="60"/>
            </w:pPr>
            <w:r>
              <w:rPr>
                <w:sz w:val="18"/>
              </w:rPr>
              <w:t>Ejecutar los servicios y conservar el almacenamiento</w:t>
            </w:r>
          </w:p>
        </w:tc>
      </w:tr>
      <w:tr>
        <w:trPr>
          <w:cantSplit/>
        </w:trPr>
        <w:tc>
          <w:tcPr>
            <w:tcW w:type="dxa" w:w="4831"/>
            <w:vAlign w:val="center"/>
            <w:shd w:fill="FFFFFF"/>
            <w:tcMar>
              <w:top w:w="90" w:type="dxa"/>
              <w:left w:w="90" w:type="dxa"/>
              <w:bottom w:w="90" w:type="dxa"/>
              <w:right w:w="90" w:type="dxa"/>
            </w:tcMar>
          </w:tcPr>
          <w:p>
            <w:pPr>
              <w:spacing w:after="60" w:before="60"/>
            </w:pPr>
            <w:r>
              <w:rPr>
                <w:sz w:val="18"/>
              </w:rPr>
              <w:t>VPC subred y Security Group</w:t>
            </w:r>
          </w:p>
        </w:tc>
        <w:tc>
          <w:tcPr>
            <w:tcW w:type="dxa" w:w="4831"/>
            <w:vAlign w:val="center"/>
            <w:shd w:fill="FFFFFF"/>
            <w:tcMar>
              <w:top w:w="90" w:type="dxa"/>
              <w:left w:w="90" w:type="dxa"/>
              <w:bottom w:w="90" w:type="dxa"/>
              <w:right w:w="90" w:type="dxa"/>
            </w:tcMar>
          </w:tcPr>
          <w:p>
            <w:pPr>
              <w:spacing w:after="60" w:before="60"/>
            </w:pPr>
            <w:r>
              <w:rPr>
                <w:sz w:val="18"/>
              </w:rPr>
              <w:t>Organizar rutas y controlar el tráfico permitido</w:t>
            </w:r>
          </w:p>
        </w:tc>
      </w:tr>
      <w:tr>
        <w:trPr>
          <w:cantSplit/>
        </w:trPr>
        <w:tc>
          <w:tcPr>
            <w:tcW w:type="dxa" w:w="4831"/>
            <w:vAlign w:val="center"/>
            <w:shd w:fill="F0F4F7"/>
            <w:tcMar>
              <w:top w:w="90" w:type="dxa"/>
              <w:left w:w="90" w:type="dxa"/>
              <w:bottom w:w="90" w:type="dxa"/>
              <w:right w:w="90" w:type="dxa"/>
            </w:tcMar>
          </w:tcPr>
          <w:p>
            <w:pPr>
              <w:spacing w:after="60" w:before="60"/>
            </w:pPr>
            <w:r>
              <w:rPr>
                <w:sz w:val="18"/>
              </w:rPr>
              <w:t>Elastic IP y DNS</w:t>
            </w:r>
          </w:p>
        </w:tc>
        <w:tc>
          <w:tcPr>
            <w:tcW w:type="dxa" w:w="4831"/>
            <w:vAlign w:val="center"/>
            <w:shd w:fill="F0F4F7"/>
            <w:tcMar>
              <w:top w:w="90" w:type="dxa"/>
              <w:left w:w="90" w:type="dxa"/>
              <w:bottom w:w="90" w:type="dxa"/>
              <w:right w:w="90" w:type="dxa"/>
            </w:tcMar>
          </w:tcPr>
          <w:p>
            <w:pPr>
              <w:spacing w:after="60" w:before="60"/>
            </w:pPr>
            <w:r>
              <w:rPr>
                <w:sz w:val="18"/>
              </w:rPr>
              <w:t>Dirección IPv4 estable y nombre del servicio; DNS no exige Route 53</w:t>
            </w:r>
          </w:p>
        </w:tc>
      </w:tr>
      <w:tr>
        <w:trPr>
          <w:cantSplit/>
        </w:trPr>
        <w:tc>
          <w:tcPr>
            <w:tcW w:type="dxa" w:w="4831"/>
            <w:vAlign w:val="center"/>
            <w:shd w:fill="FFFFFF"/>
            <w:tcMar>
              <w:top w:w="90" w:type="dxa"/>
              <w:left w:w="90" w:type="dxa"/>
              <w:bottom w:w="90" w:type="dxa"/>
              <w:right w:w="90" w:type="dxa"/>
            </w:tcMar>
          </w:tcPr>
          <w:p>
            <w:pPr>
              <w:spacing w:after="60" w:before="60"/>
            </w:pPr>
            <w:r>
              <w:rPr>
                <w:sz w:val="18"/>
              </w:rPr>
              <w:t>CloudWatch</w:t>
            </w:r>
          </w:p>
        </w:tc>
        <w:tc>
          <w:tcPr>
            <w:tcW w:type="dxa" w:w="4831"/>
            <w:vAlign w:val="center"/>
            <w:shd w:fill="FFFFFF"/>
            <w:tcMar>
              <w:top w:w="90" w:type="dxa"/>
              <w:left w:w="90" w:type="dxa"/>
              <w:bottom w:w="90" w:type="dxa"/>
              <w:right w:w="90" w:type="dxa"/>
            </w:tcMar>
          </w:tcPr>
          <w:p>
            <w:pPr>
              <w:spacing w:after="60" w:before="60"/>
            </w:pPr>
            <w:r>
              <w:rPr>
                <w:sz w:val="18"/>
              </w:rPr>
              <w:t>Métricas, alarmas y registros según configuración</w:t>
            </w:r>
          </w:p>
        </w:tc>
      </w:tr>
      <w:tr>
        <w:trPr>
          <w:cantSplit/>
        </w:trPr>
        <w:tc>
          <w:tcPr>
            <w:tcW w:type="dxa" w:w="4831"/>
            <w:vAlign w:val="center"/>
            <w:shd w:fill="F0F4F7"/>
            <w:tcMar>
              <w:top w:w="90" w:type="dxa"/>
              <w:left w:w="90" w:type="dxa"/>
              <w:bottom w:w="90" w:type="dxa"/>
              <w:right w:w="90" w:type="dxa"/>
            </w:tcMar>
          </w:tcPr>
          <w:p>
            <w:pPr>
              <w:spacing w:after="60" w:before="60"/>
            </w:pPr>
            <w:r>
              <w:rPr>
                <w:sz w:val="18"/>
              </w:rPr>
              <w:t>S3</w:t>
            </w:r>
          </w:p>
        </w:tc>
        <w:tc>
          <w:tcPr>
            <w:tcW w:type="dxa" w:w="4831"/>
            <w:vAlign w:val="center"/>
            <w:shd w:fill="F0F4F7"/>
            <w:tcMar>
              <w:top w:w="90" w:type="dxa"/>
              <w:left w:w="90" w:type="dxa"/>
              <w:bottom w:w="90" w:type="dxa"/>
              <w:right w:w="90" w:type="dxa"/>
            </w:tcMar>
          </w:tcPr>
          <w:p>
            <w:pPr>
              <w:spacing w:after="60" w:before="60"/>
            </w:pPr>
            <w:r>
              <w:rPr>
                <w:sz w:val="18"/>
              </w:rPr>
              <w:t>Posible destino externo para copias y archivos estáticos</w:t>
            </w:r>
          </w:p>
        </w:tc>
      </w:tr>
      <w:tr>
        <w:trPr>
          <w:cantSplit/>
        </w:trPr>
        <w:tc>
          <w:tcPr>
            <w:tcW w:type="dxa" w:w="4831"/>
            <w:vAlign w:val="center"/>
            <w:shd w:fill="FFFFFF"/>
            <w:tcMar>
              <w:top w:w="90" w:type="dxa"/>
              <w:left w:w="90" w:type="dxa"/>
              <w:bottom w:w="90" w:type="dxa"/>
              <w:right w:w="90" w:type="dxa"/>
            </w:tcMar>
          </w:tcPr>
          <w:p>
            <w:pPr>
              <w:spacing w:after="60" w:before="60"/>
            </w:pPr>
            <w:r>
              <w:rPr>
                <w:sz w:val="18"/>
              </w:rPr>
              <w:t>RDS</w:t>
            </w:r>
          </w:p>
        </w:tc>
        <w:tc>
          <w:tcPr>
            <w:tcW w:type="dxa" w:w="4831"/>
            <w:vAlign w:val="center"/>
            <w:shd w:fill="FFFFFF"/>
            <w:tcMar>
              <w:top w:w="90" w:type="dxa"/>
              <w:left w:w="90" w:type="dxa"/>
              <w:bottom w:w="90" w:type="dxa"/>
              <w:right w:w="90" w:type="dxa"/>
            </w:tcMar>
          </w:tcPr>
          <w:p>
            <w:pPr>
              <w:spacing w:after="60" w:before="60"/>
            </w:pPr>
            <w:r>
              <w:rPr>
                <w:sz w:val="18"/>
              </w:rPr>
              <w:t>Alternativa administrada para separar la base de datos</w:t>
            </w:r>
          </w:p>
        </w:tc>
      </w:tr>
      <w:tr>
        <w:trPr>
          <w:cantSplit/>
        </w:trPr>
        <w:tc>
          <w:tcPr>
            <w:tcW w:type="dxa" w:w="4831"/>
            <w:vAlign w:val="center"/>
            <w:shd w:fill="F0F4F7"/>
            <w:tcMar>
              <w:top w:w="90" w:type="dxa"/>
              <w:left w:w="90" w:type="dxa"/>
              <w:bottom w:w="90" w:type="dxa"/>
              <w:right w:w="90" w:type="dxa"/>
            </w:tcMar>
          </w:tcPr>
          <w:p>
            <w:pPr>
              <w:spacing w:after="60" w:before="60"/>
            </w:pPr>
            <w:r>
              <w:rPr>
                <w:sz w:val="18"/>
              </w:rPr>
              <w:t>Balanceador</w:t>
            </w:r>
          </w:p>
        </w:tc>
        <w:tc>
          <w:tcPr>
            <w:tcW w:type="dxa" w:w="4831"/>
            <w:vAlign w:val="center"/>
            <w:shd w:fill="F0F4F7"/>
            <w:tcMar>
              <w:top w:w="90" w:type="dxa"/>
              <w:left w:w="90" w:type="dxa"/>
              <w:bottom w:w="90" w:type="dxa"/>
              <w:right w:w="90" w:type="dxa"/>
            </w:tcMar>
          </w:tcPr>
          <w:p>
            <w:pPr>
              <w:spacing w:after="60" w:before="60"/>
            </w:pPr>
            <w:r>
              <w:rPr>
                <w:sz w:val="18"/>
              </w:rPr>
              <w:t>Distribuir tráfico entre varios servidores</w:t>
            </w:r>
          </w:p>
        </w:tc>
      </w:tr>
    </w:tbl>
    <w:p>
      <w:pPr>
        <w:spacing w:after="60" w:line="20" w:lineRule="exact"/>
      </w:pPr>
      <w:r>
        <w:rPr>
          <w:sz w:val="2"/>
        </w:rPr>
      </w:r>
    </w:p>
    <w:p>
      <w:r>
        <w:rPr>
          <w:b w:val="0"/>
        </w:rPr>
        <w:t>La arquitectura inicial no necesita todos estos servicios. Incorporar RDS, balanceo o varias zonas debe responder a requisitos de recuperación, carga y operación. Un servicio administrado reduce algunas tareas, pero mantiene responsabilidades sobre accesos, datos y configuración.</w:t>
      </w:r>
    </w:p>
    <w:p>
      <w:pPr>
        <w:pStyle w:val="Heading2"/>
      </w:pPr>
      <w:r>
        <w:t>Presupuesto que pueda auditarse</w:t>
      </w:r>
    </w:p>
    <w:p>
      <w:r>
        <w:rPr>
          <w:b w:val="0"/>
        </w:rPr>
        <w:t>Estimar EC2 como horas encendidas por tarifa horaria, EBS como capacidad y rendimiento contratados, y añadir IPv4 pública, tráfico, copias, monitoreo, dominio y tiempo de mantenimiento. Registrar región, sistema operativo, tipo de instancia y fecha de cotización. La calculadora oficial permite actualizar esos supuestos. [11]</w:t>
      </w:r>
    </w:p>
    <w:p>
      <w:r>
        <w:rPr>
          <w:b w:val="0"/>
        </w:rPr>
        <w:t>Ejemplo didáctico con 730 horas mensuales: si se presupuestan 0,0104 USD/h para Linux y 0,0208 USD/h para Windows, 2,40 USD de almacenamiento y 3,65 USD de IPv4, los subtotales son 13,642 y 21,234 USD/mes. Estas tarifas de cómputo son supuestos ilustrativos del ejercicio, no una cotización vigente ni el costo de la t3.medium usada como referencia de instalación.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21"/>
        <w:gridCol w:w="3221"/>
        <w:gridCol w:w="3221"/>
      </w:tblGrid>
      <w:tr>
        <w:trPr>
          <w:cantSplit/>
          <w:tblHeader/>
        </w:trPr>
        <w:tc>
          <w:tcPr>
            <w:tcW w:type="dxa" w:w="3221"/>
            <w:vAlign w:val="center"/>
            <w:shd w:fill="243746"/>
            <w:tcMar>
              <w:top w:w="90" w:type="dxa"/>
              <w:left w:w="90" w:type="dxa"/>
              <w:bottom w:w="90" w:type="dxa"/>
              <w:right w:w="90" w:type="dxa"/>
            </w:tcMar>
          </w:tcPr>
          <w:p>
            <w:pPr>
              <w:spacing w:after="60" w:before="60"/>
            </w:pPr>
            <w:r>
              <w:rPr>
                <w:b/>
                <w:color w:val="FFFFFF"/>
                <w:sz w:val="18"/>
              </w:rPr>
              <w:t>Concepto ilustrativo</w:t>
            </w:r>
          </w:p>
        </w:tc>
        <w:tc>
          <w:tcPr>
            <w:tcW w:type="dxa" w:w="3221"/>
            <w:vAlign w:val="center"/>
            <w:shd w:fill="243746"/>
            <w:tcMar>
              <w:top w:w="90" w:type="dxa"/>
              <w:left w:w="90" w:type="dxa"/>
              <w:bottom w:w="90" w:type="dxa"/>
              <w:right w:w="90" w:type="dxa"/>
            </w:tcMar>
          </w:tcPr>
          <w:p>
            <w:pPr>
              <w:spacing w:after="60" w:before="60"/>
            </w:pPr>
            <w:r>
              <w:rPr>
                <w:b/>
                <w:color w:val="FFFFFF"/>
                <w:sz w:val="18"/>
              </w:rPr>
              <w:t>Linux USD</w:t>
            </w:r>
          </w:p>
        </w:tc>
        <w:tc>
          <w:tcPr>
            <w:tcW w:type="dxa" w:w="3221"/>
            <w:vAlign w:val="center"/>
            <w:shd w:fill="243746"/>
            <w:tcMar>
              <w:top w:w="90" w:type="dxa"/>
              <w:left w:w="90" w:type="dxa"/>
              <w:bottom w:w="90" w:type="dxa"/>
              <w:right w:w="90" w:type="dxa"/>
            </w:tcMar>
          </w:tcPr>
          <w:p>
            <w:pPr>
              <w:spacing w:after="60" w:before="60"/>
            </w:pPr>
            <w:r>
              <w:rPr>
                <w:b/>
                <w:color w:val="FFFFFF"/>
                <w:sz w:val="18"/>
              </w:rPr>
              <w:t>Windows USD</w:t>
            </w:r>
          </w:p>
        </w:tc>
      </w:tr>
      <w:tr>
        <w:trPr>
          <w:cantSplit/>
        </w:trPr>
        <w:tc>
          <w:tcPr>
            <w:tcW w:type="dxa" w:w="3221"/>
            <w:vAlign w:val="center"/>
            <w:shd w:fill="F0F4F7"/>
            <w:tcMar>
              <w:top w:w="90" w:type="dxa"/>
              <w:left w:w="90" w:type="dxa"/>
              <w:bottom w:w="90" w:type="dxa"/>
              <w:right w:w="90" w:type="dxa"/>
            </w:tcMar>
          </w:tcPr>
          <w:p>
            <w:pPr>
              <w:spacing w:after="60" w:before="60"/>
            </w:pPr>
            <w:r>
              <w:rPr>
                <w:sz w:val="18"/>
              </w:rPr>
              <w:t>Subtotal mensual del escenario</w:t>
            </w:r>
          </w:p>
        </w:tc>
        <w:tc>
          <w:tcPr>
            <w:tcW w:type="dxa" w:w="3221"/>
            <w:vAlign w:val="center"/>
            <w:shd w:fill="F0F4F7"/>
            <w:tcMar>
              <w:top w:w="90" w:type="dxa"/>
              <w:left w:w="90" w:type="dxa"/>
              <w:bottom w:w="90" w:type="dxa"/>
              <w:right w:w="90" w:type="dxa"/>
            </w:tcMar>
          </w:tcPr>
          <w:p>
            <w:pPr>
              <w:spacing w:after="60" w:before="60"/>
            </w:pPr>
            <w:r>
              <w:rPr>
                <w:sz w:val="18"/>
              </w:rPr>
              <w:t>13,64</w:t>
            </w:r>
          </w:p>
        </w:tc>
        <w:tc>
          <w:tcPr>
            <w:tcW w:type="dxa" w:w="3221"/>
            <w:vAlign w:val="center"/>
            <w:shd w:fill="F0F4F7"/>
            <w:tcMar>
              <w:top w:w="90" w:type="dxa"/>
              <w:left w:w="90" w:type="dxa"/>
              <w:bottom w:w="90" w:type="dxa"/>
              <w:right w:w="90" w:type="dxa"/>
            </w:tcMar>
          </w:tcPr>
          <w:p>
            <w:pPr>
              <w:spacing w:after="60" w:before="60"/>
            </w:pPr>
            <w:r>
              <w:rPr>
                <w:sz w:val="18"/>
              </w:rPr>
              <w:t>21,23</w:t>
            </w:r>
          </w:p>
        </w:tc>
      </w:tr>
      <w:tr>
        <w:trPr>
          <w:cantSplit/>
        </w:trPr>
        <w:tc>
          <w:tcPr>
            <w:tcW w:type="dxa" w:w="3221"/>
            <w:vAlign w:val="center"/>
            <w:shd w:fill="FFFFFF"/>
            <w:tcMar>
              <w:top w:w="90" w:type="dxa"/>
              <w:left w:w="90" w:type="dxa"/>
              <w:bottom w:w="90" w:type="dxa"/>
              <w:right w:w="90" w:type="dxa"/>
            </w:tcMar>
          </w:tcPr>
          <w:p>
            <w:pPr>
              <w:spacing w:after="60" w:before="60"/>
            </w:pPr>
            <w:r>
              <w:rPr>
                <w:sz w:val="18"/>
              </w:rPr>
              <w:t>Mantenimiento supuesto</w:t>
            </w:r>
          </w:p>
        </w:tc>
        <w:tc>
          <w:tcPr>
            <w:tcW w:type="dxa" w:w="3221"/>
            <w:vAlign w:val="center"/>
            <w:shd w:fill="FFFFFF"/>
            <w:tcMar>
              <w:top w:w="90" w:type="dxa"/>
              <w:left w:w="90" w:type="dxa"/>
              <w:bottom w:w="90" w:type="dxa"/>
              <w:right w:w="90" w:type="dxa"/>
            </w:tcMar>
          </w:tcPr>
          <w:p>
            <w:pPr>
              <w:spacing w:after="60" w:before="60"/>
            </w:pPr>
            <w:r>
              <w:rPr>
                <w:sz w:val="18"/>
              </w:rPr>
              <w:t>20,00</w:t>
            </w:r>
          </w:p>
        </w:tc>
        <w:tc>
          <w:tcPr>
            <w:tcW w:type="dxa" w:w="3221"/>
            <w:vAlign w:val="center"/>
            <w:shd w:fill="FFFFFF"/>
            <w:tcMar>
              <w:top w:w="90" w:type="dxa"/>
              <w:left w:w="90" w:type="dxa"/>
              <w:bottom w:w="90" w:type="dxa"/>
              <w:right w:w="90" w:type="dxa"/>
            </w:tcMar>
          </w:tcPr>
          <w:p>
            <w:pPr>
              <w:spacing w:after="60" w:before="60"/>
            </w:pPr>
            <w:r>
              <w:rPr>
                <w:sz w:val="18"/>
              </w:rPr>
              <w:t>25,00</w:t>
            </w:r>
          </w:p>
        </w:tc>
      </w:tr>
      <w:tr>
        <w:trPr>
          <w:cantSplit/>
        </w:trPr>
        <w:tc>
          <w:tcPr>
            <w:tcW w:type="dxa" w:w="3221"/>
            <w:vAlign w:val="center"/>
            <w:shd w:fill="F0F4F7"/>
            <w:tcMar>
              <w:top w:w="90" w:type="dxa"/>
              <w:left w:w="90" w:type="dxa"/>
              <w:bottom w:w="90" w:type="dxa"/>
              <w:right w:w="90" w:type="dxa"/>
            </w:tcMar>
          </w:tcPr>
          <w:p>
            <w:pPr>
              <w:spacing w:after="60" w:before="60"/>
            </w:pPr>
            <w:r>
              <w:rPr>
                <w:sz w:val="18"/>
              </w:rPr>
              <w:t>Total mensual</w:t>
            </w:r>
          </w:p>
        </w:tc>
        <w:tc>
          <w:tcPr>
            <w:tcW w:type="dxa" w:w="3221"/>
            <w:vAlign w:val="center"/>
            <w:shd w:fill="F0F4F7"/>
            <w:tcMar>
              <w:top w:w="90" w:type="dxa"/>
              <w:left w:w="90" w:type="dxa"/>
              <w:bottom w:w="90" w:type="dxa"/>
              <w:right w:w="90" w:type="dxa"/>
            </w:tcMar>
          </w:tcPr>
          <w:p>
            <w:pPr>
              <w:spacing w:after="60" w:before="60"/>
            </w:pPr>
            <w:r>
              <w:rPr>
                <w:sz w:val="18"/>
              </w:rPr>
              <w:t>33,64</w:t>
            </w:r>
          </w:p>
        </w:tc>
        <w:tc>
          <w:tcPr>
            <w:tcW w:type="dxa" w:w="3221"/>
            <w:vAlign w:val="center"/>
            <w:shd w:fill="F0F4F7"/>
            <w:tcMar>
              <w:top w:w="90" w:type="dxa"/>
              <w:left w:w="90" w:type="dxa"/>
              <w:bottom w:w="90" w:type="dxa"/>
              <w:right w:w="90" w:type="dxa"/>
            </w:tcMar>
          </w:tcPr>
          <w:p>
            <w:pPr>
              <w:spacing w:after="60" w:before="60"/>
            </w:pPr>
            <w:r>
              <w:rPr>
                <w:sz w:val="18"/>
              </w:rPr>
              <w:t>46,23</w:t>
            </w:r>
          </w:p>
        </w:tc>
      </w:tr>
      <w:tr>
        <w:trPr>
          <w:cantSplit/>
        </w:trPr>
        <w:tc>
          <w:tcPr>
            <w:tcW w:type="dxa" w:w="3221"/>
            <w:vAlign w:val="center"/>
            <w:shd w:fill="FFFFFF"/>
            <w:tcMar>
              <w:top w:w="90" w:type="dxa"/>
              <w:left w:w="90" w:type="dxa"/>
              <w:bottom w:w="90" w:type="dxa"/>
              <w:right w:w="90" w:type="dxa"/>
            </w:tcMar>
          </w:tcPr>
          <w:p>
            <w:pPr>
              <w:spacing w:after="60" w:before="60"/>
            </w:pPr>
            <w:r>
              <w:rPr>
                <w:sz w:val="18"/>
              </w:rPr>
              <w:t>Total anual</w:t>
            </w:r>
          </w:p>
        </w:tc>
        <w:tc>
          <w:tcPr>
            <w:tcW w:type="dxa" w:w="3221"/>
            <w:vAlign w:val="center"/>
            <w:shd w:fill="FFFFFF"/>
            <w:tcMar>
              <w:top w:w="90" w:type="dxa"/>
              <w:left w:w="90" w:type="dxa"/>
              <w:bottom w:w="90" w:type="dxa"/>
              <w:right w:w="90" w:type="dxa"/>
            </w:tcMar>
          </w:tcPr>
          <w:p>
            <w:pPr>
              <w:spacing w:after="60" w:before="60"/>
            </w:pPr>
            <w:r>
              <w:rPr>
                <w:sz w:val="18"/>
              </w:rPr>
              <w:t>403,70</w:t>
            </w:r>
          </w:p>
        </w:tc>
        <w:tc>
          <w:tcPr>
            <w:tcW w:type="dxa" w:w="3221"/>
            <w:vAlign w:val="center"/>
            <w:shd w:fill="FFFFFF"/>
            <w:tcMar>
              <w:top w:w="90" w:type="dxa"/>
              <w:left w:w="90" w:type="dxa"/>
              <w:bottom w:w="90" w:type="dxa"/>
              <w:right w:w="90" w:type="dxa"/>
            </w:tcMar>
          </w:tcPr>
          <w:p>
            <w:pPr>
              <w:spacing w:after="60" w:before="60"/>
            </w:pPr>
            <w:r>
              <w:rPr>
                <w:sz w:val="18"/>
              </w:rPr>
              <w:t>554,81</w:t>
            </w:r>
          </w:p>
        </w:tc>
      </w:tr>
    </w:tbl>
    <w:p>
      <w:pPr>
        <w:spacing w:after="60" w:line="20" w:lineRule="exact"/>
      </w:pPr>
      <w:r>
        <w:rPr>
          <w:sz w:val="2"/>
        </w:rPr>
      </w:r>
    </w:p>
    <w:p>
      <w:r>
        <w:rPr>
          <w:b w:val="0"/>
        </w:rPr>
        <w:t>El escenario no incluye impuestos, respaldos adicionales ni cargos variables. No asumir tráfico o CloudWatch gratuitos sin revisar las condiciones aplicables. Detener una EC2 tampoco elimina automáticamente todos los cobros de almacenamiento o recursos retenidos. La IPv4 pública tiene su propia tarifa. [12]</w:t>
      </w:r>
    </w:p>
    <w:p>
      <w:pPr>
        <w:pStyle w:val="Heading1"/>
        <w:pageBreakBefore/>
      </w:pPr>
      <w:r>
        <w:t>13 Elección de plataforma y operación responsable</w:t>
      </w:r>
    </w:p>
    <w:p>
      <w:pPr>
        <w:pStyle w:val="Heading2"/>
      </w:pPr>
      <w:r>
        <w:t>Comparar con criterios concretos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21"/>
        <w:gridCol w:w="3221"/>
        <w:gridCol w:w="3221"/>
      </w:tblGrid>
      <w:tr>
        <w:trPr>
          <w:cantSplit/>
          <w:tblHeader/>
        </w:trPr>
        <w:tc>
          <w:tcPr>
            <w:tcW w:type="dxa" w:w="3221"/>
            <w:vAlign w:val="center"/>
            <w:shd w:fill="243746"/>
            <w:tcMar>
              <w:top w:w="90" w:type="dxa"/>
              <w:left w:w="90" w:type="dxa"/>
              <w:bottom w:w="90" w:type="dxa"/>
              <w:right w:w="90" w:type="dxa"/>
            </w:tcMar>
          </w:tcPr>
          <w:p>
            <w:pPr>
              <w:spacing w:after="60" w:before="60"/>
            </w:pPr>
            <w:r>
              <w:rPr>
                <w:b/>
                <w:color w:val="FFFFFF"/>
                <w:sz w:val="18"/>
              </w:rPr>
              <w:t>Criterio</w:t>
            </w:r>
          </w:p>
        </w:tc>
        <w:tc>
          <w:tcPr>
            <w:tcW w:type="dxa" w:w="3221"/>
            <w:vAlign w:val="center"/>
            <w:shd w:fill="243746"/>
            <w:tcMar>
              <w:top w:w="90" w:type="dxa"/>
              <w:left w:w="90" w:type="dxa"/>
              <w:bottom w:w="90" w:type="dxa"/>
              <w:right w:w="90" w:type="dxa"/>
            </w:tcMar>
          </w:tcPr>
          <w:p>
            <w:pPr>
              <w:spacing w:after="60" w:before="60"/>
            </w:pPr>
            <w:r>
              <w:rPr>
                <w:b/>
                <w:color w:val="FFFFFF"/>
                <w:sz w:val="18"/>
              </w:rPr>
              <w:t>Windows con IIS</w:t>
            </w:r>
          </w:p>
        </w:tc>
        <w:tc>
          <w:tcPr>
            <w:tcW w:type="dxa" w:w="3221"/>
            <w:vAlign w:val="center"/>
            <w:shd w:fill="243746"/>
            <w:tcMar>
              <w:top w:w="90" w:type="dxa"/>
              <w:left w:w="90" w:type="dxa"/>
              <w:bottom w:w="90" w:type="dxa"/>
              <w:right w:w="90" w:type="dxa"/>
            </w:tcMar>
          </w:tcPr>
          <w:p>
            <w:pPr>
              <w:spacing w:after="60" w:before="60"/>
            </w:pPr>
            <w:r>
              <w:rPr>
                <w:b/>
                <w:color w:val="FFFFFF"/>
                <w:sz w:val="18"/>
              </w:rPr>
              <w:t>Linux con Apache</w:t>
            </w:r>
          </w:p>
        </w:tc>
      </w:tr>
      <w:tr>
        <w:trPr>
          <w:cantSplit/>
        </w:trPr>
        <w:tc>
          <w:tcPr>
            <w:tcW w:type="dxa" w:w="3221"/>
            <w:vAlign w:val="center"/>
            <w:shd w:fill="F0F4F7"/>
            <w:tcMar>
              <w:top w:w="90" w:type="dxa"/>
              <w:left w:w="90" w:type="dxa"/>
              <w:bottom w:w="90" w:type="dxa"/>
              <w:right w:w="90" w:type="dxa"/>
            </w:tcMar>
          </w:tcPr>
          <w:p>
            <w:pPr>
              <w:spacing w:after="60" w:before="60"/>
            </w:pPr>
            <w:r>
              <w:rPr>
                <w:sz w:val="18"/>
              </w:rPr>
              <w:t>Entorno de administración</w:t>
            </w:r>
          </w:p>
        </w:tc>
        <w:tc>
          <w:tcPr>
            <w:tcW w:type="dxa" w:w="3221"/>
            <w:vAlign w:val="center"/>
            <w:shd w:fill="F0F4F7"/>
            <w:tcMar>
              <w:top w:w="90" w:type="dxa"/>
              <w:left w:w="90" w:type="dxa"/>
              <w:bottom w:w="90" w:type="dxa"/>
              <w:right w:w="90" w:type="dxa"/>
            </w:tcMar>
          </w:tcPr>
          <w:p>
            <w:pPr>
              <w:spacing w:after="60" w:before="60"/>
            </w:pPr>
            <w:r>
              <w:rPr>
                <w:sz w:val="18"/>
              </w:rPr>
              <w:t>Consolas de IIS y PowerShell</w:t>
            </w:r>
          </w:p>
        </w:tc>
        <w:tc>
          <w:tcPr>
            <w:tcW w:type="dxa" w:w="3221"/>
            <w:vAlign w:val="center"/>
            <w:shd w:fill="F0F4F7"/>
            <w:tcMar>
              <w:top w:w="90" w:type="dxa"/>
              <w:left w:w="90" w:type="dxa"/>
              <w:bottom w:w="90" w:type="dxa"/>
              <w:right w:w="90" w:type="dxa"/>
            </w:tcMar>
          </w:tcPr>
          <w:p>
            <w:pPr>
              <w:spacing w:after="60" w:before="60"/>
            </w:pPr>
            <w:r>
              <w:rPr>
                <w:sz w:val="18"/>
              </w:rPr>
              <w:t>SSH, archivos y automatización</w:t>
            </w:r>
          </w:p>
        </w:tc>
      </w:tr>
      <w:tr>
        <w:trPr>
          <w:cantSplit/>
        </w:trPr>
        <w:tc>
          <w:tcPr>
            <w:tcW w:type="dxa" w:w="3221"/>
            <w:vAlign w:val="center"/>
            <w:shd w:fill="FFFFFF"/>
            <w:tcMar>
              <w:top w:w="90" w:type="dxa"/>
              <w:left w:w="90" w:type="dxa"/>
              <w:bottom w:w="90" w:type="dxa"/>
              <w:right w:w="90" w:type="dxa"/>
            </w:tcMar>
          </w:tcPr>
          <w:p>
            <w:pPr>
              <w:spacing w:after="60" w:before="60"/>
            </w:pPr>
            <w:r>
              <w:rPr>
                <w:sz w:val="18"/>
              </w:rPr>
              <w:t>Aplicaciones</w:t>
            </w:r>
          </w:p>
        </w:tc>
        <w:tc>
          <w:tcPr>
            <w:tcW w:type="dxa" w:w="3221"/>
            <w:vAlign w:val="center"/>
            <w:shd w:fill="FFFFFF"/>
            <w:tcMar>
              <w:top w:w="90" w:type="dxa"/>
              <w:left w:w="90" w:type="dxa"/>
              <w:bottom w:w="90" w:type="dxa"/>
              <w:right w:w="90" w:type="dxa"/>
            </w:tcMar>
          </w:tcPr>
          <w:p>
            <w:pPr>
              <w:spacing w:after="60" w:before="60"/>
            </w:pPr>
            <w:r>
              <w:rPr>
                <w:sz w:val="18"/>
              </w:rPr>
              <w:t>Adecuado para dependencias específicas de Windows</w:t>
            </w:r>
          </w:p>
        </w:tc>
        <w:tc>
          <w:tcPr>
            <w:tcW w:type="dxa" w:w="3221"/>
            <w:vAlign w:val="center"/>
            <w:shd w:fill="FFFFFF"/>
            <w:tcMar>
              <w:top w:w="90" w:type="dxa"/>
              <w:left w:w="90" w:type="dxa"/>
              <w:bottom w:w="90" w:type="dxa"/>
              <w:right w:w="90" w:type="dxa"/>
            </w:tcMar>
          </w:tcPr>
          <w:p>
            <w:pPr>
              <w:spacing w:after="60" w:before="60"/>
            </w:pPr>
            <w:r>
              <w:rPr>
                <w:sz w:val="18"/>
              </w:rPr>
              <w:t>Adecuado para una pila PHP y herramientas abiertas</w:t>
            </w:r>
          </w:p>
        </w:tc>
      </w:tr>
      <w:tr>
        <w:trPr>
          <w:cantSplit/>
        </w:trPr>
        <w:tc>
          <w:tcPr>
            <w:tcW w:type="dxa" w:w="3221"/>
            <w:vAlign w:val="center"/>
            <w:shd w:fill="F0F4F7"/>
            <w:tcMar>
              <w:top w:w="90" w:type="dxa"/>
              <w:left w:w="90" w:type="dxa"/>
              <w:bottom w:w="90" w:type="dxa"/>
              <w:right w:w="90" w:type="dxa"/>
            </w:tcMar>
          </w:tcPr>
          <w:p>
            <w:pPr>
              <w:spacing w:after="60" w:before="60"/>
            </w:pPr>
            <w:r>
              <w:rPr>
                <w:sz w:val="18"/>
              </w:rPr>
              <w:t>Licenciamiento</w:t>
            </w:r>
          </w:p>
        </w:tc>
        <w:tc>
          <w:tcPr>
            <w:tcW w:type="dxa" w:w="3221"/>
            <w:vAlign w:val="center"/>
            <w:shd w:fill="F0F4F7"/>
            <w:tcMar>
              <w:top w:w="90" w:type="dxa"/>
              <w:left w:w="90" w:type="dxa"/>
              <w:bottom w:w="90" w:type="dxa"/>
              <w:right w:w="90" w:type="dxa"/>
            </w:tcMar>
          </w:tcPr>
          <w:p>
            <w:pPr>
              <w:spacing w:after="60" w:before="60"/>
            </w:pPr>
            <w:r>
              <w:rPr>
                <w:sz w:val="18"/>
              </w:rPr>
              <w:t>Puede integrar costo de Windows en EC2</w:t>
            </w:r>
          </w:p>
        </w:tc>
        <w:tc>
          <w:tcPr>
            <w:tcW w:type="dxa" w:w="3221"/>
            <w:vAlign w:val="center"/>
            <w:shd w:fill="F0F4F7"/>
            <w:tcMar>
              <w:top w:w="90" w:type="dxa"/>
              <w:left w:w="90" w:type="dxa"/>
              <w:bottom w:w="90" w:type="dxa"/>
              <w:right w:w="90" w:type="dxa"/>
            </w:tcMar>
          </w:tcPr>
          <w:p>
            <w:pPr>
              <w:spacing w:after="60" w:before="60"/>
            </w:pPr>
            <w:r>
              <w:rPr>
                <w:sz w:val="18"/>
              </w:rPr>
              <w:t>Depende de la distribución y suscripción elegidas</w:t>
            </w:r>
          </w:p>
        </w:tc>
      </w:tr>
      <w:tr>
        <w:trPr>
          <w:cantSplit/>
        </w:trPr>
        <w:tc>
          <w:tcPr>
            <w:tcW w:type="dxa" w:w="3221"/>
            <w:vAlign w:val="center"/>
            <w:shd w:fill="FFFFFF"/>
            <w:tcMar>
              <w:top w:w="90" w:type="dxa"/>
              <w:left w:w="90" w:type="dxa"/>
              <w:bottom w:w="90" w:type="dxa"/>
              <w:right w:w="90" w:type="dxa"/>
            </w:tcMar>
          </w:tcPr>
          <w:p>
            <w:pPr>
              <w:spacing w:after="60" w:before="60"/>
            </w:pPr>
            <w:r>
              <w:rPr>
                <w:sz w:val="18"/>
              </w:rPr>
              <w:t>Seguridad</w:t>
            </w:r>
          </w:p>
        </w:tc>
        <w:tc>
          <w:tcPr>
            <w:tcW w:type="dxa" w:w="3221"/>
            <w:vAlign w:val="center"/>
            <w:shd w:fill="FFFFFF"/>
            <w:tcMar>
              <w:top w:w="90" w:type="dxa"/>
              <w:left w:w="90" w:type="dxa"/>
              <w:bottom w:w="90" w:type="dxa"/>
              <w:right w:w="90" w:type="dxa"/>
            </w:tcMar>
          </w:tcPr>
          <w:p>
            <w:pPr>
              <w:spacing w:after="60" w:before="60"/>
            </w:pPr>
            <w:r>
              <w:rPr>
                <w:sz w:val="18"/>
              </w:rPr>
              <w:t>Actualizaciones, ACL, identidad del pool y red</w:t>
            </w:r>
          </w:p>
        </w:tc>
        <w:tc>
          <w:tcPr>
            <w:tcW w:type="dxa" w:w="3221"/>
            <w:vAlign w:val="center"/>
            <w:shd w:fill="FFFFFF"/>
            <w:tcMar>
              <w:top w:w="90" w:type="dxa"/>
              <w:left w:w="90" w:type="dxa"/>
              <w:bottom w:w="90" w:type="dxa"/>
              <w:right w:w="90" w:type="dxa"/>
            </w:tcMar>
          </w:tcPr>
          <w:p>
            <w:pPr>
              <w:spacing w:after="60" w:before="60"/>
            </w:pPr>
            <w:r>
              <w:rPr>
                <w:sz w:val="18"/>
              </w:rPr>
              <w:t>Actualizaciones, permisos, cuentas y red</w:t>
            </w:r>
          </w:p>
        </w:tc>
      </w:tr>
      <w:tr>
        <w:trPr>
          <w:cantSplit/>
        </w:trPr>
        <w:tc>
          <w:tcPr>
            <w:tcW w:type="dxa" w:w="3221"/>
            <w:vAlign w:val="center"/>
            <w:shd w:fill="F0F4F7"/>
            <w:tcMar>
              <w:top w:w="90" w:type="dxa"/>
              <w:left w:w="90" w:type="dxa"/>
              <w:bottom w:w="90" w:type="dxa"/>
              <w:right w:w="90" w:type="dxa"/>
            </w:tcMar>
          </w:tcPr>
          <w:p>
            <w:pPr>
              <w:spacing w:after="60" w:before="60"/>
            </w:pPr>
            <w:r>
              <w:rPr>
                <w:sz w:val="18"/>
              </w:rPr>
              <w:t>Decisión práctica</w:t>
            </w:r>
          </w:p>
        </w:tc>
        <w:tc>
          <w:tcPr>
            <w:tcW w:type="dxa" w:w="3221"/>
            <w:vAlign w:val="center"/>
            <w:shd w:fill="F0F4F7"/>
            <w:tcMar>
              <w:top w:w="90" w:type="dxa"/>
              <w:left w:w="90" w:type="dxa"/>
              <w:bottom w:w="90" w:type="dxa"/>
              <w:right w:w="90" w:type="dxa"/>
            </w:tcMar>
          </w:tcPr>
          <w:p>
            <w:pPr>
              <w:spacing w:after="60" w:before="60"/>
            </w:pPr>
            <w:r>
              <w:rPr>
                <w:sz w:val="18"/>
              </w:rPr>
              <w:t>Compatibilidad y experiencia del equipo</w:t>
            </w:r>
          </w:p>
        </w:tc>
        <w:tc>
          <w:tcPr>
            <w:tcW w:type="dxa" w:w="3221"/>
            <w:vAlign w:val="center"/>
            <w:shd w:fill="F0F4F7"/>
            <w:tcMar>
              <w:top w:w="90" w:type="dxa"/>
              <w:left w:w="90" w:type="dxa"/>
              <w:bottom w:w="90" w:type="dxa"/>
              <w:right w:w="90" w:type="dxa"/>
            </w:tcMar>
          </w:tcPr>
          <w:p>
            <w:pPr>
              <w:spacing w:after="60" w:before="60"/>
            </w:pPr>
            <w:r>
              <w:rPr>
                <w:sz w:val="18"/>
              </w:rPr>
              <w:t>Compatibilidad y experiencia del equipo</w:t>
            </w:r>
          </w:p>
        </w:tc>
      </w:tr>
    </w:tbl>
    <w:p>
      <w:pPr>
        <w:spacing w:after="60" w:line="20" w:lineRule="exact"/>
      </w:pPr>
      <w:r>
        <w:rPr>
          <w:sz w:val="2"/>
        </w:rPr>
      </w:r>
    </w:p>
    <w:p>
      <w:r>
        <w:rPr>
          <w:b w:val="0"/>
        </w:rPr>
        <w:t>La elección no debe reducirse a que un sistema sea siempre más seguro o rápido. Ambas plataformas requieren configuración, parches, pruebas y administración. Algunas aplicaciones .NET modernas son multiplataforma; la dependencia de Windows debe comprobarse en el proyecto concreto.</w:t>
      </w:r>
    </w:p>
    <w:p>
      <w:r>
        <w:rPr>
          <w:b w:val="0"/>
        </w:rPr>
        <w:t>Para una aplicación PHP pequeña y un equipo capaz de administrarla, Ubuntu con Apache y MySQL constituye una opción razonable. IIS también es válido cuando encaja con las competencias y dependencias de la organización. Si solo se publica contenido estático, evaluar un alojamiento estático antes de mantener una base de datos y un servidor completo.</w:t>
      </w:r>
    </w:p>
    <w:p>
      <w:pPr>
        <w:pStyle w:val="Heading2"/>
      </w:pPr>
      <w:r>
        <w:t>Revisión antes de poner el servicio en uso</w:t>
      </w:r>
    </w:p>
    <w:p>
      <w:pPr>
        <w:pStyle w:val="ListBullet"/>
      </w:pPr>
      <w:r>
        <w:rPr>
          <w:b w:val="0"/>
        </w:rPr>
        <w:t>Comprobar HTTPS, renovación del certificado y acceso remoto restringido.</w:t>
      </w:r>
    </w:p>
    <w:p>
      <w:pPr>
        <w:pStyle w:val="ListBullet"/>
      </w:pPr>
      <w:r>
        <w:rPr>
          <w:b w:val="0"/>
        </w:rPr>
        <w:t>Confirmar que PHP no muestra secretos ni trazas al público.</w:t>
      </w:r>
    </w:p>
    <w:p>
      <w:pPr>
        <w:pStyle w:val="ListBullet"/>
      </w:pPr>
      <w:r>
        <w:rPr>
          <w:b w:val="0"/>
        </w:rPr>
        <w:t>Retirar páginas de diagnóstico, archivos SQL y copias del directorio público.</w:t>
      </w:r>
    </w:p>
    <w:p>
      <w:pPr>
        <w:pStyle w:val="ListBullet"/>
      </w:pPr>
      <w:r>
        <w:rPr>
          <w:b w:val="0"/>
        </w:rPr>
        <w:t>Verificar cuentas, privilegios y permisos efectivos sobre código y configuración.</w:t>
      </w:r>
    </w:p>
    <w:p>
      <w:pPr>
        <w:pStyle w:val="ListBullet"/>
      </w:pPr>
      <w:r>
        <w:rPr>
          <w:b w:val="0"/>
        </w:rPr>
        <w:t>Probar restauración, alertas y recuperación tras reiniciar los servicios.</w:t>
      </w:r>
    </w:p>
    <w:p>
      <w:pPr>
        <w:pStyle w:val="ListBullet"/>
      </w:pPr>
      <w:r>
        <w:rPr>
          <w:b w:val="0"/>
        </w:rPr>
        <w:t>Asignar un responsable de actualizaciones, presupuesto y continuidad.</w:t>
      </w:r>
    </w:p>
    <w:p>
      <w:pPr>
        <w:pStyle w:val="Heading2"/>
      </w:pPr>
      <w:r>
        <w:t>Impacto organizacional</w:t>
      </w:r>
    </w:p>
    <w:p>
      <w:r>
        <w:rPr>
          <w:b w:val="0"/>
        </w:rPr>
        <w:t>Una plataforma web puede facilitar el acceso a información, trámites y servicios de una comunidad. Ese beneficio depende también de la accesibilidad de la interfaz, la calidad de los datos y la continuidad del mantenimiento. La nube no elimina la necesidad de establecer responsables ni resuelve por sí sola la protección de información personal.</w:t>
      </w:r>
    </w:p>
    <w:p>
      <w:r>
        <w:rPr>
          <w:b w:val="0"/>
        </w:rPr>
        <w:t>Documentar la instalación permite que otra persona mantenga el sistema. Registrar los motivos de las decisiones facilita reemplazar componentes cuando cambian el presupuesto, el volumen de usuarios o los requisitos. La solución útil es la que la organización puede operar y recuperar de forma sostenida.</w:t>
      </w:r>
    </w:p>
    <w:p>
      <w:pPr>
        <w:pStyle w:val="Heading1"/>
        <w:pageBreakBefore/>
      </w:pPr>
      <w:r>
        <w:t>Referencias técnicas</w:t>
      </w:r>
    </w:p>
    <w:p>
      <w:r>
        <w:rPr>
          <w:b w:val="0"/>
        </w:rPr>
        <w:t>Documentación oficial de apoyo para ampliar y verificar los procedimientos. Las opciones disponibles y las tarifas deben revisarse para la versión y región utilizadas.</w:t>
      </w:r>
    </w:p>
    <w:p>
      <w:r>
        <w:rPr>
          <w:b w:val="0"/>
        </w:rPr>
      </w:r>
      <w:r>
        <w:rPr>
          <w:b/>
        </w:rPr>
        <w:t>[1] AWS — Security Groups de Amazon EC2</w:t>
      </w:r>
      <w:r>
        <w:rPr>
          <w:b w:val="0"/>
        </w:rPr>
      </w:r>
    </w:p>
    <w:p>
      <w:r>
        <w:rPr>
          <w:b w:val="0"/>
        </w:rPr>
        <w:t>https://docs.aws.amazon.com/AWSEC2/latest/UserGuide/ec2-security-groups.html</w:t>
      </w:r>
    </w:p>
    <w:p>
      <w:r>
        <w:rPr>
          <w:b w:val="0"/>
        </w:rPr>
      </w:r>
      <w:r>
        <w:rPr>
          <w:b/>
        </w:rPr>
        <w:t>[2] AWS — Elastic IP</w:t>
      </w:r>
      <w:r>
        <w:rPr>
          <w:b w:val="0"/>
        </w:rPr>
      </w:r>
    </w:p>
    <w:p>
      <w:r>
        <w:rPr>
          <w:b w:val="0"/>
        </w:rPr>
        <w:t>https://docs.aws.amazon.com/AWSEC2/latest/UserGuide/elastic-ip-addresses-eip.html</w:t>
      </w:r>
    </w:p>
    <w:p>
      <w:r>
        <w:rPr>
          <w:b w:val="0"/>
        </w:rPr>
      </w:r>
      <w:r>
        <w:rPr>
          <w:b/>
        </w:rPr>
        <w:t>[3] PHP — Instalación con IIS en Windows</w:t>
      </w:r>
      <w:r>
        <w:rPr>
          <w:b w:val="0"/>
        </w:rPr>
      </w:r>
    </w:p>
    <w:p>
      <w:r>
        <w:rPr>
          <w:b w:val="0"/>
        </w:rPr>
        <w:t>https://www.php.net/manual/en/install.windows.iis.php</w:t>
      </w:r>
    </w:p>
    <w:p>
      <w:r>
        <w:rPr>
          <w:b w:val="0"/>
        </w:rPr>
      </w:r>
      <w:r>
        <w:rPr>
          <w:b/>
        </w:rPr>
        <w:t>[4] Ubuntu — Instalación y configuración de PHP</w:t>
      </w:r>
      <w:r>
        <w:rPr>
          <w:b w:val="0"/>
        </w:rPr>
      </w:r>
    </w:p>
    <w:p>
      <w:r>
        <w:rPr>
          <w:b w:val="0"/>
        </w:rPr>
        <w:t>https://ubuntu.com/server/docs/how-to/web-services/install-php/</w:t>
      </w:r>
    </w:p>
    <w:p>
      <w:r>
        <w:rPr>
          <w:b w:val="0"/>
        </w:rPr>
      </w:r>
      <w:r>
        <w:rPr>
          <w:b/>
        </w:rPr>
        <w:t>[5] MySQL — CREATE USER y GRANT</w:t>
      </w:r>
      <w:r>
        <w:rPr>
          <w:b w:val="0"/>
        </w:rPr>
      </w:r>
    </w:p>
    <w:p>
      <w:r>
        <w:rPr>
          <w:b w:val="0"/>
        </w:rPr>
        <w:t>https://dev.mysql.com/doc/refman/8.0/en/create-user.html</w:t>
      </w:r>
    </w:p>
    <w:p>
      <w:r>
        <w:rPr>
          <w:b w:val="0"/>
        </w:rPr>
        <w:t>https://dev.mysql.com/doc/refman/8.0/en/grant.html</w:t>
      </w:r>
    </w:p>
    <w:p>
      <w:r>
        <w:rPr>
          <w:b w:val="0"/>
        </w:rPr>
      </w:r>
      <w:r>
        <w:rPr>
          <w:b/>
        </w:rPr>
        <w:t>[6] Apache — Herramienta apachectl</w:t>
      </w:r>
      <w:r>
        <w:rPr>
          <w:b w:val="0"/>
        </w:rPr>
      </w:r>
    </w:p>
    <w:p>
      <w:r>
        <w:rPr>
          <w:b w:val="0"/>
        </w:rPr>
        <w:t>https://httpd.apache.org/docs/2.4/en/programs/apachectl.html</w:t>
      </w:r>
    </w:p>
    <w:p>
      <w:r>
        <w:rPr>
          <w:b w:val="0"/>
        </w:rPr>
      </w:r>
      <w:r>
        <w:rPr>
          <w:b/>
        </w:rPr>
        <w:t>[7] PHP — DSN del controlador PDO MySQL</w:t>
      </w:r>
      <w:r>
        <w:rPr>
          <w:b w:val="0"/>
        </w:rPr>
      </w:r>
    </w:p>
    <w:p>
      <w:r>
        <w:rPr>
          <w:b w:val="0"/>
        </w:rPr>
        <w:t>https://www.php.net/manual/en/ref.pdo-mysql.connection.php</w:t>
      </w:r>
    </w:p>
    <w:p>
      <w:r>
        <w:rPr>
          <w:b w:val="0"/>
        </w:rPr>
      </w:r>
      <w:r>
        <w:rPr>
          <w:b/>
        </w:rPr>
        <w:t>[8] PHP — PDO prepare</w:t>
      </w:r>
      <w:r>
        <w:rPr>
          <w:b w:val="0"/>
        </w:rPr>
      </w:r>
    </w:p>
    <w:p>
      <w:r>
        <w:rPr>
          <w:b w:val="0"/>
        </w:rPr>
        <w:t>https://www.php.net/manual/en/pdo.prepare.php</w:t>
      </w:r>
    </w:p>
    <w:p>
      <w:r>
        <w:rPr>
          <w:b w:val="0"/>
        </w:rPr>
      </w:r>
      <w:r>
        <w:rPr>
          <w:b/>
        </w:rPr>
        <w:t>[9] AWS — Monitoreo de EC2 con CloudWatch</w:t>
      </w:r>
      <w:r>
        <w:rPr>
          <w:b w:val="0"/>
        </w:rPr>
      </w:r>
    </w:p>
    <w:p>
      <w:r>
        <w:rPr>
          <w:b w:val="0"/>
        </w:rPr>
        <w:t>https://docs.aws.amazon.com/AWSEC2/latest/UserGuide/using-cloudwatch.html</w:t>
      </w:r>
    </w:p>
    <w:p>
      <w:r>
        <w:rPr>
          <w:b w:val="0"/>
        </w:rPr>
      </w:r>
      <w:r>
        <w:rPr>
          <w:b/>
        </w:rPr>
        <w:t>[10] MySQL — Métodos de respaldo</w:t>
      </w:r>
      <w:r>
        <w:rPr>
          <w:b w:val="0"/>
        </w:rPr>
      </w:r>
    </w:p>
    <w:p>
      <w:r>
        <w:rPr>
          <w:b w:val="0"/>
        </w:rPr>
        <w:t>https://dev.mysql.com/doc/refman/8.0/en/backup-methods.html</w:t>
      </w:r>
    </w:p>
    <w:p>
      <w:r>
        <w:rPr>
          <w:b w:val="0"/>
        </w:rPr>
      </w:r>
      <w:r>
        <w:rPr>
          <w:b/>
        </w:rPr>
        <w:t>[11] AWS — Calculadora de precios</w:t>
      </w:r>
      <w:r>
        <w:rPr>
          <w:b w:val="0"/>
        </w:rPr>
      </w:r>
    </w:p>
    <w:p>
      <w:r>
        <w:rPr>
          <w:b w:val="0"/>
        </w:rPr>
        <w:t>https://calculator.aws/</w:t>
      </w:r>
    </w:p>
    <w:p>
      <w:r>
        <w:rPr>
          <w:b w:val="0"/>
        </w:rPr>
      </w:r>
      <w:r>
        <w:rPr>
          <w:b/>
        </w:rPr>
        <w:t>[12] AWS — Precios de Amazon VPC y direcciones IPv4</w:t>
      </w:r>
      <w:r>
        <w:rPr>
          <w:b w:val="0"/>
        </w:rPr>
      </w:r>
    </w:p>
    <w:p>
      <w:r>
        <w:rPr>
          <w:b w:val="0"/>
        </w:rPr>
        <w:t>https://aws.amazon.com/vpc/pricing/</w:t>
      </w:r>
    </w:p>
    <w:p>
      <w:pPr>
        <w:pStyle w:val="Heading1"/>
        <w:pageBreakBefore/>
      </w:pPr>
      <w:r>
        <w:t>Reflexión de Daniel Morales</w:t>
      </w:r>
    </w:p>
    <w:p>
      <w:pPr>
        <w:pStyle w:val="Heading2"/>
      </w:pPr>
      <w:r>
        <w:t>Por qué considero importante integrar web Linux y bases de datos</w:t>
      </w:r>
    </w:p>
    <w:p>
      <w:r>
        <w:rPr>
          <w:b w:val="0"/>
        </w:rPr>
        <w:t>Para mí, aprender a integrar una aplicación web con Linux y una base de datos significa empezar a comprender un sistema completo. La interfaz permite que una persona actúe; el servidor ejecuta la lógica; Linux administra los procesos y sus recursos; y la base de datos conserva la información. Cuando estas piezas funcionan juntas, una idea puede convertirse en un servicio que otros utilizan.</w:t>
      </w:r>
    </w:p>
    <w:p>
      <w:r>
        <w:rPr>
          <w:b w:val="0"/>
        </w:rPr>
        <w:t>Lo que más me interesa es entender las relaciones entre esas capas. Si una página falla, quiero poder distinguir si el problema está en la red, en un servicio detenido, en un permiso, en el código o en una consulta. Esa capacidad cambia la manera de trabajar: permite formular hipótesis, comprobarlas y corregir con criterio, en lugar de depender de una secuencia de instrucciones memorizadas.</w:t>
      </w:r>
    </w:p>
    <w:p>
      <w:r>
        <w:rPr>
          <w:b w:val="0"/>
        </w:rPr>
        <w:t>También considero importante pensar en quién puede hacer qué. El usuario del sistema operativo, el proceso web y la cuenta de la base de datos tienen responsabilidades diferentes. Separar sus permisos ayuda a limitar errores y a reducir el daño de un fallo. Administrar un sistema implica aceptar que el control puede ser amplio, pero nunca absoluto; por eso hacen falta registros, respaldos y mecanismos de recuperación.</w:t>
      </w:r>
    </w:p>
    <w:p>
      <w:r>
        <w:rPr>
          <w:b w:val="0"/>
        </w:rPr>
        <w:t>La persistencia de los datos da una dimensión práctica a la programación. Una aplicación puede registrar tareas, organizar un inventario o entregar información para tomar decisiones. Para que eso sea útil, no basta con que la pantalla se vea bien: los datos deben ser coherentes, estar disponibles para quienes corresponde y poder recuperarse cuando algo sale mal.</w:t>
      </w:r>
    </w:p>
    <w:p>
      <w:r>
        <w:rPr>
          <w:b w:val="0"/>
        </w:rPr>
        <w:t>Veo esta integración como una base que puedo trasladar a proyectos distintos. Pueden cambiar el lenguaje, el servidor o el proveedor de nube, pero seguirán presentes las preguntas sobre entradas, procesos, almacenamiento, permisos y costos. Comprender esas relaciones me permite evaluar herramientas y aprovechar mejor la automatización, sin renunciar a entender lo que estoy construyendo.</w:t>
      </w:r>
    </w:p>
    <w:p>
      <w:r>
        <w:rPr>
          <w:b w:val="0"/>
        </w:rPr>
        <w:t>Por eso me parece valioso estudiar la integración web, Linux y base de datos: conecta la teoría con una capacidad concreta de construir, mantener y mejorar servicios. Mi objetivo es poder explicar por qué una solución funciona, reconocer sus límites y hacerme responsable de que siga siendo útil.</w:t>
      </w:r>
    </w:p>
    <w:sectPr w:rsidR="00FC693F" w:rsidRPr="0006063C" w:rsidSect="00034616">
      <w:footerReference w:type="default" r:id="rId9"/>
      <w:pgSz w:w="11909" w:h="16834"/>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6"/>
      </w:rPr>
      <w:t xml:space="preserve">Guía técnica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80"/>
      <w:outlineLvl w:val="0"/>
    </w:pPr>
    <w:rPr>
      <w:rFonts w:asciiTheme="majorHAnsi" w:eastAsiaTheme="majorEastAsia" w:hAnsiTheme="majorHAnsi" w:cstheme="majorBidi" w:ascii="Calibri" w:hAnsi="Calibri"/>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mand">
    <w:name w:val="Command"/>
    <w:pPr>
      <w:keepLines/>
      <w:spacing w:before="100" w:after="160" w:line="240" w:lineRule="auto"/>
      <w:ind w:left="173" w:right="144"/>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Despliegue e integración de aplicaciones web en AWS</dc:title>
  <dc:subject>Windows Server, Linux, PHP y MySQL</dc:subject>
  <dc:creator/>
  <cp:keywords/>
  <dc:description/>
  <cp:lastModifiedBy/>
  <cp:revision>1</cp:revision>
  <dcterms:created xsi:type="dcterms:W3CDTF">2013-12-23T23:15:00Z</dcterms:created>
  <dcterms:modified xsi:type="dcterms:W3CDTF">2013-12-23T23:15:00Z</dcterms:modified>
  <cp:category/>
</cp:coreProperties>
</file>