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6CE9A" w14:textId="77777777" w:rsidR="000F6673" w:rsidRDefault="00000000">
      <w:r>
        <w:t xml:space="preserve">An Analysis of Kenyan Debt Trends and Sustainability from September 1999 to December 2021". We need to do this ASAP. </w:t>
      </w:r>
    </w:p>
    <w:p w14:paraId="0970EA4D" w14:textId="77777777" w:rsidR="000F6673" w:rsidRDefault="00000000">
      <w:r>
        <w:t>Kenya's debt levels have been a growing concern, with both domestic and external debt contributing significantly to the country's financial obligations. Understanding the trends, composition, and sustainability of this debt is crucial for economic planning and policy formulation. However, there is a need for a comprehensive analysis that provides insights into the debt dynamics, evaluates the impact of government policies, and forecasts future debt levels. This project aims to address these needs by analyzing Kenyan debt data from September 1999 to December 2021, identifying key trends, assessing debt sustainability, and offering actionable recommendations for managing debt effectively.</w:t>
      </w:r>
    </w:p>
    <w:p w14:paraId="4BD9454B" w14:textId="77777777" w:rsidR="000F6673" w:rsidRDefault="00000000">
      <w:pPr>
        <w:rPr>
          <w:b/>
          <w:bCs/>
        </w:rPr>
      </w:pPr>
      <w:r>
        <w:rPr>
          <w:b/>
          <w:bCs/>
        </w:rPr>
        <w:t>Analysis Goals</w:t>
      </w:r>
    </w:p>
    <w:p w14:paraId="6944265C" w14:textId="77777777" w:rsidR="000F6673" w:rsidRDefault="00000000">
      <w:pPr>
        <w:rPr>
          <w:b/>
          <w:bCs/>
        </w:rPr>
      </w:pPr>
      <w:r>
        <w:rPr>
          <w:b/>
          <w:bCs/>
        </w:rPr>
        <w:t>Trend Analysis</w:t>
      </w:r>
    </w:p>
    <w:p w14:paraId="768088A3" w14:textId="77777777" w:rsidR="000F6673" w:rsidRDefault="00000000">
      <w:pPr>
        <w:numPr>
          <w:ilvl w:val="0"/>
          <w:numId w:val="1"/>
        </w:numPr>
      </w:pPr>
      <w:r>
        <w:t>Analyze the trends in domestic debt, external debt, and total debt over time.</w:t>
      </w:r>
    </w:p>
    <w:p w14:paraId="3C06C0AA" w14:textId="77777777" w:rsidR="000F6673" w:rsidRDefault="00000000">
      <w:pPr>
        <w:numPr>
          <w:ilvl w:val="0"/>
          <w:numId w:val="1"/>
        </w:numPr>
      </w:pPr>
      <w:r>
        <w:t>Identify any patterns, seasonal variations, or significant changes in debt levels.</w:t>
      </w:r>
    </w:p>
    <w:p w14:paraId="6A19FF84" w14:textId="77777777" w:rsidR="000F6673" w:rsidRDefault="00000000">
      <w:pPr>
        <w:rPr>
          <w:b/>
          <w:bCs/>
        </w:rPr>
      </w:pPr>
      <w:r>
        <w:rPr>
          <w:b/>
          <w:bCs/>
        </w:rPr>
        <w:t>Debt Composition</w:t>
      </w:r>
    </w:p>
    <w:p w14:paraId="026C48EB" w14:textId="77777777" w:rsidR="000F6673" w:rsidRDefault="00000000">
      <w:pPr>
        <w:numPr>
          <w:ilvl w:val="0"/>
          <w:numId w:val="2"/>
        </w:numPr>
      </w:pPr>
      <w:r>
        <w:t>Assess the proportion of domestic versus external debt.</w:t>
      </w:r>
    </w:p>
    <w:p w14:paraId="0F360A4F" w14:textId="77777777" w:rsidR="000F6673" w:rsidRDefault="00000000">
      <w:pPr>
        <w:numPr>
          <w:ilvl w:val="0"/>
          <w:numId w:val="2"/>
        </w:numPr>
      </w:pPr>
      <w:r>
        <w:t>Examine how the composition of debt has changed over time.</w:t>
      </w:r>
    </w:p>
    <w:p w14:paraId="27362F40" w14:textId="77777777" w:rsidR="000F6673" w:rsidRDefault="00000000">
      <w:pPr>
        <w:rPr>
          <w:b/>
          <w:bCs/>
        </w:rPr>
      </w:pPr>
      <w:r>
        <w:rPr>
          <w:b/>
          <w:bCs/>
        </w:rPr>
        <w:t>Debt Growth Rates</w:t>
      </w:r>
    </w:p>
    <w:p w14:paraId="64BF7DB8" w14:textId="77777777" w:rsidR="000F6673" w:rsidRDefault="00000000">
      <w:pPr>
        <w:numPr>
          <w:ilvl w:val="0"/>
          <w:numId w:val="3"/>
        </w:numPr>
      </w:pPr>
      <w:r>
        <w:t>Calculate the growth rates of domestic debt, external debt, and total debt.</w:t>
      </w:r>
    </w:p>
    <w:p w14:paraId="2146E306" w14:textId="77777777" w:rsidR="000F6673" w:rsidRDefault="00000000">
      <w:pPr>
        <w:numPr>
          <w:ilvl w:val="0"/>
          <w:numId w:val="3"/>
        </w:numPr>
      </w:pPr>
      <w:r>
        <w:t>Identify periods of rapid increase or decrease in debt levels.</w:t>
      </w:r>
    </w:p>
    <w:p w14:paraId="3780153A" w14:textId="77777777" w:rsidR="000F6673" w:rsidRDefault="00000000">
      <w:pPr>
        <w:rPr>
          <w:b/>
          <w:bCs/>
        </w:rPr>
      </w:pPr>
      <w:r>
        <w:rPr>
          <w:b/>
          <w:bCs/>
        </w:rPr>
        <w:t>Correlation Analysis</w:t>
      </w:r>
    </w:p>
    <w:p w14:paraId="47BB26D0" w14:textId="77777777" w:rsidR="000F6673" w:rsidRDefault="00000000">
      <w:pPr>
        <w:numPr>
          <w:ilvl w:val="0"/>
          <w:numId w:val="4"/>
        </w:numPr>
      </w:pPr>
      <w:r>
        <w:t>Investigate the correlation between domestic and external debt.</w:t>
      </w:r>
    </w:p>
    <w:p w14:paraId="71CCE41C" w14:textId="77777777" w:rsidR="000F6673" w:rsidRDefault="00000000">
      <w:pPr>
        <w:numPr>
          <w:ilvl w:val="0"/>
          <w:numId w:val="4"/>
        </w:numPr>
      </w:pPr>
      <w:r>
        <w:t>Explore if changes in one type of debt influence the other.</w:t>
      </w:r>
    </w:p>
    <w:p w14:paraId="5C57EB40" w14:textId="77777777" w:rsidR="000F6673" w:rsidRDefault="00000000">
      <w:pPr>
        <w:rPr>
          <w:b/>
          <w:bCs/>
        </w:rPr>
      </w:pPr>
      <w:r>
        <w:rPr>
          <w:b/>
          <w:bCs/>
        </w:rPr>
        <w:t>Debt Sustainability</w:t>
      </w:r>
    </w:p>
    <w:p w14:paraId="33E8D170" w14:textId="77777777" w:rsidR="000F6673" w:rsidRDefault="00000000">
      <w:pPr>
        <w:numPr>
          <w:ilvl w:val="0"/>
          <w:numId w:val="5"/>
        </w:numPr>
      </w:pPr>
      <w:r>
        <w:t>Assess the sustainability of the debt levels based on economic indicators (e.g., GDP, government revenue).</w:t>
      </w:r>
    </w:p>
    <w:p w14:paraId="05B791B4" w14:textId="77777777" w:rsidR="000F6673" w:rsidRDefault="00000000">
      <w:pPr>
        <w:numPr>
          <w:ilvl w:val="0"/>
          <w:numId w:val="5"/>
        </w:numPr>
      </w:pPr>
      <w:r>
        <w:t>Evaluate the debt-to-GDP ratio and its implications for economic stability.</w:t>
      </w:r>
    </w:p>
    <w:p w14:paraId="6E5D5BF6" w14:textId="77777777" w:rsidR="000F6673" w:rsidRDefault="00000000">
      <w:pPr>
        <w:rPr>
          <w:b/>
          <w:bCs/>
        </w:rPr>
      </w:pPr>
      <w:r>
        <w:rPr>
          <w:b/>
          <w:bCs/>
        </w:rPr>
        <w:t>Policy Impact</w:t>
      </w:r>
    </w:p>
    <w:p w14:paraId="0E9DE7B4" w14:textId="77777777" w:rsidR="000F6673" w:rsidRDefault="00000000">
      <w:pPr>
        <w:numPr>
          <w:ilvl w:val="0"/>
          <w:numId w:val="6"/>
        </w:numPr>
      </w:pPr>
      <w:r>
        <w:t>Analyze the impact of government policies or external factors on debt levels.</w:t>
      </w:r>
    </w:p>
    <w:p w14:paraId="5ACE9744" w14:textId="77777777" w:rsidR="000F6673" w:rsidRDefault="00000000">
      <w:pPr>
        <w:numPr>
          <w:ilvl w:val="0"/>
          <w:numId w:val="6"/>
        </w:numPr>
      </w:pPr>
      <w:r>
        <w:t>Identify any significant events or policy changes that correlate with changes in debt.</w:t>
      </w:r>
    </w:p>
    <w:p w14:paraId="428DF25B" w14:textId="77777777" w:rsidR="000F6673" w:rsidRDefault="00000000">
      <w:pPr>
        <w:rPr>
          <w:b/>
          <w:bCs/>
        </w:rPr>
      </w:pPr>
      <w:r>
        <w:rPr>
          <w:b/>
          <w:bCs/>
        </w:rPr>
        <w:t>Forecasting</w:t>
      </w:r>
    </w:p>
    <w:p w14:paraId="5A97610D" w14:textId="77777777" w:rsidR="000F6673" w:rsidRDefault="00000000">
      <w:pPr>
        <w:numPr>
          <w:ilvl w:val="0"/>
          <w:numId w:val="7"/>
        </w:numPr>
      </w:pPr>
      <w:r>
        <w:t>Develop models to forecast future debt levels based on historical data.</w:t>
      </w:r>
    </w:p>
    <w:p w14:paraId="7C732150" w14:textId="77777777" w:rsidR="000F6673" w:rsidRDefault="00000000">
      <w:pPr>
        <w:numPr>
          <w:ilvl w:val="0"/>
          <w:numId w:val="7"/>
        </w:numPr>
      </w:pPr>
      <w:r>
        <w:t>Provide projections for short-term and long-term debt trends.</w:t>
      </w:r>
    </w:p>
    <w:p w14:paraId="67D1E1FC" w14:textId="77777777" w:rsidR="000F6673" w:rsidRDefault="00000000">
      <w:pPr>
        <w:rPr>
          <w:b/>
          <w:bCs/>
        </w:rPr>
      </w:pPr>
      <w:r>
        <w:rPr>
          <w:b/>
          <w:bCs/>
        </w:rPr>
        <w:lastRenderedPageBreak/>
        <w:t>Comparative Analysis</w:t>
      </w:r>
    </w:p>
    <w:p w14:paraId="79D77E59" w14:textId="77777777" w:rsidR="000F6673" w:rsidRDefault="00000000">
      <w:pPr>
        <w:numPr>
          <w:ilvl w:val="0"/>
          <w:numId w:val="8"/>
        </w:numPr>
      </w:pPr>
      <w:r>
        <w:t>Compare Kenya’s debt trends with other similar countries in the region.</w:t>
      </w:r>
    </w:p>
    <w:p w14:paraId="5B171B8F" w14:textId="77777777" w:rsidR="000F6673" w:rsidRDefault="00000000">
      <w:pPr>
        <w:numPr>
          <w:ilvl w:val="0"/>
          <w:numId w:val="8"/>
        </w:numPr>
      </w:pPr>
      <w:r>
        <w:t>Benchmark Kenya’s debt metrics against international standards.</w:t>
      </w:r>
    </w:p>
    <w:p w14:paraId="20892746" w14:textId="77777777" w:rsidR="000F6673" w:rsidRDefault="00000000">
      <w:pPr>
        <w:rPr>
          <w:b/>
          <w:bCs/>
        </w:rPr>
      </w:pPr>
      <w:r>
        <w:rPr>
          <w:b/>
          <w:bCs/>
        </w:rPr>
        <w:t>Visualization and Reporting</w:t>
      </w:r>
    </w:p>
    <w:p w14:paraId="48B4789A" w14:textId="77777777" w:rsidR="000F6673" w:rsidRDefault="00000000">
      <w:pPr>
        <w:numPr>
          <w:ilvl w:val="0"/>
          <w:numId w:val="9"/>
        </w:numPr>
      </w:pPr>
      <w:r>
        <w:t>Create visualizations (e.g., line charts, bar graphs) to effectively communicate findings.</w:t>
      </w:r>
    </w:p>
    <w:p w14:paraId="4E83936C" w14:textId="77777777" w:rsidR="000F6673" w:rsidRDefault="00000000">
      <w:pPr>
        <w:numPr>
          <w:ilvl w:val="0"/>
          <w:numId w:val="9"/>
        </w:numPr>
      </w:pPr>
      <w:r>
        <w:t>Develop interactive dashboards for stakeholders to explore the data.</w:t>
      </w:r>
    </w:p>
    <w:p w14:paraId="28BB6A28" w14:textId="77777777" w:rsidR="000F6673" w:rsidRDefault="00000000">
      <w:pPr>
        <w:rPr>
          <w:b/>
          <w:bCs/>
        </w:rPr>
      </w:pPr>
      <w:r>
        <w:rPr>
          <w:b/>
          <w:bCs/>
        </w:rPr>
        <w:t>Recommendations</w:t>
      </w:r>
    </w:p>
    <w:p w14:paraId="38E444CB" w14:textId="77777777" w:rsidR="000F6673" w:rsidRDefault="00000000">
      <w:pPr>
        <w:numPr>
          <w:ilvl w:val="0"/>
          <w:numId w:val="10"/>
        </w:numPr>
      </w:pPr>
      <w:r>
        <w:t>Provide actionable insights and recommendations for managing debt levels.</w:t>
      </w:r>
    </w:p>
    <w:p w14:paraId="282FE56E" w14:textId="77777777" w:rsidR="000F6673" w:rsidRDefault="00000000">
      <w:pPr>
        <w:numPr>
          <w:ilvl w:val="0"/>
          <w:numId w:val="10"/>
        </w:numPr>
      </w:pPr>
      <w:r>
        <w:t>Suggest strategies for improving debt sustainability and reducing financial risks.</w:t>
      </w:r>
    </w:p>
    <w:p w14:paraId="508183F4" w14:textId="42D41607" w:rsidR="000F6673" w:rsidRDefault="009915EB">
      <w:r>
        <w:t>Hello world</w:t>
      </w:r>
    </w:p>
    <w:sectPr w:rsidR="000F667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83386"/>
    <w:multiLevelType w:val="multilevel"/>
    <w:tmpl w:val="9ED00AB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59D0F55"/>
    <w:multiLevelType w:val="multilevel"/>
    <w:tmpl w:val="A7D4FF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B7C5470"/>
    <w:multiLevelType w:val="multilevel"/>
    <w:tmpl w:val="0DBEA5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74206D5"/>
    <w:multiLevelType w:val="multilevel"/>
    <w:tmpl w:val="AB6260C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399C51CF"/>
    <w:multiLevelType w:val="multilevel"/>
    <w:tmpl w:val="87C2C4B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49DB0B5E"/>
    <w:multiLevelType w:val="multilevel"/>
    <w:tmpl w:val="9FB8D6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296196C"/>
    <w:multiLevelType w:val="multilevel"/>
    <w:tmpl w:val="09F0A9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5CDC4035"/>
    <w:multiLevelType w:val="multilevel"/>
    <w:tmpl w:val="FB3A81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6371202D"/>
    <w:multiLevelType w:val="multilevel"/>
    <w:tmpl w:val="1E169F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7A2073F9"/>
    <w:multiLevelType w:val="multilevel"/>
    <w:tmpl w:val="F1CCBB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7BDC050A"/>
    <w:multiLevelType w:val="multilevel"/>
    <w:tmpl w:val="ED4E5F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858808044">
    <w:abstractNumId w:val="6"/>
  </w:num>
  <w:num w:numId="2" w16cid:durableId="923152923">
    <w:abstractNumId w:val="5"/>
  </w:num>
  <w:num w:numId="3" w16cid:durableId="958608302">
    <w:abstractNumId w:val="3"/>
  </w:num>
  <w:num w:numId="4" w16cid:durableId="459763841">
    <w:abstractNumId w:val="9"/>
  </w:num>
  <w:num w:numId="5" w16cid:durableId="646012074">
    <w:abstractNumId w:val="7"/>
  </w:num>
  <w:num w:numId="6" w16cid:durableId="1697390598">
    <w:abstractNumId w:val="8"/>
  </w:num>
  <w:num w:numId="7" w16cid:durableId="826089521">
    <w:abstractNumId w:val="0"/>
  </w:num>
  <w:num w:numId="8" w16cid:durableId="2110929630">
    <w:abstractNumId w:val="1"/>
  </w:num>
  <w:num w:numId="9" w16cid:durableId="851575573">
    <w:abstractNumId w:val="4"/>
  </w:num>
  <w:num w:numId="10" w16cid:durableId="2064865556">
    <w:abstractNumId w:val="10"/>
  </w:num>
  <w:num w:numId="11" w16cid:durableId="134493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73"/>
    <w:rsid w:val="000F6673"/>
    <w:rsid w:val="00432B1B"/>
    <w:rsid w:val="009915E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1DE6"/>
  <w15:docId w15:val="{BEC74859-8DF0-41CE-83FF-FD6705F52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karemi</dc:creator>
  <dc:description/>
  <cp:lastModifiedBy>michael karemi</cp:lastModifiedBy>
  <cp:revision>3</cp:revision>
  <dcterms:created xsi:type="dcterms:W3CDTF">2024-07-19T07:07:00Z</dcterms:created>
  <dcterms:modified xsi:type="dcterms:W3CDTF">2024-07-20T08:04:00Z</dcterms:modified>
  <dc:language>en-US</dc:language>
</cp:coreProperties>
</file>