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CD2" w:rsidRPr="00E71CD2" w:rsidRDefault="00DA78B9" w:rsidP="00E71CD2">
      <w:pPr>
        <w:spacing w:before="100" w:beforeAutospacing="1" w:after="100" w:afterAutospacing="1" w:line="240" w:lineRule="auto"/>
        <w:jc w:val="center"/>
        <w:outlineLvl w:val="0"/>
        <w:rPr>
          <w:rFonts w:ascii="Times New Roman" w:eastAsia="Times New Roman" w:hAnsi="Times New Roman" w:cs="Times New Roman"/>
          <w:sz w:val="20"/>
        </w:rPr>
      </w:pPr>
      <w:proofErr w:type="spellStart"/>
      <w:r w:rsidRPr="00DA78B9">
        <w:rPr>
          <w:rFonts w:ascii="Times New Roman" w:eastAsia="Times New Roman" w:hAnsi="Times New Roman" w:cs="Times New Roman"/>
          <w:b/>
          <w:bCs/>
          <w:kern w:val="36"/>
          <w:sz w:val="48"/>
          <w:szCs w:val="48"/>
        </w:rPr>
        <w:t>GEIGERINO</w:t>
      </w:r>
      <w:proofErr w:type="spellEnd"/>
      <w:r w:rsidRPr="00DA78B9">
        <w:rPr>
          <w:rFonts w:ascii="Times New Roman" w:eastAsia="Times New Roman" w:hAnsi="Times New Roman" w:cs="Times New Roman"/>
          <w:b/>
          <w:bCs/>
          <w:kern w:val="36"/>
          <w:sz w:val="48"/>
          <w:szCs w:val="48"/>
        </w:rPr>
        <w:t xml:space="preserve"> 1.8U</w:t>
      </w:r>
      <w:r w:rsidR="00E71CD2">
        <w:rPr>
          <w:rFonts w:ascii="Times New Roman" w:eastAsia="Times New Roman" w:hAnsi="Times New Roman" w:cs="Times New Roman"/>
          <w:b/>
          <w:bCs/>
          <w:kern w:val="36"/>
          <w:sz w:val="48"/>
          <w:szCs w:val="48"/>
        </w:rPr>
        <w:t xml:space="preserve"> </w:t>
      </w:r>
      <w:r w:rsidR="0079688C">
        <w:rPr>
          <w:rFonts w:ascii="Times New Roman" w:eastAsia="Times New Roman" w:hAnsi="Times New Roman" w:cs="Times New Roman"/>
          <w:b/>
          <w:bCs/>
          <w:kern w:val="36"/>
          <w:sz w:val="16"/>
          <w:szCs w:val="16"/>
        </w:rPr>
        <w:t>29</w:t>
      </w:r>
      <w:r w:rsidR="004F2D1C">
        <w:rPr>
          <w:rFonts w:ascii="Times New Roman" w:eastAsia="Times New Roman" w:hAnsi="Times New Roman" w:cs="Times New Roman"/>
          <w:b/>
          <w:bCs/>
          <w:kern w:val="36"/>
          <w:sz w:val="16"/>
          <w:szCs w:val="16"/>
        </w:rPr>
        <w:t>06</w:t>
      </w:r>
      <w:r w:rsidR="00E71CD2" w:rsidRPr="00E71CD2">
        <w:rPr>
          <w:rFonts w:ascii="Times New Roman" w:eastAsia="Times New Roman" w:hAnsi="Times New Roman" w:cs="Times New Roman"/>
          <w:b/>
          <w:bCs/>
          <w:kern w:val="36"/>
          <w:sz w:val="16"/>
          <w:szCs w:val="16"/>
        </w:rPr>
        <w:t>17</w:t>
      </w:r>
      <w:r w:rsidR="00E71CD2">
        <w:rPr>
          <w:rFonts w:ascii="Times New Roman" w:eastAsia="Times New Roman" w:hAnsi="Times New Roman" w:cs="Times New Roman"/>
          <w:b/>
          <w:bCs/>
          <w:kern w:val="36"/>
          <w:sz w:val="48"/>
          <w:szCs w:val="48"/>
        </w:rPr>
        <w:br/>
      </w:r>
      <w:r w:rsidRPr="00DA78B9">
        <w:rPr>
          <w:rFonts w:ascii="Times New Roman" w:eastAsia="Times New Roman" w:hAnsi="Times New Roman" w:cs="Times New Roman"/>
          <w:sz w:val="20"/>
        </w:rPr>
        <w:t>La mia versione personale di Contatore Geiger</w:t>
      </w:r>
      <w:r w:rsidR="00E71CD2">
        <w:rPr>
          <w:rFonts w:ascii="Times New Roman" w:eastAsia="Times New Roman" w:hAnsi="Times New Roman" w:cs="Times New Roman"/>
          <w:sz w:val="20"/>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IMPOSTAZIONI </w:t>
      </w:r>
      <w:proofErr w:type="spellStart"/>
      <w:r w:rsidRPr="00DA78B9">
        <w:rPr>
          <w:rFonts w:ascii="Times New Roman" w:eastAsia="Times New Roman" w:hAnsi="Times New Roman" w:cs="Times New Roman"/>
          <w:sz w:val="24"/>
          <w:szCs w:val="24"/>
        </w:rPr>
        <w:t>DI</w:t>
      </w:r>
      <w:proofErr w:type="spellEnd"/>
      <w:r w:rsidRPr="00DA78B9">
        <w:rPr>
          <w:rFonts w:ascii="Times New Roman" w:eastAsia="Times New Roman" w:hAnsi="Times New Roman" w:cs="Times New Roman"/>
          <w:sz w:val="24"/>
          <w:szCs w:val="24"/>
        </w:rPr>
        <w:t xml:space="preserve"> BASE (</w:t>
      </w:r>
      <w:proofErr w:type="spellStart"/>
      <w:r w:rsidRPr="00DA78B9">
        <w:rPr>
          <w:rFonts w:ascii="Times New Roman" w:eastAsia="Times New Roman" w:hAnsi="Times New Roman" w:cs="Times New Roman"/>
          <w:sz w:val="24"/>
          <w:szCs w:val="24"/>
        </w:rPr>
        <w:t>SETUP</w:t>
      </w:r>
      <w:proofErr w:type="spellEnd"/>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sidRPr="00DA78B9">
        <w:rPr>
          <w:rFonts w:ascii="Times New Roman" w:eastAsia="Times New Roman" w:hAnsi="Times New Roman" w:cs="Times New Roman"/>
          <w:sz w:val="24"/>
          <w:szCs w:val="24"/>
        </w:rPr>
        <w:t xml:space="preserve">Le impostazioni di base si effettuano accendendo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tenendo premuto l'encoder.</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Prima impostazione: LED Off, Dot, Bar. Permette di scegliere se i 5 LED segnalatori del livello di per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colosità devono rimanere sempre spenti (per ridurre il consumo) oppure si devono accendere uno per volta oppure a barra.</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Seconda impostazione: </w:t>
      </w:r>
      <w:proofErr w:type="spellStart"/>
      <w:r w:rsidRPr="00DA78B9">
        <w:rPr>
          <w:rFonts w:ascii="Times New Roman" w:eastAsia="Times New Roman" w:hAnsi="Times New Roman" w:cs="Times New Roman"/>
          <w:sz w:val="24"/>
          <w:szCs w:val="24"/>
        </w:rPr>
        <w:t>Tic-tic</w:t>
      </w:r>
      <w:proofErr w:type="spellEnd"/>
      <w:r w:rsidRPr="00DA78B9">
        <w:rPr>
          <w:rFonts w:ascii="Times New Roman" w:eastAsia="Times New Roman" w:hAnsi="Times New Roman" w:cs="Times New Roman"/>
          <w:sz w:val="24"/>
          <w:szCs w:val="24"/>
        </w:rPr>
        <w:t xml:space="preserve"> software. Se l'hardware non ha un avvisatore acustico per ogni particella rilevata, è possibile far emettere un breve "</w:t>
      </w:r>
      <w:proofErr w:type="spellStart"/>
      <w:r w:rsidRPr="00DA78B9">
        <w:rPr>
          <w:rFonts w:ascii="Times New Roman" w:eastAsia="Times New Roman" w:hAnsi="Times New Roman" w:cs="Times New Roman"/>
          <w:sz w:val="24"/>
          <w:szCs w:val="24"/>
        </w:rPr>
        <w:t>Bip</w:t>
      </w:r>
      <w:proofErr w:type="spellEnd"/>
      <w:r w:rsidRPr="00DA78B9">
        <w:rPr>
          <w:rFonts w:ascii="Times New Roman" w:eastAsia="Times New Roman" w:hAnsi="Times New Roman" w:cs="Times New Roman"/>
          <w:sz w:val="24"/>
          <w:szCs w:val="24"/>
        </w:rPr>
        <w:t>" al cicalino ogni volta che viene rilevata una particella.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La terza impostazione riguarda il modello di sonda interna e il modello di sonda esterna. Entrambe sono selezionabili fra SBM-19, SBM-20, 2xSBM-20, SBM-21, SBT-9, SBT-11, SI-1G, SI-3BG, SI-22G, SI-29BG, LND-712, Variabile. Altri modelli possono essere aggiunti, purché il byte </w:t>
      </w:r>
      <w:proofErr w:type="spellStart"/>
      <w:r w:rsidRPr="00DA78B9">
        <w:rPr>
          <w:rFonts w:ascii="Times New Roman" w:eastAsia="Times New Roman" w:hAnsi="Times New Roman" w:cs="Times New Roman"/>
          <w:sz w:val="24"/>
          <w:szCs w:val="24"/>
        </w:rPr>
        <w:t>ntipi</w:t>
      </w:r>
      <w:proofErr w:type="spellEnd"/>
      <w:r w:rsidRPr="00DA78B9">
        <w:rPr>
          <w:rFonts w:ascii="Times New Roman" w:eastAsia="Times New Roman" w:hAnsi="Times New Roman" w:cs="Times New Roman"/>
          <w:sz w:val="24"/>
          <w:szCs w:val="24"/>
        </w:rPr>
        <w:t xml:space="preserve"> sia pari al numero totale di opzioni (compresa Variabile). Se è scelto un modello preimpostato, vengono visualizzati i valori richiamati. Se, invece, è scelto Variabile, bisogna impostare le sensibilità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 xml:space="preserve">/h)) </w:t>
      </w:r>
      <w:r>
        <w:rPr>
          <w:rFonts w:ascii="Times New Roman" w:eastAsia="Times New Roman" w:hAnsi="Times New Roman" w:cs="Times New Roman"/>
          <w:sz w:val="24"/>
          <w:szCs w:val="24"/>
        </w:rPr>
        <w:t>e il fondo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prio della sonda.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Dove non specificato diversamente, le impostazioni modificate vengono immediatamente memorizzate nella EEPROM. Ciò viene evidenziato mediante la scritta “SET!”. Se un’impostazione non viene modific</w:t>
      </w:r>
      <w:r w:rsidRPr="00DA78B9">
        <w:rPr>
          <w:rFonts w:ascii="Times New Roman" w:eastAsia="Times New Roman" w:hAnsi="Times New Roman" w:cs="Times New Roman"/>
          <w:sz w:val="24"/>
          <w:szCs w:val="24"/>
        </w:rPr>
        <w:t>a</w:t>
      </w:r>
      <w:r w:rsidRPr="00DA78B9">
        <w:rPr>
          <w:rFonts w:ascii="Times New Roman" w:eastAsia="Times New Roman" w:hAnsi="Times New Roman" w:cs="Times New Roman"/>
          <w:sz w:val="24"/>
          <w:szCs w:val="24"/>
        </w:rPr>
        <w:t>ta o, comunque, viene selezionato il valore o l’opzione apparsi nel momento in cui si è entrati nell’impostazione, la memorizzazione non viene effettuata.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IMPOSTAZION</w:t>
      </w:r>
      <w:r>
        <w:rPr>
          <w:rFonts w:ascii="Times New Roman" w:eastAsia="Times New Roman" w:hAnsi="Times New Roman" w:cs="Times New Roman"/>
          <w:sz w:val="24"/>
          <w:szCs w:val="24"/>
        </w:rPr>
        <w:t>I DELL’HARDWARE</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t>Si accede a queste impostazioni t</w:t>
      </w:r>
      <w:r w:rsidRPr="00DA78B9">
        <w:rPr>
          <w:rFonts w:ascii="Times New Roman" w:eastAsia="Times New Roman" w:hAnsi="Times New Roman" w:cs="Times New Roman"/>
          <w:sz w:val="24"/>
          <w:szCs w:val="24"/>
        </w:rPr>
        <w:t>enendo premuto l’encoder all’accensione per 3 secondi</w:t>
      </w:r>
      <w:r>
        <w:rPr>
          <w:rFonts w:ascii="Times New Roman" w:eastAsia="Times New Roman" w:hAnsi="Times New Roman" w:cs="Times New Roman"/>
          <w:sz w:val="24"/>
          <w:szCs w:val="24"/>
        </w:rPr>
        <w:t>.</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 impostazione: “Alimentazione?”. S</w:t>
      </w:r>
      <w:r w:rsidRPr="00DA78B9">
        <w:rPr>
          <w:rFonts w:ascii="Times New Roman" w:eastAsia="Times New Roman" w:hAnsi="Times New Roman" w:cs="Times New Roman"/>
          <w:sz w:val="24"/>
          <w:szCs w:val="24"/>
        </w:rPr>
        <w:t xml:space="preserve">erve per correggere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del </w:t>
      </w:r>
      <w:proofErr w:type="spellStart"/>
      <w:r w:rsidRPr="00DA78B9">
        <w:rPr>
          <w:rFonts w:ascii="Times New Roman" w:eastAsia="Times New Roman" w:hAnsi="Times New Roman" w:cs="Times New Roman"/>
          <w:sz w:val="24"/>
          <w:szCs w:val="24"/>
        </w:rPr>
        <w:t>PWM</w:t>
      </w:r>
      <w:proofErr w:type="spellEnd"/>
      <w:r w:rsidRPr="00DA78B9">
        <w:rPr>
          <w:rFonts w:ascii="Times New Roman" w:eastAsia="Times New Roman" w:hAnsi="Times New Roman" w:cs="Times New Roman"/>
          <w:sz w:val="24"/>
          <w:szCs w:val="24"/>
        </w:rPr>
        <w:t xml:space="preserve"> dell’uscita per lo strumento analogico secondo la tensione di alimentazione: se Geigerino è alimentato direttamente da un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lemento al Litio, il PWM deve essere costantemente corretto in base alla tensione assunta dall’elemento; se, invece, viene alimentato a 5V tramite un convertitore o regolatore di tensione, il valore di </w:t>
      </w:r>
      <w:proofErr w:type="spellStart"/>
      <w:r w:rsidRPr="00DA78B9">
        <w:rPr>
          <w:rFonts w:ascii="Times New Roman" w:eastAsia="Times New Roman" w:hAnsi="Times New Roman" w:cs="Times New Roman"/>
          <w:sz w:val="24"/>
          <w:szCs w:val="24"/>
        </w:rPr>
        <w:t>Vb</w:t>
      </w:r>
      <w:proofErr w:type="spellEnd"/>
      <w:r w:rsidRPr="00DA78B9">
        <w:rPr>
          <w:rFonts w:ascii="Times New Roman" w:eastAsia="Times New Roman" w:hAnsi="Times New Roman" w:cs="Times New Roman"/>
          <w:sz w:val="24"/>
          <w:szCs w:val="24"/>
        </w:rPr>
        <w:t xml:space="preserve"> seguirà comunque la tensione della batteria, ma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dovrà rimanere immutato, proporzionato alla tensione di alimentazione fissa a 5V.</w:t>
      </w:r>
      <w:r w:rsidR="008908E4">
        <w:rPr>
          <w:rFonts w:ascii="Times New Roman" w:eastAsia="Times New Roman" w:hAnsi="Times New Roman" w:cs="Times New Roman"/>
          <w:sz w:val="24"/>
          <w:szCs w:val="24"/>
        </w:rPr>
        <w:t xml:space="preserve"> Lo strumento analogico, da 100uA, viene pilotato con scala logaritmica da 0,01 (in posizione di riposo) a 1000uSv/h.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Seconda impostazione:</w:t>
      </w:r>
      <w:r w:rsidRPr="00DA78B9">
        <w:rPr>
          <w:rFonts w:ascii="Times New Roman" w:eastAsia="Times New Roman" w:hAnsi="Times New Roman" w:cs="Times New Roman"/>
          <w:sz w:val="24"/>
          <w:szCs w:val="24"/>
        </w:rPr>
        <w:t xml:space="preserve"> velocità di scari</w:t>
      </w:r>
      <w:r>
        <w:rPr>
          <w:rFonts w:ascii="Times New Roman" w:eastAsia="Times New Roman" w:hAnsi="Times New Roman" w:cs="Times New Roman"/>
          <w:sz w:val="24"/>
          <w:szCs w:val="24"/>
        </w:rPr>
        <w:t>ca della batteria. P</w:t>
      </w:r>
      <w:r w:rsidRPr="00DA78B9">
        <w:rPr>
          <w:rFonts w:ascii="Times New Roman" w:eastAsia="Times New Roman" w:hAnsi="Times New Roman" w:cs="Times New Roman"/>
          <w:sz w:val="24"/>
          <w:szCs w:val="24"/>
        </w:rPr>
        <w:t>uò essere</w:t>
      </w:r>
      <w:r w:rsidR="00663B56">
        <w:rPr>
          <w:rFonts w:ascii="Times New Roman" w:eastAsia="Times New Roman" w:hAnsi="Times New Roman" w:cs="Times New Roman"/>
          <w:sz w:val="24"/>
          <w:szCs w:val="24"/>
        </w:rPr>
        <w:t xml:space="preserve"> impostata fra 2,0 e 9</w:t>
      </w:r>
      <w:r w:rsidRPr="00DA78B9">
        <w:rPr>
          <w:rFonts w:ascii="Times New Roman" w:eastAsia="Times New Roman" w:hAnsi="Times New Roman" w:cs="Times New Roman"/>
          <w:sz w:val="24"/>
          <w:szCs w:val="24"/>
        </w:rPr>
        <w:t xml:space="preserve">,9mV/h. In base a questa,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calcola l'autonomia residua. Ruotando l'encoder varia la velocità di scarica e la corr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spondente autonomia a piena carica stimata. La velocità di scarica si determina misurando con precisione la tensione dell'elemento una prima volta; poi, di nuovo, dopo averlo tenuto in funzione per circa un'ora e d</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videndo l'abbassamento di tensione per il tempo trascorso in ore e decimali: ad es. 45 minuti=0,75h; 1h30=1,5h.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Geigerino effettua sempre una media continua dei valori rilevati. Se il tempo di integrazione (Ti) è i</w:t>
      </w:r>
      <w:r w:rsidRPr="00DA78B9">
        <w:rPr>
          <w:rFonts w:ascii="Times New Roman" w:eastAsia="Times New Roman" w:hAnsi="Times New Roman" w:cs="Times New Roman"/>
          <w:sz w:val="24"/>
          <w:szCs w:val="24"/>
        </w:rPr>
        <w:t>m</w:t>
      </w:r>
      <w:r w:rsidRPr="00DA78B9">
        <w:rPr>
          <w:rFonts w:ascii="Times New Roman" w:eastAsia="Times New Roman" w:hAnsi="Times New Roman" w:cs="Times New Roman"/>
          <w:sz w:val="24"/>
          <w:szCs w:val="24"/>
        </w:rPr>
        <w:t xml:space="preserve">postato fra </w:t>
      </w:r>
      <w:r w:rsidR="004F2D1C">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 xml:space="preserve"> e 300 secondi, però, allo scadere di Ti i valori vengono sovrascritti, quindi il valore visuali</w:t>
      </w:r>
      <w:r w:rsidRPr="00DA78B9">
        <w:rPr>
          <w:rFonts w:ascii="Times New Roman" w:eastAsia="Times New Roman" w:hAnsi="Times New Roman" w:cs="Times New Roman"/>
          <w:sz w:val="24"/>
          <w:szCs w:val="24"/>
        </w:rPr>
        <w:t>z</w:t>
      </w:r>
      <w:r w:rsidRPr="00DA78B9">
        <w:rPr>
          <w:rFonts w:ascii="Times New Roman" w:eastAsia="Times New Roman" w:hAnsi="Times New Roman" w:cs="Times New Roman"/>
          <w:sz w:val="24"/>
          <w:szCs w:val="24"/>
        </w:rPr>
        <w:t xml:space="preserve">zato è la media degli ultimi Ti secondi, scartando tutte le letture precedenti. Il tempo visualizzato sul display riparte ciclicamente da zero per comodità di lettura, ma in ogni momento la media è sugli ultimi Ti secondi. Se, invece, il tempo è impostato su "Continuo", la media viene aggiornata continuamente tenendo conto di tutti i valori rilevati a partire dall’ultimo azzeramento e il tempo, inizialmente in secondi, viene poi </w:t>
      </w:r>
      <w:r w:rsidRPr="00DA78B9">
        <w:rPr>
          <w:rFonts w:ascii="Times New Roman" w:eastAsia="Times New Roman" w:hAnsi="Times New Roman" w:cs="Times New Roman"/>
          <w:sz w:val="24"/>
          <w:szCs w:val="24"/>
        </w:rPr>
        <w:lastRenderedPageBreak/>
        <w:t>visualizzato in minuti e secondi e poi in ore e minuti. Premendo brevemente l'encoder viene visualizzato l'errore stimato.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Se il tempo è impostato su "Precisione fissa", il conteggio va avanti finché l'errore scende al di sotto del valore impostato, dopodiché inizia un suono intermittente intervallato dal ticchettio. Contemporaneamente viene visualizzato il tempo stimato rimanente al raggiungimento della precisione impostata (preceduto dal segno "-"). Premendo l'encoder</w:t>
      </w:r>
      <w:r w:rsidR="008908E4">
        <w:rPr>
          <w:rFonts w:ascii="Times New Roman" w:eastAsia="Times New Roman" w:hAnsi="Times New Roman" w:cs="Times New Roman"/>
          <w:sz w:val="24"/>
          <w:szCs w:val="24"/>
        </w:rPr>
        <w:t xml:space="preserve"> una prima volta</w:t>
      </w:r>
      <w:r w:rsidRPr="00DA78B9">
        <w:rPr>
          <w:rFonts w:ascii="Times New Roman" w:eastAsia="Times New Roman" w:hAnsi="Times New Roman" w:cs="Times New Roman"/>
          <w:sz w:val="24"/>
          <w:szCs w:val="24"/>
        </w:rPr>
        <w:t>,</w:t>
      </w:r>
      <w:r w:rsidR="008908E4">
        <w:rPr>
          <w:rFonts w:ascii="Times New Roman" w:eastAsia="Times New Roman" w:hAnsi="Times New Roman" w:cs="Times New Roman"/>
          <w:sz w:val="24"/>
          <w:szCs w:val="24"/>
        </w:rPr>
        <w:t xml:space="preserve"> viene tacitato l’allarme; premendolo una seconda volta,</w:t>
      </w:r>
      <w:r w:rsidRPr="00DA78B9">
        <w:rPr>
          <w:rFonts w:ascii="Times New Roman" w:eastAsia="Times New Roman" w:hAnsi="Times New Roman" w:cs="Times New Roman"/>
          <w:sz w:val="24"/>
          <w:szCs w:val="24"/>
        </w:rPr>
        <w:t xml:space="preserve"> si torna alla visualizzazione dei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 xml:space="preserve">/h </w:t>
      </w:r>
      <w:r w:rsidR="008908E4">
        <w:rPr>
          <w:rFonts w:ascii="Times New Roman" w:eastAsia="Times New Roman" w:hAnsi="Times New Roman" w:cs="Times New Roman"/>
          <w:sz w:val="24"/>
          <w:szCs w:val="24"/>
        </w:rPr>
        <w:t xml:space="preserve">(o dei </w:t>
      </w:r>
      <w:proofErr w:type="spellStart"/>
      <w:r w:rsidR="008908E4">
        <w:rPr>
          <w:rFonts w:ascii="Times New Roman" w:eastAsia="Times New Roman" w:hAnsi="Times New Roman" w:cs="Times New Roman"/>
          <w:sz w:val="24"/>
          <w:szCs w:val="24"/>
        </w:rPr>
        <w:t>cpm</w:t>
      </w:r>
      <w:proofErr w:type="spellEnd"/>
      <w:r w:rsidR="00E85282">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 xml:space="preserve">se erano già visualizzati i </w:t>
      </w:r>
      <w:proofErr w:type="spellStart"/>
      <w:r w:rsidR="008908E4">
        <w:rPr>
          <w:rFonts w:ascii="Times New Roman" w:eastAsia="Times New Roman" w:hAnsi="Times New Roman" w:cs="Times New Roman"/>
          <w:sz w:val="24"/>
          <w:szCs w:val="24"/>
        </w:rPr>
        <w:t>uSv</w:t>
      </w:r>
      <w:proofErr w:type="spellEnd"/>
      <w:r w:rsidR="008908E4">
        <w:rPr>
          <w:rFonts w:ascii="Times New Roman" w:eastAsia="Times New Roman" w:hAnsi="Times New Roman" w:cs="Times New Roman"/>
          <w:sz w:val="24"/>
          <w:szCs w:val="24"/>
        </w:rPr>
        <w:t>/h)</w:t>
      </w:r>
      <w:r w:rsidR="00E85282">
        <w:rPr>
          <w:rFonts w:ascii="Times New Roman" w:eastAsia="Times New Roman" w:hAnsi="Times New Roman" w:cs="Times New Roman"/>
          <w:sz w:val="24"/>
          <w:szCs w:val="24"/>
        </w:rPr>
        <w:t xml:space="preserve">, della </w:t>
      </w:r>
      <w:proofErr w:type="spellStart"/>
      <w:r w:rsidR="00E85282">
        <w:rPr>
          <w:rFonts w:ascii="Times New Roman" w:eastAsia="Times New Roman" w:hAnsi="Times New Roman" w:cs="Times New Roman"/>
          <w:sz w:val="24"/>
          <w:szCs w:val="24"/>
        </w:rPr>
        <w:t>dstd%</w:t>
      </w:r>
      <w:proofErr w:type="spellEnd"/>
      <w:r w:rsidR="008908E4">
        <w:rPr>
          <w:rFonts w:ascii="Times New Roman" w:eastAsia="Times New Roman" w:hAnsi="Times New Roman" w:cs="Times New Roman"/>
          <w:sz w:val="24"/>
          <w:szCs w:val="24"/>
        </w:rPr>
        <w:t xml:space="preserve"> </w:t>
      </w:r>
      <w:r w:rsidRPr="00DA78B9">
        <w:rPr>
          <w:rFonts w:ascii="Times New Roman" w:eastAsia="Times New Roman" w:hAnsi="Times New Roman" w:cs="Times New Roman"/>
          <w:sz w:val="24"/>
          <w:szCs w:val="24"/>
        </w:rPr>
        <w:t>e del tempo trascorso (preceduto dal segno "+").</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Nel funzionamento a tempo o Continuo i valori stimati hanno un intervallo di confidenza del 68% (SD), mentre nel funzionamento a precisione fi</w:t>
      </w:r>
      <w:r w:rsidR="008908E4">
        <w:rPr>
          <w:rFonts w:ascii="Times New Roman" w:eastAsia="Times New Roman" w:hAnsi="Times New Roman" w:cs="Times New Roman"/>
          <w:sz w:val="24"/>
          <w:szCs w:val="24"/>
        </w:rPr>
        <w:t>ssa l'intervallo di con</w:t>
      </w:r>
      <w:r w:rsidRPr="00DA78B9">
        <w:rPr>
          <w:rFonts w:ascii="Times New Roman" w:eastAsia="Times New Roman" w:hAnsi="Times New Roman" w:cs="Times New Roman"/>
          <w:sz w:val="24"/>
          <w:szCs w:val="24"/>
        </w:rPr>
        <w:t>fidenza è del 95% (1,96*SD), dove SD è la deviazione standard.</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Il simbolo in basso a destra indica lo stato della batteria. Quando è completamente scarica 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deve essere spento, la retroilluminazione del display lampeggia.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MENU (durante il 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Premendo per un attimo l’encoder, si passa dalla visualizzazione di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/h alla visualizzazione della d</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viazione standard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 xml:space="preserve"> e in percentuale, aggiornate continuamente.</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Tenendo premuto l’encoder per almeno 1 secondo, si passa al menu. Ruotando l'encoder, scorrono le voci; premendo</w:t>
      </w:r>
      <w:r w:rsidR="00E71CD2">
        <w:rPr>
          <w:rFonts w:ascii="Times New Roman" w:eastAsia="Times New Roman" w:hAnsi="Times New Roman" w:cs="Times New Roman"/>
          <w:sz w:val="24"/>
          <w:szCs w:val="24"/>
        </w:rPr>
        <w:t xml:space="preserve"> l'encoder, si accede alla voce:</w:t>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Tempo di integrazione, </w:t>
      </w:r>
      <w:r w:rsidR="004F2D1C">
        <w:rPr>
          <w:rFonts w:ascii="Times New Roman" w:eastAsia="Times New Roman" w:hAnsi="Times New Roman" w:cs="Times New Roman"/>
          <w:sz w:val="24"/>
          <w:szCs w:val="24"/>
        </w:rPr>
        <w:t>impost</w:t>
      </w:r>
      <w:r w:rsidRPr="00DA78B9">
        <w:rPr>
          <w:rFonts w:ascii="Times New Roman" w:eastAsia="Times New Roman" w:hAnsi="Times New Roman" w:cs="Times New Roman"/>
          <w:sz w:val="24"/>
          <w:szCs w:val="24"/>
        </w:rPr>
        <w:t xml:space="preserve">abile fra </w:t>
      </w:r>
      <w:r w:rsidR="004F2D1C">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 xml:space="preserve"> </w:t>
      </w:r>
      <w:r w:rsidR="004F2D1C">
        <w:rPr>
          <w:rFonts w:ascii="Times New Roman" w:eastAsia="Times New Roman" w:hAnsi="Times New Roman" w:cs="Times New Roman"/>
          <w:sz w:val="24"/>
          <w:szCs w:val="24"/>
        </w:rPr>
        <w:t>10…</w:t>
      </w:r>
      <w:r w:rsidRPr="00DA78B9">
        <w:rPr>
          <w:rFonts w:ascii="Times New Roman" w:eastAsia="Times New Roman" w:hAnsi="Times New Roman" w:cs="Times New Roman"/>
          <w:sz w:val="24"/>
          <w:szCs w:val="24"/>
        </w:rPr>
        <w:t>300 secondi a passi di 10, Continuo e Precisione fissa.</w:t>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709"/>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“AZZERARE?” Sì/No, per azzerare i conteggi, il tempo e il massimo. N.B.: lo stesso risultato si o</w:t>
      </w:r>
      <w:r w:rsidRPr="00DA78B9">
        <w:rPr>
          <w:rFonts w:ascii="Times New Roman" w:eastAsia="Times New Roman" w:hAnsi="Times New Roman" w:cs="Times New Roman"/>
          <w:sz w:val="24"/>
          <w:szCs w:val="24"/>
        </w:rPr>
        <w:t>t</w:t>
      </w:r>
      <w:r w:rsidRPr="00DA78B9">
        <w:rPr>
          <w:rFonts w:ascii="Times New Roman" w:eastAsia="Times New Roman" w:hAnsi="Times New Roman" w:cs="Times New Roman"/>
          <w:sz w:val="24"/>
          <w:szCs w:val="24"/>
        </w:rPr>
        <w:t xml:space="preserve">tiene commutando e </w:t>
      </w:r>
      <w:proofErr w:type="spellStart"/>
      <w:r w:rsidRPr="00DA78B9">
        <w:rPr>
          <w:rFonts w:ascii="Times New Roman" w:eastAsia="Times New Roman" w:hAnsi="Times New Roman" w:cs="Times New Roman"/>
          <w:sz w:val="24"/>
          <w:szCs w:val="24"/>
        </w:rPr>
        <w:t>ricommutando</w:t>
      </w:r>
      <w:proofErr w:type="spellEnd"/>
      <w:r w:rsidRPr="00DA78B9">
        <w:rPr>
          <w:rFonts w:ascii="Times New Roman" w:eastAsia="Times New Roman" w:hAnsi="Times New Roman" w:cs="Times New Roman"/>
          <w:sz w:val="24"/>
          <w:szCs w:val="24"/>
        </w:rPr>
        <w:t xml:space="preserve"> la sonda.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Valori massimi </w:t>
      </w:r>
      <w:r w:rsidR="0079688C">
        <w:rPr>
          <w:rFonts w:ascii="Times New Roman" w:eastAsia="Times New Roman" w:hAnsi="Times New Roman" w:cs="Times New Roman"/>
          <w:sz w:val="24"/>
          <w:szCs w:val="24"/>
        </w:rPr>
        <w:t>visualizzati</w:t>
      </w:r>
      <w:r w:rsidRPr="00DA78B9">
        <w:rPr>
          <w:rFonts w:ascii="Times New Roman" w:eastAsia="Times New Roman" w:hAnsi="Times New Roman" w:cs="Times New Roman"/>
          <w:sz w:val="24"/>
          <w:szCs w:val="24"/>
        </w:rPr>
        <w:t xml:space="preserve"> di </w:t>
      </w:r>
      <w:proofErr w:type="spellStart"/>
      <w:r w:rsidR="004F2D1C">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 xml:space="preserve"> e </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/h</w:t>
      </w:r>
      <w:r w:rsidR="0079688C">
        <w:rPr>
          <w:rFonts w:ascii="Times New Roman" w:eastAsia="Times New Roman" w:hAnsi="Times New Roman" w:cs="Times New Roman"/>
          <w:sz w:val="24"/>
          <w:szCs w:val="24"/>
        </w:rPr>
        <w:t xml:space="preserve"> a partire dal 5° secondo dall’azzeramento (per evitare possibili alti valori erronei).</w:t>
      </w:r>
      <w:r w:rsidR="0079688C">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760184" w:rsidRDefault="00DA78B9" w:rsidP="00760184">
      <w:pPr>
        <w:numPr>
          <w:ilvl w:val="0"/>
          <w:numId w:val="1"/>
        </w:numPr>
        <w:tabs>
          <w:tab w:val="num" w:pos="567"/>
          <w:tab w:val="num" w:pos="851"/>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Suoni, dove ci sono le seguenti opzioni:</w:t>
      </w:r>
      <w:r w:rsidR="00760184">
        <w:rPr>
          <w:rFonts w:ascii="Times New Roman" w:eastAsia="Times New Roman" w:hAnsi="Times New Roman" w:cs="Times New Roman"/>
          <w:sz w:val="24"/>
          <w:szCs w:val="24"/>
        </w:rPr>
        <w:tab/>
      </w:r>
      <w:r w:rsidRPr="00DA78B9">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12"/>
          <w:szCs w:val="12"/>
        </w:rPr>
        <w:br/>
      </w:r>
      <w:r w:rsidRPr="00760184">
        <w:rPr>
          <w:rFonts w:ascii="Times New Roman" w:eastAsia="Times New Roman" w:hAnsi="Times New Roman" w:cs="Times New Roman"/>
          <w:sz w:val="24"/>
          <w:szCs w:val="24"/>
        </w:rPr>
        <w:t xml:space="preserve">Nessun suono: nessun suono viene emesso tranne un leggerissimo “Tic” al posto del </w:t>
      </w:r>
      <w:proofErr w:type="spellStart"/>
      <w:r w:rsidRPr="00760184">
        <w:rPr>
          <w:rFonts w:ascii="Times New Roman" w:eastAsia="Times New Roman" w:hAnsi="Times New Roman" w:cs="Times New Roman"/>
          <w:sz w:val="24"/>
          <w:szCs w:val="24"/>
        </w:rPr>
        <w:t>Bip</w:t>
      </w:r>
      <w:proofErr w:type="spellEnd"/>
      <w:r w:rsidR="00760184" w:rsidRPr="00760184">
        <w:rPr>
          <w:rFonts w:ascii="Times New Roman" w:eastAsia="Times New Roman" w:hAnsi="Times New Roman" w:cs="Times New Roman"/>
          <w:sz w:val="24"/>
          <w:szCs w:val="24"/>
        </w:rPr>
        <w:t>.</w:t>
      </w:r>
      <w:r w:rsidRPr="00760184">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24"/>
          <w:szCs w:val="24"/>
        </w:rPr>
        <w:t>In questo caso, il LED rosso</w:t>
      </w:r>
      <w:r w:rsidR="008908E4">
        <w:rPr>
          <w:rFonts w:ascii="Times New Roman" w:eastAsia="Times New Roman" w:hAnsi="Times New Roman" w:cs="Times New Roman"/>
          <w:sz w:val="24"/>
          <w:szCs w:val="24"/>
        </w:rPr>
        <w:t xml:space="preserve"> emette un lampo in corrispondenza di ogni radiazione rilevata.</w:t>
      </w:r>
      <w:r w:rsidR="00760184">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dei menu.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r w:rsidRPr="00760184">
        <w:rPr>
          <w:rFonts w:ascii="Times New Roman" w:eastAsia="Times New Roman" w:hAnsi="Times New Roman" w:cs="Times New Roman"/>
          <w:sz w:val="24"/>
          <w:szCs w:val="24"/>
        </w:rPr>
        <w:t xml:space="preserve">Se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è attivato nel </w:t>
      </w:r>
      <w:proofErr w:type="spellStart"/>
      <w:r w:rsidRPr="00760184">
        <w:rPr>
          <w:rFonts w:ascii="Times New Roman" w:eastAsia="Times New Roman" w:hAnsi="Times New Roman" w:cs="Times New Roman"/>
          <w:sz w:val="24"/>
          <w:szCs w:val="24"/>
        </w:rPr>
        <w:t>Setup</w:t>
      </w:r>
      <w:proofErr w:type="spellEnd"/>
      <w:r w:rsidRPr="00760184">
        <w:rPr>
          <w:rFonts w:ascii="Times New Roman" w:eastAsia="Times New Roman" w:hAnsi="Times New Roman" w:cs="Times New Roman"/>
          <w:sz w:val="24"/>
          <w:szCs w:val="24"/>
        </w:rPr>
        <w:t xml:space="preserve">, vengono visualizzate anche le opzioni: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12"/>
          <w:szCs w:val="12"/>
        </w:rPr>
        <w:br/>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vengono emessi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w:t>
      </w:r>
      <w:r w:rsidR="00E71CD2" w:rsidRPr="00760184">
        <w:rPr>
          <w:rFonts w:ascii="Times New Roman" w:eastAsia="Times New Roman" w:hAnsi="Times New Roman" w:cs="Times New Roman"/>
          <w:sz w:val="24"/>
          <w:szCs w:val="24"/>
        </w:rPr>
        <w:tab/>
      </w:r>
      <w:r w:rsidR="00E71CD2" w:rsidRPr="00760184">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Allarme: On/Off. Se è posto in On, al raggiungimento della soglia del secondo LED giallo viene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messo un suono di sirena d’allarme.</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Retroilluminazione: sempre accesa (On), oppure comandata dalla rotazione dell’encoder (On/Off). Nel primo caso, la retroilluminazione è sempre accesa (il consumo è minore di 2mA), anche quando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viene spento e riacceso; impostato su On/Off, invece, se durante il normale funzionamento l’encoder viene ruotato di almeno 3 scatti in un verso o nell’altro, la retroilluminazione viene accesa o spenta e, alla riaccensione,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si disporrà con retroilluminazione spenta. Solo l’impostazione On – On/Off viene memorizzata nella EEPROM.</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Precisione: ruotando l'encoder si sceglie la precisione di fine misura per le misure a precisione fissa tra l'1% e il 1</w:t>
      </w:r>
      <w:r w:rsidR="008908E4">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4F2D1C" w:rsidRPr="004F2D1C" w:rsidRDefault="00DA78B9" w:rsidP="004F2D1C">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Autonomia: appaiono la tensione dell'element</w:t>
      </w:r>
      <w:r w:rsidR="00A97B29">
        <w:rPr>
          <w:rFonts w:ascii="Times New Roman" w:eastAsia="Times New Roman" w:hAnsi="Times New Roman" w:cs="Times New Roman"/>
          <w:sz w:val="24"/>
          <w:szCs w:val="24"/>
        </w:rPr>
        <w:t>o e l'autonomia residua stimata, aggiornati ogni seco</w:t>
      </w:r>
      <w:r w:rsidR="00A97B29">
        <w:rPr>
          <w:rFonts w:ascii="Times New Roman" w:eastAsia="Times New Roman" w:hAnsi="Times New Roman" w:cs="Times New Roman"/>
          <w:sz w:val="24"/>
          <w:szCs w:val="24"/>
        </w:rPr>
        <w:t>n</w:t>
      </w:r>
      <w:r w:rsidR="00A97B29">
        <w:rPr>
          <w:rFonts w:ascii="Times New Roman" w:eastAsia="Times New Roman" w:hAnsi="Times New Roman" w:cs="Times New Roman"/>
          <w:sz w:val="24"/>
          <w:szCs w:val="24"/>
        </w:rPr>
        <w:t>do.</w:t>
      </w:r>
    </w:p>
    <w:sectPr w:rsidR="004F2D1C" w:rsidRPr="004F2D1C" w:rsidSect="00A97B29">
      <w:pgSz w:w="11906" w:h="16838"/>
      <w:pgMar w:top="851" w:right="707"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17017"/>
    <w:multiLevelType w:val="multilevel"/>
    <w:tmpl w:val="C39E3C2E"/>
    <w:lvl w:ilvl="0">
      <w:start w:val="1"/>
      <w:numFmt w:val="decimal"/>
      <w:lvlText w:val="%1."/>
      <w:lvlJc w:val="left"/>
      <w:pPr>
        <w:tabs>
          <w:tab w:val="num" w:pos="644"/>
        </w:tabs>
        <w:ind w:left="644" w:hanging="360"/>
      </w:pPr>
      <w:rPr>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autoHyphenation/>
  <w:hyphenationZone w:val="283"/>
  <w:characterSpacingControl w:val="doNotCompress"/>
  <w:compat>
    <w:useFELayout/>
  </w:compat>
  <w:rsids>
    <w:rsidRoot w:val="00DA78B9"/>
    <w:rsid w:val="000F2184"/>
    <w:rsid w:val="002D68C8"/>
    <w:rsid w:val="004F2D1C"/>
    <w:rsid w:val="00557EF1"/>
    <w:rsid w:val="005B3D03"/>
    <w:rsid w:val="00663B56"/>
    <w:rsid w:val="00760184"/>
    <w:rsid w:val="0079688C"/>
    <w:rsid w:val="007A6C1F"/>
    <w:rsid w:val="008908E4"/>
    <w:rsid w:val="009712D5"/>
    <w:rsid w:val="00A97B29"/>
    <w:rsid w:val="00AA6397"/>
    <w:rsid w:val="00BC0BE9"/>
    <w:rsid w:val="00BC2012"/>
    <w:rsid w:val="00DA78B9"/>
    <w:rsid w:val="00E71CD2"/>
    <w:rsid w:val="00E85282"/>
    <w:rsid w:val="00E938CC"/>
    <w:rsid w:val="00F60B4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0BE9"/>
  </w:style>
  <w:style w:type="paragraph" w:styleId="Titolo1">
    <w:name w:val="heading 1"/>
    <w:basedOn w:val="Normale"/>
    <w:link w:val="Titolo1Carattere"/>
    <w:uiPriority w:val="9"/>
    <w:qFormat/>
    <w:rsid w:val="00DA7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78B9"/>
    <w:rPr>
      <w:rFonts w:ascii="Times New Roman" w:eastAsia="Times New Roman" w:hAnsi="Times New Roman" w:cs="Times New Roman"/>
      <w:b/>
      <w:bCs/>
      <w:kern w:val="36"/>
      <w:sz w:val="48"/>
      <w:szCs w:val="48"/>
    </w:rPr>
  </w:style>
  <w:style w:type="paragraph" w:styleId="PreformattatoHTML">
    <w:name w:val="HTML Preformatted"/>
    <w:basedOn w:val="Normale"/>
    <w:link w:val="PreformattatoHTMLCarattere"/>
    <w:uiPriority w:val="99"/>
    <w:semiHidden/>
    <w:unhideWhenUsed/>
    <w:rsid w:val="00DA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DA78B9"/>
    <w:rPr>
      <w:rFonts w:ascii="Courier New" w:eastAsia="Times New Roman" w:hAnsi="Courier New" w:cs="Courier New"/>
      <w:sz w:val="20"/>
      <w:szCs w:val="20"/>
    </w:rPr>
  </w:style>
  <w:style w:type="character" w:styleId="CodiceHTML">
    <w:name w:val="HTML Code"/>
    <w:basedOn w:val="Carpredefinitoparagrafo"/>
    <w:uiPriority w:val="99"/>
    <w:semiHidden/>
    <w:unhideWhenUsed/>
    <w:rsid w:val="00DA78B9"/>
    <w:rPr>
      <w:rFonts w:ascii="Courier New" w:eastAsia="Times New Roman" w:hAnsi="Courier New" w:cs="Courier New"/>
      <w:sz w:val="20"/>
      <w:szCs w:val="20"/>
    </w:rPr>
  </w:style>
  <w:style w:type="paragraph" w:styleId="NormaleWeb">
    <w:name w:val="Normal (Web)"/>
    <w:basedOn w:val="Normale"/>
    <w:uiPriority w:val="99"/>
    <w:semiHidden/>
    <w:unhideWhenUsed/>
    <w:rsid w:val="00DA78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251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998</Words>
  <Characters>5692</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Gianluca</dc:creator>
  <cp:lastModifiedBy>Gianluca</cp:lastModifiedBy>
  <cp:revision>8</cp:revision>
  <dcterms:created xsi:type="dcterms:W3CDTF">2017-05-05T23:31:00Z</dcterms:created>
  <dcterms:modified xsi:type="dcterms:W3CDTF">2017-06-29T22:08:00Z</dcterms:modified>
</cp:coreProperties>
</file>