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proofErr w:type="spellStart"/>
      <w:r w:rsidRPr="00DA78B9">
        <w:rPr>
          <w:rFonts w:ascii="Times New Roman" w:eastAsia="Times New Roman" w:hAnsi="Times New Roman" w:cs="Times New Roman"/>
          <w:b/>
          <w:bCs/>
          <w:kern w:val="36"/>
          <w:sz w:val="48"/>
          <w:szCs w:val="48"/>
        </w:rPr>
        <w:t>GEIGERINO</w:t>
      </w:r>
      <w:proofErr w:type="spellEnd"/>
      <w:r w:rsidRPr="00DA78B9">
        <w:rPr>
          <w:rFonts w:ascii="Times New Roman" w:eastAsia="Times New Roman" w:hAnsi="Times New Roman" w:cs="Times New Roman"/>
          <w:b/>
          <w:bCs/>
          <w:kern w:val="36"/>
          <w:sz w:val="48"/>
          <w:szCs w:val="48"/>
        </w:rPr>
        <w:t xml:space="preserve"> 1.8U</w:t>
      </w:r>
      <w:r w:rsidR="00E71CD2">
        <w:rPr>
          <w:rFonts w:ascii="Times New Roman" w:eastAsia="Times New Roman" w:hAnsi="Times New Roman" w:cs="Times New Roman"/>
          <w:b/>
          <w:bCs/>
          <w:kern w:val="36"/>
          <w:sz w:val="48"/>
          <w:szCs w:val="48"/>
        </w:rPr>
        <w:t xml:space="preserve"> </w:t>
      </w:r>
      <w:r w:rsidR="005B3D03">
        <w:rPr>
          <w:rFonts w:ascii="Times New Roman" w:eastAsia="Times New Roman" w:hAnsi="Times New Roman" w:cs="Times New Roman"/>
          <w:b/>
          <w:bCs/>
          <w:kern w:val="36"/>
          <w:sz w:val="16"/>
          <w:szCs w:val="16"/>
        </w:rPr>
        <w:t>31</w:t>
      </w:r>
      <w:r w:rsidR="00557EF1">
        <w:rPr>
          <w:rFonts w:ascii="Times New Roman" w:eastAsia="Times New Roman" w:hAnsi="Times New Roman" w:cs="Times New Roman"/>
          <w:b/>
          <w:bCs/>
          <w:kern w:val="36"/>
          <w:sz w:val="16"/>
          <w:szCs w:val="16"/>
        </w:rPr>
        <w:t>05</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postato fra 10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conto di tutti i valori rilevati a partire dall’ultimo azzeramento e il tempo, inizialmente in secondi, viene poi </w:t>
      </w:r>
      <w:r w:rsidRPr="00DA78B9">
        <w:rPr>
          <w:rFonts w:ascii="Times New Roman" w:eastAsia="Times New Roman" w:hAnsi="Times New Roman" w:cs="Times New Roman"/>
          <w:sz w:val="24"/>
          <w:szCs w:val="24"/>
        </w:rPr>
        <w:lastRenderedPageBreak/>
        <w:t>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E85282">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 xml:space="preserve">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/h)</w:t>
      </w:r>
      <w:r w:rsidR="00E85282">
        <w:rPr>
          <w:rFonts w:ascii="Times New Roman" w:eastAsia="Times New Roman" w:hAnsi="Times New Roman" w:cs="Times New Roman"/>
          <w:sz w:val="24"/>
          <w:szCs w:val="24"/>
        </w:rPr>
        <w:t xml:space="preserve">, della </w:t>
      </w:r>
      <w:proofErr w:type="spellStart"/>
      <w:r w:rsidR="00E85282">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Tempo di integrazione, selezionabile fra 10 e 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CPM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F60B49" w:rsidRPr="00663B56"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w:t>
      </w:r>
      <w:r w:rsidR="00A97B29">
        <w:rPr>
          <w:rFonts w:ascii="Times New Roman" w:eastAsia="Times New Roman" w:hAnsi="Times New Roman" w:cs="Times New Roman"/>
          <w:sz w:val="24"/>
          <w:szCs w:val="24"/>
        </w:rPr>
        <w:t>o e l'autonomia residua stimata, aggiornati ogni seco</w:t>
      </w:r>
      <w:r w:rsidR="00A97B29">
        <w:rPr>
          <w:rFonts w:ascii="Times New Roman" w:eastAsia="Times New Roman" w:hAnsi="Times New Roman" w:cs="Times New Roman"/>
          <w:sz w:val="24"/>
          <w:szCs w:val="24"/>
        </w:rPr>
        <w:t>n</w:t>
      </w:r>
      <w:r w:rsidR="00A97B29">
        <w:rPr>
          <w:rFonts w:ascii="Times New Roman" w:eastAsia="Times New Roman" w:hAnsi="Times New Roman" w:cs="Times New Roman"/>
          <w:sz w:val="24"/>
          <w:szCs w:val="24"/>
        </w:rPr>
        <w:t>do.</w:t>
      </w:r>
    </w:p>
    <w:sectPr w:rsidR="00F60B49" w:rsidRPr="00663B56" w:rsidSect="00A97B29">
      <w:pgSz w:w="11906" w:h="16838"/>
      <w:pgMar w:top="851"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0F2184"/>
    <w:rsid w:val="00557EF1"/>
    <w:rsid w:val="005B3D03"/>
    <w:rsid w:val="00663B56"/>
    <w:rsid w:val="00760184"/>
    <w:rsid w:val="007A6C1F"/>
    <w:rsid w:val="008908E4"/>
    <w:rsid w:val="00A97B29"/>
    <w:rsid w:val="00AA6397"/>
    <w:rsid w:val="00BC0BE9"/>
    <w:rsid w:val="00BC2012"/>
    <w:rsid w:val="00DA78B9"/>
    <w:rsid w:val="00E71CD2"/>
    <w:rsid w:val="00E8528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985</Words>
  <Characters>5617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6</cp:revision>
  <dcterms:created xsi:type="dcterms:W3CDTF">2017-05-05T23:31:00Z</dcterms:created>
  <dcterms:modified xsi:type="dcterms:W3CDTF">2017-05-31T21:06:00Z</dcterms:modified>
</cp:coreProperties>
</file>