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055" w:rsidRDefault="00DA78B9" w:rsidP="00E71CD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</w:pPr>
      <w:proofErr w:type="spellStart"/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1.</w:t>
      </w:r>
      <w:r w:rsidR="006D05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9</w:t>
      </w:r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</w:t>
      </w:r>
      <w:r w:rsidR="00975E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X</w:t>
      </w:r>
      <w:r w:rsidR="00E71C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8F58A4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0311</w:t>
      </w:r>
      <w:r w:rsidR="00E71CD2" w:rsidRPr="00E71CD2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1</w:t>
      </w:r>
      <w:r w:rsidR="00AE1055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7</w:t>
      </w:r>
    </w:p>
    <w:p w:rsidR="00E71CD2" w:rsidRPr="00E71CD2" w:rsidRDefault="00AE1055" w:rsidP="00AE10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 w:rsidR="00DA78B9" w:rsidRPr="00DA78B9">
        <w:rPr>
          <w:rFonts w:ascii="Times New Roman" w:eastAsia="Times New Roman" w:hAnsi="Times New Roman" w:cs="Times New Roman"/>
          <w:sz w:val="20"/>
        </w:rPr>
        <w:t>La mia versione personale di Contatore Geiger</w:t>
      </w:r>
      <w:r w:rsidR="00E71CD2">
        <w:rPr>
          <w:rFonts w:ascii="Times New Roman" w:eastAsia="Times New Roman" w:hAnsi="Times New Roman" w:cs="Times New Roman"/>
          <w:sz w:val="20"/>
        </w:rPr>
        <w:br/>
      </w:r>
    </w:p>
    <w:p w:rsidR="00AE1055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IMPOSTAZIONI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BASE (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Le impostazioni di base si effettuano accendendo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tenendo premuto l'encoder.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Prima impostazione: LED Off, Dot, Bar. Permette di scegliere se i 5 LED segnalatori del livello di per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colosità devono rimanere sempre spenti (per ridurre il consumo) oppure si devono accendere uno per volta oppure a barra.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Seconda impostazione: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software. Se l'hardware non ha un avvisatore acustico per ogni particella rilevata, è possibile far emettere un breve "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" al cicalino ogni volta che viene rilevata una particella.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La terza impostazione riguarda il modello di sonda interna e il modello di sonda esterna. Entrambe sono selezionabili fra SBM-19, SBM-20, 2xSBM-20, SBM-21, SBT-9, SBT-11, SI-1G, SI-3BG, SI-22G, SI-29BG, LND-712, Variabile. Altri modelli possono essere aggiunti, purché il byte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ntipi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sia pari al numero totale di opzioni (compresa Variabile). Se è scelto un modello preimpostato, vengono visualizzati i valori richiamati. Se, invece, è scelto Variabile, bisogna impostare le sensibilità (in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μSv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/h)) </w:t>
      </w:r>
      <w:r>
        <w:rPr>
          <w:rFonts w:ascii="Times New Roman" w:eastAsia="Times New Roman" w:hAnsi="Times New Roman" w:cs="Times New Roman"/>
          <w:sz w:val="24"/>
          <w:szCs w:val="24"/>
        </w:rPr>
        <w:t>e il fondo pr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prio della sonda.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Dove non specificato diversamente, le impostazioni modificate vengono immediatamente memorizzate nella EEPROM. Ciò viene evidenziato mediante la scritta “SET!”. Se un’impostazione non viene modific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ta o, comunque, viene selezionato il valore o l’opzione apparsi nel momento in cui si è entrati nell’impostazione, la memorizzazione non viene effettuata.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E1055" w:rsidRDefault="00AE1055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1055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IMPOSTAZION</w:t>
      </w:r>
      <w:r>
        <w:rPr>
          <w:rFonts w:ascii="Times New Roman" w:eastAsia="Times New Roman" w:hAnsi="Times New Roman" w:cs="Times New Roman"/>
          <w:sz w:val="24"/>
          <w:szCs w:val="24"/>
        </w:rPr>
        <w:t>I DELL’HARDWARE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accede a queste impostazioni 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enendo premuto l’encoder all’accensione per 3 secondi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 impostazione: “Alimentazione?”. S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erve per correggere il duty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PWM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dell’uscita per lo strumento analogico secondo la tensione di alimentazione: se Geigerino è alimentato direttamente da un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lemento al Litio, il PWM deve essere costantemente corretto in base alla tensione assunta dall’elemento; se, invece, viene alimentato a 5V tramite un convertitore o regolatore di tensione, il valore di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Vb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seguirà comunque la tensione della batteria, ma il duty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dovrà rimanere immutato, proporzionato alla tensione di alimentazione fissa a 5V.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Lo strumento analogico, da 100uA, viene pilotato con scala logaritmica da 0,01 (in posizione di riposo) a 1000uSv/h.</w:t>
      </w:r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Avendo aggiunto il </w:t>
      </w:r>
      <w:proofErr w:type="spellStart"/>
      <w:r w:rsidR="00975E7F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per la commutazione dell’alimentazione quando è collegato il cavo USB, dalla versione 1.9UX è stata introdotta la lettura della tensione di alimentazione indipendente dalla tensione della batteria per permettere comunque il corretto funzionamento del PWM. L’aggiunta del </w:t>
      </w:r>
      <w:proofErr w:type="spellStart"/>
      <w:r w:rsidR="00975E7F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si è resa necessaria per permettere 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l’interruzione della c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a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rica, quando è completa, anche se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è in funzione: precedentemente, infatti, l’assorbimento di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i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impediva il riconoscimento della fine della carica alla schedina carica batteria, che poteva interro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m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pere la carica solo se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era spento. Lasciando a lungo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acceso con il connettore USB co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l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legato per impedire la scarica della batteria, il carica batteria avrebbe 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continuato sempre a fornire la tensi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o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ne danneggiando pericolosamente, a lungo andare, l’elemento al Litio.</w:t>
      </w:r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 Con il </w:t>
      </w:r>
      <w:proofErr w:type="spellStart"/>
      <w:r w:rsidR="00AE1055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, quando viene fornita alimentazione tramite USB, </w:t>
      </w:r>
      <w:proofErr w:type="spellStart"/>
      <w:r w:rsidR="00AE1055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 viene scollegato dalla batteria e collegato ai +5V USB.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Seconda impostazione: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velocità di scari</w:t>
      </w:r>
      <w:r>
        <w:rPr>
          <w:rFonts w:ascii="Times New Roman" w:eastAsia="Times New Roman" w:hAnsi="Times New Roman" w:cs="Times New Roman"/>
          <w:sz w:val="24"/>
          <w:szCs w:val="24"/>
        </w:rPr>
        <w:t>ca della batteria. P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uò essere</w:t>
      </w:r>
      <w:r w:rsidR="00663B56">
        <w:rPr>
          <w:rFonts w:ascii="Times New Roman" w:eastAsia="Times New Roman" w:hAnsi="Times New Roman" w:cs="Times New Roman"/>
          <w:sz w:val="24"/>
          <w:szCs w:val="24"/>
        </w:rPr>
        <w:t xml:space="preserve"> impostata fra 2,0 e 9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,9mV/h. In base a questa,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calcola l'autonomia residua. Ruotando l'encoder varia la velocità di scarica e la corr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spondente autonomia a piena carica stimata. La velocità di scarica si determina misurando con precisione la tensione dell'elemento una prima volta; poi, di nuovo, dopo averlo tenuto in funzione per circa un'ora e 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videndo l'abbassamento di tensione per il tempo trascorso in ore e decimali: ad es. 45 minuti=0,75h; 1h30=1,5h.</w:t>
      </w:r>
    </w:p>
    <w:p w:rsidR="00F61241" w:rsidRDefault="00F61241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Terza impostazione: taratura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Bisogna leggere con un multimetro digitale la tensione presente sul pin 21 dell’ATmega328 e inserirla. La tensione di riferimento dell’integrato ha un valore dichiarato di 1,1V +/-10%. Se la taratura non viene effettuata, viene impostato il valore di 1100mV.</w:t>
      </w:r>
    </w:p>
    <w:p w:rsidR="00AE1055" w:rsidRPr="00DA78B9" w:rsidRDefault="00AE1055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FUNZIONAMENTO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Geigerino effettua sempre una media continua dei valori rilevati. Se il tempo di integrazione (Ti) è 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postato fra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="008F58A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0 secondi, però, allo scadere di Ti i valori vengono sovrascritti, quindi il valore visuali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zato è la media degli ultimi Ti secondi, scartando tutte le letture precedenti. Il tempo visualizzato sul display 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parte ciclicamente da zero per comodità di lettura, ma in ogni momento la media è sugli ultimi Ti secondi. Se, invece, il tempo è impostato su "Continuo", la media viene aggiornata continuamente tenendo conto di tutti i valori rilevati a partire dall’ultimo azzeramento e il tempo, inizialmente in secondi, viene poi visu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lizzato in minuti e secondi e poi in ore e minuti. Premendo brevemente l'encoder viene visualizzato l'e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rrore stimato; premendolo nuovamente, viene visualizzata la dose totale dall’accensione.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Se il tempo è impostato su "Precisione fissa"</w:t>
      </w:r>
      <w:r w:rsidR="00F22D61">
        <w:rPr>
          <w:rFonts w:ascii="Times New Roman" w:eastAsia="Times New Roman" w:hAnsi="Times New Roman" w:cs="Times New Roman"/>
          <w:sz w:val="24"/>
          <w:szCs w:val="24"/>
        </w:rPr>
        <w:t xml:space="preserve"> (più avanti abbreviato PF)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 il conteggio va avanti finché l'errore scende al di sotto del valore impostato, dopodiché inizia un suono intermittente intervallato dal ti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chettio. Contemporaneamente viene visualizzato il tempo stimato rimanente al raggiungimento della prec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sione impostata (preceduto dal segno "-"). Premendo l'encoder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una prima volta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viene tacitato l’allarme; premendolo una seconda volta,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 torna alla visualizzazione dei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/h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(o dei </w:t>
      </w:r>
      <w:proofErr w:type="spellStart"/>
      <w:r w:rsidR="008908E4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="00E852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se erano già visualizzati i </w:t>
      </w:r>
      <w:proofErr w:type="spellStart"/>
      <w:r w:rsidR="008908E4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="008908E4">
        <w:rPr>
          <w:rFonts w:ascii="Times New Roman" w:eastAsia="Times New Roman" w:hAnsi="Times New Roman" w:cs="Times New Roman"/>
          <w:sz w:val="24"/>
          <w:szCs w:val="24"/>
        </w:rPr>
        <w:t>/h)</w:t>
      </w:r>
      <w:r w:rsidR="00E85282">
        <w:rPr>
          <w:rFonts w:ascii="Times New Roman" w:eastAsia="Times New Roman" w:hAnsi="Times New Roman" w:cs="Times New Roman"/>
          <w:sz w:val="24"/>
          <w:szCs w:val="24"/>
        </w:rPr>
        <w:t xml:space="preserve">, della </w:t>
      </w:r>
      <w:proofErr w:type="spellStart"/>
      <w:r w:rsidR="00E85282">
        <w:rPr>
          <w:rFonts w:ascii="Times New Roman" w:eastAsia="Times New Roman" w:hAnsi="Times New Roman" w:cs="Times New Roman"/>
          <w:sz w:val="24"/>
          <w:szCs w:val="24"/>
        </w:rPr>
        <w:t>dstd%</w:t>
      </w:r>
      <w:proofErr w:type="spellEnd"/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 del tempo trascorso (preceduto dal segno "+").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Nel funzionamento a tempo o Continuo i valori stimati hanno un intervallo di confidenza del 68% (SD), mentre nel funzionamento a precisione fi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ssa l'intervallo di con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fidenza è del 95% (1,96*SD), dove SD è la deviazione standard.</w:t>
      </w:r>
    </w:p>
    <w:p w:rsidR="00AE1055" w:rsidRDefault="00DA78B9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Il simbolo in basso a destra indica lo stato della batteria. Quando è completamente scarica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deve essere spento, la retroilluminazione del display lampeggia</w:t>
      </w:r>
      <w:r w:rsidR="00F22D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055" w:rsidRDefault="00AE1055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8B9" w:rsidRPr="00DA78B9" w:rsidRDefault="00DA78B9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MENU (durante il funzionamento)</w:t>
      </w:r>
    </w:p>
    <w:p w:rsidR="00DA78B9" w:rsidRPr="00DA78B9" w:rsidRDefault="00DA78B9" w:rsidP="00F22D61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Premendo per un attimo l’encoder, si passa dalla visualizzazione di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/h alla visualizzazione della 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viazione standard 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in percentuale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 xml:space="preserve">) e alla dose in </w:t>
      </w:r>
      <w:proofErr w:type="spellStart"/>
      <w:r w:rsidR="006D056F">
        <w:rPr>
          <w:rFonts w:ascii="Times New Roman" w:eastAsia="Times New Roman" w:hAnsi="Times New Roman" w:cs="Times New Roman"/>
          <w:sz w:val="24"/>
          <w:szCs w:val="24"/>
        </w:rPr>
        <w:t>mSv</w:t>
      </w:r>
      <w:proofErr w:type="spellEnd"/>
      <w:r w:rsidR="00F22D61">
        <w:rPr>
          <w:rFonts w:ascii="Times New Roman" w:eastAsia="Times New Roman" w:hAnsi="Times New Roman" w:cs="Times New Roman"/>
          <w:sz w:val="24"/>
          <w:szCs w:val="24"/>
        </w:rPr>
        <w:t xml:space="preserve"> (tranne in PF)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 aggiornate continuamente.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Tenendo premuto l’encoder per almeno 1 secondo, si passa al menu. Ruotando l'encoder, scorrono le voci; premendo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 xml:space="preserve"> l'encoder, si accede alla voce:</w:t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Tempo di integrazione,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impost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abile fra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5,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10…</w:t>
      </w:r>
      <w:r w:rsidR="008F58A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0 secondi a passi di 10, Continuo e Precisione fissa.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709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“AZZERARE?” Sì/No, per azzerare i conteggi, il tempo e il massimo. N.B.: lo stesso risultato si o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tiene commutando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ricommutando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la sonda.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Valori massimi 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>visualizzati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4F2D1C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μSv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/h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 xml:space="preserve"> a partire dal 5° secondo dall’azzeramento (per evitare possibili alti valori erronei).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E54D3D" w:rsidRDefault="00DA78B9" w:rsidP="00E54D3D">
      <w:pPr>
        <w:numPr>
          <w:ilvl w:val="0"/>
          <w:numId w:val="1"/>
        </w:numPr>
        <w:tabs>
          <w:tab w:val="clear" w:pos="644"/>
          <w:tab w:val="num" w:pos="284"/>
          <w:tab w:val="num" w:pos="851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Suoni, dove ci sono le seguenti opzioni: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ab/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184">
        <w:rPr>
          <w:rFonts w:ascii="Times New Roman" w:eastAsia="Times New Roman" w:hAnsi="Times New Roman" w:cs="Times New Roman"/>
          <w:sz w:val="12"/>
          <w:szCs w:val="12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Nessun suono: nessun suono viene emesso tranne un leggerissimo “Tic” al posto del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="00760184" w:rsidRPr="0076018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>In questo caso, il LED rosso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emette un lampo in corrispondenza di ogni radiazione rilevata.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: viene emesso solo il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dei menu. 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Anche in questo caso, il LED rosso lampeggia a ogni radi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a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zione rilevata.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Se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 è attivato nel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, vengono visualizzate anche le opzioni: </w:t>
      </w:r>
      <w:r w:rsidR="008908E4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12"/>
          <w:szCs w:val="12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: viene emesso solo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software; </w:t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: vengono emessi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e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software.</w:t>
      </w:r>
      <w:r w:rsidR="00E71CD2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 w:rsidRPr="00E54D3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Allarme: On/Off. Se è posto in On, al raggiungimento della soglia del secondo LED giallo viene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messo un suono di sirena d’allarme.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Retroilluminazione: sempre accesa (On), oppure comandata dalla rotazione dell’encoder (On/Off). Nel primo caso, la retroilluminazione è sempre accesa (il consumo è minore di 2mA), anche quando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viene spento e riacceso; impostato su On/Off, invece, se durante il normale funzionamento l’encoder viene ruotato di almeno 3 scatti in un verso o nell’altro, la retroilluminazione viene accesa o spenta e, alla riaccensione,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 disporrà con retroilluminazione spenta. Solo l’impostazione On – On/Off viene memorizzata nella EEPROM.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Precisione: ruotando l'encoder si sceglie la precisione di fine misura per le misure a precisione fissa tra l'1% e il 1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%.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2D1C" w:rsidRPr="004F2D1C" w:rsidRDefault="00DA78B9" w:rsidP="004F2D1C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Autonomia: appaiono la tensione dell'element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o e l'autonomia residua stimata, aggiornati ogni seco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n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do.</w:t>
      </w:r>
    </w:p>
    <w:sectPr w:rsidR="004F2D1C" w:rsidRPr="004F2D1C" w:rsidSect="00A97B29">
      <w:pgSz w:w="11906" w:h="16838"/>
      <w:pgMar w:top="851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17017"/>
    <w:multiLevelType w:val="multilevel"/>
    <w:tmpl w:val="C39E3C2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autoHyphenation/>
  <w:hyphenationZone w:val="283"/>
  <w:characterSpacingControl w:val="doNotCompress"/>
  <w:compat>
    <w:useFELayout/>
  </w:compat>
  <w:rsids>
    <w:rsidRoot w:val="00DA78B9"/>
    <w:rsid w:val="00015134"/>
    <w:rsid w:val="000F2184"/>
    <w:rsid w:val="00242912"/>
    <w:rsid w:val="002D68C8"/>
    <w:rsid w:val="004C2F83"/>
    <w:rsid w:val="004F2D1C"/>
    <w:rsid w:val="00557EF1"/>
    <w:rsid w:val="005A423E"/>
    <w:rsid w:val="005B3D03"/>
    <w:rsid w:val="00663B56"/>
    <w:rsid w:val="006C7D15"/>
    <w:rsid w:val="006D056F"/>
    <w:rsid w:val="00726A11"/>
    <w:rsid w:val="00760184"/>
    <w:rsid w:val="0079688C"/>
    <w:rsid w:val="007A6C1F"/>
    <w:rsid w:val="008908E4"/>
    <w:rsid w:val="008F58A4"/>
    <w:rsid w:val="009712D5"/>
    <w:rsid w:val="00975E7F"/>
    <w:rsid w:val="00A95CAC"/>
    <w:rsid w:val="00A97B29"/>
    <w:rsid w:val="00AA6397"/>
    <w:rsid w:val="00AE1055"/>
    <w:rsid w:val="00BC0BE9"/>
    <w:rsid w:val="00BC2012"/>
    <w:rsid w:val="00D70F35"/>
    <w:rsid w:val="00DA78B9"/>
    <w:rsid w:val="00E54D3D"/>
    <w:rsid w:val="00E71CD2"/>
    <w:rsid w:val="00E85282"/>
    <w:rsid w:val="00E938CC"/>
    <w:rsid w:val="00F22D61"/>
    <w:rsid w:val="00F32B8A"/>
    <w:rsid w:val="00F60B49"/>
    <w:rsid w:val="00F61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0BE9"/>
  </w:style>
  <w:style w:type="paragraph" w:styleId="Titolo1">
    <w:name w:val="heading 1"/>
    <w:basedOn w:val="Normale"/>
    <w:link w:val="Titolo1Carattere"/>
    <w:uiPriority w:val="9"/>
    <w:qFormat/>
    <w:rsid w:val="00DA78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78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A7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A78B9"/>
    <w:rPr>
      <w:rFonts w:ascii="Courier New" w:eastAsia="Times New Roman" w:hAnsi="Courier New" w:cs="Courier New"/>
      <w:sz w:val="20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DA78B9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A7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5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</dc:creator>
  <cp:lastModifiedBy>Gianluca</cp:lastModifiedBy>
  <cp:revision>9</cp:revision>
  <dcterms:created xsi:type="dcterms:W3CDTF">2017-07-15T17:47:00Z</dcterms:created>
  <dcterms:modified xsi:type="dcterms:W3CDTF">2017-11-03T10:43:00Z</dcterms:modified>
</cp:coreProperties>
</file>