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55" w:rsidRDefault="00DA78B9" w:rsidP="00E71C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proofErr w:type="spellStart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r w:rsidR="00CC5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</w:t>
      </w: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C448F9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2</w:t>
      </w:r>
      <w:r w:rsidR="00CC5C89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2</w:t>
      </w:r>
      <w:r w:rsidR="001E291D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12</w:t>
      </w:r>
      <w:r w:rsidR="00E71CD2" w:rsidRPr="00E71CD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</w:t>
      </w:r>
      <w:r w:rsidR="00AE1055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7</w:t>
      </w:r>
    </w:p>
    <w:p w:rsidR="00E71CD2" w:rsidRPr="00E71CD2" w:rsidRDefault="00AE1055" w:rsidP="00AE10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 w:rsidR="00DA78B9" w:rsidRPr="00DA78B9">
        <w:rPr>
          <w:rFonts w:ascii="Times New Roman" w:eastAsia="Times New Roman" w:hAnsi="Times New Roman" w:cs="Times New Roman"/>
          <w:sz w:val="20"/>
        </w:rPr>
        <w:t>La mia versione personale di Contatore Geiger</w:t>
      </w:r>
      <w:r w:rsidR="00E71CD2">
        <w:rPr>
          <w:rFonts w:ascii="Times New Roman" w:eastAsia="Times New Roman" w:hAnsi="Times New Roman" w:cs="Times New Roman"/>
          <w:sz w:val="20"/>
        </w:rPr>
        <w:br/>
      </w: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IMPOSTAZIONI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BASE 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 impostazioni di base si effettuano accendendo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tenendo premuto l'encoder.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Prima impostazione: LED Off, Dot, Bar. Permette di scegliere se i 5 LED segnalatori del livello di per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colosità devono rimanere sempre spenti (per ridurre il consumo) oppure si devono accendere uno per volta oppure a barra.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Seconda impostazione: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software. Se l'hardware non ha un avvisatore acustico per ogni particella rilevata, è possibile far emettere un breve "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" al cicalino ogni volta che viene rilevata una particella.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La terza impostazione riguarda il modello di sonda interna e il modello di sonda esterna. Entrambe sono selezionabili fra SBM-19, SBM-20, 2xSBM-20, SBM-21, SBT-9, SBT-11, SI-1G, SI-3BG, SI-22G, SI-29BG, LND-712, Variabile. Altri modelli possono essere aggiunti, purché il byte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ntipi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sia pari al numero totale di opzioni (compresa Variabile). Se è scelto un modello preimpostato, vengono visualizzati i valori richiamati. Se, invece, è scelto Variabile, bisogna impostare le sensibilità (in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/h)) </w:t>
      </w:r>
      <w:r>
        <w:rPr>
          <w:rFonts w:ascii="Times New Roman" w:eastAsia="Times New Roman" w:hAnsi="Times New Roman" w:cs="Times New Roman"/>
          <w:sz w:val="24"/>
          <w:szCs w:val="24"/>
        </w:rPr>
        <w:t>e il fondo 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prio della sonda.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Dove non specificato diversamente, le impostazioni modificate vengono immediatamente memorizzate nella EEPROM. Ciò viene evidenziato mediante la scritta “SET!”. Se un’impostazione non viene modific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ta o, comunque, viene selezionato il valore o l’opzione apparsi nel momento in cui si è entrati nell’impostazione, la memorizzazione non viene effettuata.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1055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IMPOSTAZION</w:t>
      </w:r>
      <w:r>
        <w:rPr>
          <w:rFonts w:ascii="Times New Roman" w:eastAsia="Times New Roman" w:hAnsi="Times New Roman" w:cs="Times New Roman"/>
          <w:sz w:val="24"/>
          <w:szCs w:val="24"/>
        </w:rPr>
        <w:t>I DELL’HARDWARE</w:t>
      </w:r>
      <w:r w:rsidR="00DB3404">
        <w:rPr>
          <w:rFonts w:ascii="Times New Roman" w:eastAsia="Times New Roman" w:hAnsi="Times New Roman" w:cs="Times New Roman"/>
          <w:sz w:val="24"/>
          <w:szCs w:val="24"/>
        </w:rPr>
        <w:t xml:space="preserve"> E TEST DELLO STRUMENTO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accede a queste impostazioni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enendo premuto l’encoder all’accensione per 3 secondi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 impostazione: “Alimentazione?”. S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erve per correggere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dell’uscita per lo strumento analogico secondo la tensione di alimentazione: se Geigerino è alimentato direttamente da un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lemento al Litio, il PWM deve essere costantemente corretto in base alla tensione assunta dall’elemento; se, invece, viene alimentato a 5V tramite un convertitore o regolatore di tensione, il valore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seguirà comunque la tensione della batteria, ma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dovrà rimanere immutato, proporzionato alla tensione di alimentazione fissa a 5V.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Lo strumento analogico, da 100uA, viene pilotato con scala logaritmica da 0,01 (in posizione di riposo) a 1000uSv/h.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Avendo aggiunto il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per la commutazione dell’alimentazione quando è collegato il cavo USB, dalla versione 1.9UX è stata introdotta la lettura della tensione di alimentazione indipendente dalla tensione della batteria per permettere comunque il corretto funzionamento del PWM. L’aggiunta del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si è resa necessaria per permettere 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l’interruzione della c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rica, quando è completa, anche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è in funzione: precedentemente, infatti, l’assorbimento di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impediva il riconoscimento della fine della carica alla schedina carica batteria, che poteva interro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m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pere la carica solo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era spento. Lasciando a lungo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acceso con il connettore USB co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legato per impedire la scarica della batteria, il carica batteria avrebbe 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continuato sempre a fornire la tensi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o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ne danneggiando pericolosamente, a lungo andare, l’elemento al Litio.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Con il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, quando viene fornita alimentazione tramite USB,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viene scollegato dalla batteria e collegato ai +5V USB.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Seconda impostazione: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velocità di scari</w:t>
      </w:r>
      <w:r>
        <w:rPr>
          <w:rFonts w:ascii="Times New Roman" w:eastAsia="Times New Roman" w:hAnsi="Times New Roman" w:cs="Times New Roman"/>
          <w:sz w:val="24"/>
          <w:szCs w:val="24"/>
        </w:rPr>
        <w:t>ca della batteria. 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uò essere</w:t>
      </w:r>
      <w:r w:rsidR="00663B56">
        <w:rPr>
          <w:rFonts w:ascii="Times New Roman" w:eastAsia="Times New Roman" w:hAnsi="Times New Roman" w:cs="Times New Roman"/>
          <w:sz w:val="24"/>
          <w:szCs w:val="24"/>
        </w:rPr>
        <w:t xml:space="preserve"> impostata fra 2,0 e 9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,9mV/h. In base a questa,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calcola l'autonomia residua. Ruotando l'encoder varia la velocità di scarica e la corr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spondente autonomia a piena carica stimata. La velocità di scarica si determina misurando con precisione la tensione dell'elemento una prima volta; poi, di nuovo, dopo averlo tenuto in funzione per circa un'ora e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videndo l'abbassamento di tensione per il tempo trascorso in ore e decimali: ad es. 45 minuti=0,75h; 1h30=1,5h.</w:t>
      </w:r>
    </w:p>
    <w:p w:rsidR="00F61241" w:rsidRDefault="00F61241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Terza impostazione: taratura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Bisogna leggere con un multimetro digitale la tensione presente sul pin 21 dell’ATmega328 e inserirla. La tensione di riferimento dell’integrato ha un valore dichiarato di 1,1V +/-10%. Se la taratura non viene effettuata, viene impostato il valore di 1100mV.</w:t>
      </w:r>
    </w:p>
    <w:p w:rsidR="00AE1055" w:rsidRDefault="00DB3404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dello strumento: se viene selezionato “Sì”, 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lo strumento si porterà a 0,1uSv/h e, ruotando l’encoder,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indicherà i valori 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0,01 -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 - 100 - </w:t>
      </w:r>
      <w:r>
        <w:rPr>
          <w:rFonts w:ascii="Times New Roman" w:eastAsia="Times New Roman" w:hAnsi="Times New Roman" w:cs="Times New Roman"/>
          <w:sz w:val="24"/>
          <w:szCs w:val="24"/>
        </w:rPr>
        <w:t>1000 (fondo scala). Serve per verificare la taratura del fondo scala e il movimento dell’ago senza problemi me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canici.</w:t>
      </w:r>
    </w:p>
    <w:p w:rsidR="00CC5C89" w:rsidRDefault="00CC5C8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Alla pressione successiva dell’encoder, verranno visualizzati versione e data del software.</w:t>
      </w:r>
    </w:p>
    <w:p w:rsidR="00DB3404" w:rsidRPr="00DA78B9" w:rsidRDefault="00DB3404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FUNZIONAMENTO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Geigerino effettua sempre una media continua dei valori rilevati. Se il tempo di integrazione (Ti) è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postato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secondi, però, allo scadere di Ti i valori vengono sovrascritti, quindi il valore visualizzato è la media degli ultimi Ti secondi, scartando tutte le letture precedenti. Il tempo visualizzato sul display 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parte ciclicamente da zero per comodità di lettura, ma in ogni momento la media è sugli ultimi Ti secondi. Se, invece, il tempo è impostato su "Continuo", la media viene aggiornata continuamente tenendo conto di tutti i valori rilevati a partire dall’ultimo azzeramento e il tempo, inizialmente in secondi, viene poi visu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lizzato in minuti e secondi e poi in ore e minuti. Premendo brevemente l'encoder viene visualizzato l'e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rrore stimato; premendolo nuovamente, viene visualizzata la dose totale dall’accensione.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Se il tempo è impostato su "Precisione fissa"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(più avanti abbreviato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il conteggio va avanti finché l'errore scende al di sotto del valore impostato, dopodiché inizia un suono intermittente intervallato dal 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chettio. Contemporaneamente viene visualizzato il tempo stimato rimanente al raggiungimento della prec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sione impostata (preceduto dal segno "-"). Premendo l'encoder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una prima volta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viene tacitato l’allarme; premendolo una seconda volta,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torna alla visualizzazione dei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(o dei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se erano già visualizzati 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>/h)</w:t>
      </w:r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della </w:t>
      </w:r>
      <w:proofErr w:type="spellStart"/>
      <w:r w:rsidR="00E85282">
        <w:rPr>
          <w:rFonts w:ascii="Times New Roman" w:eastAsia="Times New Roman" w:hAnsi="Times New Roman" w:cs="Times New Roman"/>
          <w:sz w:val="24"/>
          <w:szCs w:val="24"/>
        </w:rPr>
        <w:t>dstd%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 del tempo trascorso (preceduto dal segno "+").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Nel funzionamento a tempo o Continuo i valori stimati hanno un intervallo di confidenza del 68% (SD), mentre nel funzionamento a precisione fi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ssa l'intervallo di con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fidenza è del 95% (1,96*SD), dove SD è la deviazione standard.</w:t>
      </w:r>
    </w:p>
    <w:p w:rsidR="00AE1055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Il simbolo in basso a destra indica lo stato della batteria. Quando è completamente scarica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deve essere spento, la retroilluminazione del display lampeggia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55" w:rsidRDefault="00AE1055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MENU (durante il funzionamento)</w:t>
      </w:r>
    </w:p>
    <w:p w:rsidR="00DA78B9" w:rsidRPr="00DA78B9" w:rsidRDefault="00DA78B9" w:rsidP="00F22D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Premendo per un attimo l’encoder, si passa dalla visualizzazione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 alla visualizzazione della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viazione standard 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in percentuale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)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 xml:space="preserve">, alla visualizzazione in </w:t>
      </w:r>
      <w:proofErr w:type="spellStart"/>
      <w:r w:rsidR="00DB2985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="00DB2985">
        <w:rPr>
          <w:rFonts w:ascii="Times New Roman" w:eastAsia="Times New Roman" w:hAnsi="Times New Roman" w:cs="Times New Roman"/>
          <w:sz w:val="24"/>
          <w:szCs w:val="24"/>
        </w:rPr>
        <w:t>/h (per permettere facili confronti con apparati classici)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 e alla dose in </w:t>
      </w:r>
      <w:proofErr w:type="spellStart"/>
      <w:r w:rsidR="006D056F">
        <w:rPr>
          <w:rFonts w:ascii="Times New Roman" w:eastAsia="Times New Roman" w:hAnsi="Times New Roman" w:cs="Times New Roman"/>
          <w:sz w:val="24"/>
          <w:szCs w:val="24"/>
        </w:rPr>
        <w:t>mSv</w:t>
      </w:r>
      <w:proofErr w:type="spellEnd"/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(tranne in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aggiornate continuamente.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lastRenderedPageBreak/>
        <w:t>Tenendo premuto l’encoder per almeno 1 secondo, si passa al menu. Ruotando l'encoder, scorrono le voci; premendo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 xml:space="preserve"> l'encoder, si accede alla voce:</w:t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Tempo di integrazione,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impost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abile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10…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 a passi di 10, Continuo e Precisione fissa.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709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“AZZERARE?” Sì/No, per azzerare i conteggi, il tempo e il massimo. N.B.: lo stesso risultato si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tiene commutando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ricommutando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la sonda.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Valori massimi 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>visualizzati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F2D1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 xml:space="preserve"> a partire dal 5° secondo dall’azzeramento (per evitare possibili alti valori erronei).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E54D3D" w:rsidRDefault="00DA78B9" w:rsidP="00E54D3D">
      <w:pPr>
        <w:numPr>
          <w:ilvl w:val="0"/>
          <w:numId w:val="1"/>
        </w:numPr>
        <w:tabs>
          <w:tab w:val="clear" w:pos="644"/>
          <w:tab w:val="num" w:pos="284"/>
          <w:tab w:val="num" w:pos="851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Suoni, dove ci sono le seguenti opzioni: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Nessun suono: nessun suono viene emesso tranne un leggerissimo “Tic” al posto del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="00760184" w:rsidRPr="007601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>In questo caso, il LED rosso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emette un lampo in corrispondenza di ogni radiazione rilevata.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dei menu. 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Anche in questo caso, il LED rosso lampeggia a ogni radi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zione rilevata.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Se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 è attivato nel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, vengono visualizzate anche le opzioni: </w:t>
      </w:r>
      <w:r w:rsidR="008908E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software; </w:t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vengono emessi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Allarme: On/Off. Se è posto in On, al raggiungimento della soglia del secondo LED giallo viene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messo un suono di sirena d’allarme.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Retroilluminazione: sempre accesa (On), oppure comandata dalla rotazione dell’encoder (On/Off). Nel primo caso, la retroilluminazione è sempre accesa (il consumo è minore di 2mA), anche quando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viene spento e riacceso; impostato su On/Off, invece, se durante il normale funzionamento l’encoder viene ruotato di almeno 3 scatti in un verso o nell’altro, la retroilluminazione viene accesa o spenta e, alla riaccensione,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disporrà con retroilluminazione spenta. Solo l’impostazione On – On/Off viene memorizzata nella EEPROM.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Precisione: ruotando l'encoder si sceglie la precisione di fine misura per le misure a precisione fissa tra l'1% e il 1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%.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2D1C" w:rsidRPr="004F2D1C" w:rsidRDefault="00DA78B9" w:rsidP="004F2D1C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Autonomia: appaiono la tensione dell'element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o e l'autonomia residua stimata, aggiornati ogni seco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do.</w:t>
      </w:r>
    </w:p>
    <w:sectPr w:rsidR="004F2D1C" w:rsidRPr="004F2D1C" w:rsidSect="00A97B29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7017"/>
    <w:multiLevelType w:val="multilevel"/>
    <w:tmpl w:val="C39E3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283"/>
  <w:characterSpacingControl w:val="doNotCompress"/>
  <w:compat>
    <w:useFELayout/>
  </w:compat>
  <w:rsids>
    <w:rsidRoot w:val="00DA78B9"/>
    <w:rsid w:val="00015134"/>
    <w:rsid w:val="000F2184"/>
    <w:rsid w:val="001709EE"/>
    <w:rsid w:val="001E291D"/>
    <w:rsid w:val="00242912"/>
    <w:rsid w:val="002D68C8"/>
    <w:rsid w:val="00300911"/>
    <w:rsid w:val="004C2F83"/>
    <w:rsid w:val="004F2D1C"/>
    <w:rsid w:val="00557EF1"/>
    <w:rsid w:val="005A423E"/>
    <w:rsid w:val="005B3D03"/>
    <w:rsid w:val="005F55AB"/>
    <w:rsid w:val="00652913"/>
    <w:rsid w:val="00663B56"/>
    <w:rsid w:val="006C7D15"/>
    <w:rsid w:val="006D056F"/>
    <w:rsid w:val="00726A11"/>
    <w:rsid w:val="00760184"/>
    <w:rsid w:val="0079688C"/>
    <w:rsid w:val="007A6C1F"/>
    <w:rsid w:val="007B64DA"/>
    <w:rsid w:val="008908E4"/>
    <w:rsid w:val="008F58A4"/>
    <w:rsid w:val="00957803"/>
    <w:rsid w:val="009712D5"/>
    <w:rsid w:val="00975E7F"/>
    <w:rsid w:val="00A95CAC"/>
    <w:rsid w:val="00A97B29"/>
    <w:rsid w:val="00AA6397"/>
    <w:rsid w:val="00AE1055"/>
    <w:rsid w:val="00BC0BE9"/>
    <w:rsid w:val="00BC2012"/>
    <w:rsid w:val="00C448F9"/>
    <w:rsid w:val="00CC5C89"/>
    <w:rsid w:val="00D70F35"/>
    <w:rsid w:val="00DA78B9"/>
    <w:rsid w:val="00DB2985"/>
    <w:rsid w:val="00DB3404"/>
    <w:rsid w:val="00E54D3D"/>
    <w:rsid w:val="00E71CC7"/>
    <w:rsid w:val="00E71CD2"/>
    <w:rsid w:val="00E85282"/>
    <w:rsid w:val="00E938CC"/>
    <w:rsid w:val="00F22D61"/>
    <w:rsid w:val="00F32B8A"/>
    <w:rsid w:val="00F60B49"/>
    <w:rsid w:val="00F61241"/>
    <w:rsid w:val="00F83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BE9"/>
  </w:style>
  <w:style w:type="paragraph" w:styleId="Titolo1">
    <w:name w:val="heading 1"/>
    <w:basedOn w:val="Normale"/>
    <w:link w:val="Titolo1Carattere"/>
    <w:uiPriority w:val="9"/>
    <w:qFormat/>
    <w:rsid w:val="00DA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78B9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A78B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A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16</cp:revision>
  <dcterms:created xsi:type="dcterms:W3CDTF">2017-07-15T17:47:00Z</dcterms:created>
  <dcterms:modified xsi:type="dcterms:W3CDTF">2017-12-22T14:15:00Z</dcterms:modified>
</cp:coreProperties>
</file>