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="00AD5D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AD5D6B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260219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DB3404">
        <w:rPr>
          <w:rFonts w:ascii="Times New Roman" w:eastAsia="Times New Roman" w:hAnsi="Times New Roman" w:cs="Times New Roman"/>
          <w:sz w:val="24"/>
          <w:szCs w:val="24"/>
        </w:rPr>
        <w:t xml:space="preserve"> E TEST DELLO STRUMENTO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dello strumento: se viene selezionato “Sì”,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lo strumento si porterà a 0,1uSv/h e, ruotando l’encoder,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indicherà i valori 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0,01 -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C5C89">
        <w:rPr>
          <w:rFonts w:ascii="Times New Roman" w:eastAsia="Times New Roman" w:hAnsi="Times New Roman" w:cs="Times New Roman"/>
          <w:sz w:val="24"/>
          <w:szCs w:val="24"/>
        </w:rPr>
        <w:t xml:space="preserve"> - 100 - </w:t>
      </w:r>
      <w:r>
        <w:rPr>
          <w:rFonts w:ascii="Times New Roman" w:eastAsia="Times New Roman" w:hAnsi="Times New Roman" w:cs="Times New Roman"/>
          <w:sz w:val="24"/>
          <w:szCs w:val="24"/>
        </w:rPr>
        <w:t>1000 (fondo scala). Serve per verificare la taratura del fondo scala e il movimento dell’ago senza problemi meccanici.</w:t>
      </w:r>
      <w:r w:rsidR="00540677">
        <w:rPr>
          <w:rFonts w:ascii="Times New Roman" w:eastAsia="Times New Roman" w:hAnsi="Times New Roman" w:cs="Times New Roman"/>
          <w:sz w:val="24"/>
          <w:szCs w:val="24"/>
        </w:rPr>
        <w:t xml:space="preserve"> Allo stesso tempo, i 5 LED si accend</w:t>
      </w:r>
      <w:r w:rsidR="00540677">
        <w:rPr>
          <w:rFonts w:ascii="Times New Roman" w:eastAsia="Times New Roman" w:hAnsi="Times New Roman" w:cs="Times New Roman"/>
          <w:sz w:val="24"/>
          <w:szCs w:val="24"/>
        </w:rPr>
        <w:t>e</w:t>
      </w:r>
      <w:r w:rsidR="00540677">
        <w:rPr>
          <w:rFonts w:ascii="Times New Roman" w:eastAsia="Times New Roman" w:hAnsi="Times New Roman" w:cs="Times New Roman"/>
          <w:sz w:val="24"/>
          <w:szCs w:val="24"/>
        </w:rPr>
        <w:t>ranno in sequenza a partire da 0,1uSv/h.</w:t>
      </w:r>
    </w:p>
    <w:p w:rsidR="00CC5C89" w:rsidRDefault="00CC5C8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Alla pressione successiva dell’encoder, verranno visualizzat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versione e data del software.</w:t>
      </w:r>
    </w:p>
    <w:p w:rsidR="00DB3404" w:rsidRPr="00DA78B9" w:rsidRDefault="00DB3404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3B1155" w:rsidRDefault="00165EE4" w:rsidP="003B11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All’accensione normale, appaiono </w:t>
      </w:r>
      <w:r w:rsidR="003B1155">
        <w:rPr>
          <w:rFonts w:ascii="Times New Roman" w:eastAsia="Times New Roman" w:hAnsi="Times New Roman" w:cs="Times New Roman"/>
          <w:sz w:val="24"/>
          <w:szCs w:val="24"/>
        </w:rPr>
        <w:t>di seguito:</w:t>
      </w:r>
      <w:r w:rsidR="003B115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B1155" w:rsidRDefault="003B1155" w:rsidP="003B1155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Il nome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la versione e il nome dell’autore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- Le sigle delle due sonde (A e B, interna ed esterna) attualmente selezionate (o “Variabile” se una o 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trambe</w:t>
      </w:r>
      <w:r w:rsidR="00B57AF9">
        <w:rPr>
          <w:rFonts w:ascii="Times New Roman" w:eastAsia="Times New Roman" w:hAnsi="Times New Roman" w:cs="Times New Roman"/>
          <w:sz w:val="24"/>
          <w:szCs w:val="24"/>
        </w:rPr>
        <w:t xml:space="preserve"> sono impostate manualmente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57AF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>- Il tempo di integrazione attualmente impostato.</w:t>
      </w:r>
    </w:p>
    <w:p w:rsidR="003B1155" w:rsidRPr="00DA78B9" w:rsidRDefault="003B1155" w:rsidP="00B57AF9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Dopo la visualizzazione del tempo di integrazione appare la pagina principale e inizia il conteggio.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l di sotto del valore impostato; 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ontemporaneamente viene visualizzato il tempo stimato rimanente al raggiungimento della precisione impostata (preceduto dal segno "-").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 xml:space="preserve"> Raggiunto il valore i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m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postato,</w:t>
      </w:r>
      <w:r w:rsidR="004779E3" w:rsidRPr="00DA78B9">
        <w:rPr>
          <w:rFonts w:ascii="Times New Roman" w:eastAsia="Times New Roman" w:hAnsi="Times New Roman" w:cs="Times New Roman"/>
          <w:sz w:val="24"/>
          <w:szCs w:val="24"/>
        </w:rPr>
        <w:t xml:space="preserve"> inizia un suono intermittente intervallato dal ticchettio</w:t>
      </w:r>
      <w:r w:rsidR="004779E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se 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a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4230">
        <w:rPr>
          <w:rFonts w:ascii="Times New Roman" w:eastAsia="Times New Roman" w:hAnsi="Times New Roman" w:cs="Times New Roman"/>
          <w:b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 w:rsidRPr="000A4230">
        <w:rPr>
          <w:rFonts w:ascii="Times New Roman" w:eastAsia="Times New Roman" w:hAnsi="Times New Roman" w:cs="Times New Roman"/>
          <w:b/>
          <w:sz w:val="24"/>
          <w:szCs w:val="24"/>
        </w:rPr>
        <w:t>ssa l'intervallo di con</w:t>
      </w:r>
      <w:r w:rsidRPr="000A4230">
        <w:rPr>
          <w:rFonts w:ascii="Times New Roman" w:eastAsia="Times New Roman" w:hAnsi="Times New Roman" w:cs="Times New Roman"/>
          <w:b/>
          <w:sz w:val="24"/>
          <w:szCs w:val="24"/>
        </w:rPr>
        <w:t xml:space="preserve">fidenza è del 95% (1,96*SD),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ve SD è la deviazione standard.</w:t>
      </w:r>
    </w:p>
    <w:p w:rsidR="00D67D26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</w:t>
      </w:r>
      <w:r w:rsidR="000A423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4230">
        <w:rPr>
          <w:rFonts w:ascii="Times New Roman" w:eastAsia="Times New Roman" w:hAnsi="Times New Roman" w:cs="Times New Roman"/>
          <w:sz w:val="24"/>
          <w:szCs w:val="24"/>
        </w:rPr>
        <w:t xml:space="preserve">poi 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alla visualizzazione in </w:t>
      </w:r>
      <w:proofErr w:type="spellStart"/>
      <w:r w:rsidR="00DB2985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="00DB2985">
        <w:rPr>
          <w:rFonts w:ascii="Times New Roman" w:eastAsia="Times New Roman" w:hAnsi="Times New Roman" w:cs="Times New Roman"/>
          <w:sz w:val="24"/>
          <w:szCs w:val="24"/>
        </w:rPr>
        <w:t>/h (per permettere facili confro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>n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>ti con apparati classici)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</w:t>
      </w:r>
      <w:r w:rsidR="004A7FE0">
        <w:rPr>
          <w:rFonts w:ascii="Times New Roman" w:eastAsia="Times New Roman" w:hAnsi="Times New Roman" w:cs="Times New Roman"/>
          <w:sz w:val="24"/>
          <w:szCs w:val="24"/>
        </w:rPr>
        <w:t>, a cui segue la visualizzazione de</w:t>
      </w:r>
      <w:r w:rsidR="00F129AC">
        <w:rPr>
          <w:rFonts w:ascii="Times New Roman" w:eastAsia="Times New Roman" w:hAnsi="Times New Roman" w:cs="Times New Roman"/>
          <w:sz w:val="24"/>
          <w:szCs w:val="24"/>
        </w:rPr>
        <w:t>l totale degli impulsi contati e dello ste</w:t>
      </w:r>
      <w:r w:rsidR="00F129AC">
        <w:rPr>
          <w:rFonts w:ascii="Times New Roman" w:eastAsia="Times New Roman" w:hAnsi="Times New Roman" w:cs="Times New Roman"/>
          <w:sz w:val="24"/>
          <w:szCs w:val="24"/>
        </w:rPr>
        <w:t>s</w:t>
      </w:r>
      <w:r w:rsidR="00F129AC">
        <w:rPr>
          <w:rFonts w:ascii="Times New Roman" w:eastAsia="Times New Roman" w:hAnsi="Times New Roman" w:cs="Times New Roman"/>
          <w:sz w:val="24"/>
          <w:szCs w:val="24"/>
        </w:rPr>
        <w:t>so dopo aver detratto il fondo proprio della sonda in uso.</w:t>
      </w:r>
      <w:r w:rsidR="00F129A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</w:t>
      </w:r>
      <w:r w:rsidR="007B6A56">
        <w:rPr>
          <w:rFonts w:ascii="Times New Roman" w:eastAsia="Times New Roman" w:hAnsi="Times New Roman" w:cs="Times New Roman"/>
          <w:sz w:val="24"/>
          <w:szCs w:val="24"/>
        </w:rPr>
        <w:t>nate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 xml:space="preserve">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A4230"/>
    <w:rsid w:val="000F2184"/>
    <w:rsid w:val="00165EE4"/>
    <w:rsid w:val="001709EE"/>
    <w:rsid w:val="001E291D"/>
    <w:rsid w:val="0020430E"/>
    <w:rsid w:val="00242912"/>
    <w:rsid w:val="00261207"/>
    <w:rsid w:val="002D68C8"/>
    <w:rsid w:val="00300911"/>
    <w:rsid w:val="003B1155"/>
    <w:rsid w:val="004779E3"/>
    <w:rsid w:val="004A7FE0"/>
    <w:rsid w:val="004C2F83"/>
    <w:rsid w:val="004F2D1C"/>
    <w:rsid w:val="00540677"/>
    <w:rsid w:val="00557EF1"/>
    <w:rsid w:val="005A423E"/>
    <w:rsid w:val="005B3D03"/>
    <w:rsid w:val="005F55AB"/>
    <w:rsid w:val="00652913"/>
    <w:rsid w:val="00663B56"/>
    <w:rsid w:val="006A2D10"/>
    <w:rsid w:val="006C7D15"/>
    <w:rsid w:val="006D056F"/>
    <w:rsid w:val="00726A11"/>
    <w:rsid w:val="00760184"/>
    <w:rsid w:val="0078700D"/>
    <w:rsid w:val="0079688C"/>
    <w:rsid w:val="007A6C1F"/>
    <w:rsid w:val="007B64DA"/>
    <w:rsid w:val="007B6A56"/>
    <w:rsid w:val="008908E4"/>
    <w:rsid w:val="008F58A4"/>
    <w:rsid w:val="00957803"/>
    <w:rsid w:val="009712D5"/>
    <w:rsid w:val="00975E7F"/>
    <w:rsid w:val="00A95CAC"/>
    <w:rsid w:val="00A97B29"/>
    <w:rsid w:val="00AA6397"/>
    <w:rsid w:val="00AD5D6B"/>
    <w:rsid w:val="00AE1055"/>
    <w:rsid w:val="00B57AF9"/>
    <w:rsid w:val="00BC0BE9"/>
    <w:rsid w:val="00BC2012"/>
    <w:rsid w:val="00BD4EF1"/>
    <w:rsid w:val="00C2013E"/>
    <w:rsid w:val="00C448F9"/>
    <w:rsid w:val="00CA0C32"/>
    <w:rsid w:val="00CC5C89"/>
    <w:rsid w:val="00D511D3"/>
    <w:rsid w:val="00D67D26"/>
    <w:rsid w:val="00D70F35"/>
    <w:rsid w:val="00DA78B9"/>
    <w:rsid w:val="00DB2985"/>
    <w:rsid w:val="00DB3404"/>
    <w:rsid w:val="00E54D3D"/>
    <w:rsid w:val="00E71CC7"/>
    <w:rsid w:val="00E71CD2"/>
    <w:rsid w:val="00E85282"/>
    <w:rsid w:val="00E938CC"/>
    <w:rsid w:val="00ED2B30"/>
    <w:rsid w:val="00F129AC"/>
    <w:rsid w:val="00F22D61"/>
    <w:rsid w:val="00F32B8A"/>
    <w:rsid w:val="00F402F5"/>
    <w:rsid w:val="00F60B49"/>
    <w:rsid w:val="00F61241"/>
    <w:rsid w:val="00F83C67"/>
    <w:rsid w:val="00F8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5</cp:revision>
  <dcterms:created xsi:type="dcterms:W3CDTF">2019-02-26T21:23:00Z</dcterms:created>
  <dcterms:modified xsi:type="dcterms:W3CDTF">2019-02-26T21:45:00Z</dcterms:modified>
</cp:coreProperties>
</file>