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drawing>
          <wp:inline distB="19050" distT="19050" distL="19050" distR="19050">
            <wp:extent cx="2638425" cy="1019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40" w:before="4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40" w:before="4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after="40" w:before="40" w:line="240" w:lineRule="auto"/>
        <w:jc w:val="center"/>
        <w:rPr>
          <w:rFonts w:ascii="Times New Roman" w:cs="Times New Roman" w:eastAsia="Times New Roman" w:hAnsi="Times New Roman"/>
          <w:sz w:val="24"/>
          <w:szCs w:val="24"/>
        </w:rPr>
      </w:pPr>
      <w:r w:rsidDel="00000000" w:rsidR="00000000" w:rsidRPr="00000000">
        <w:rPr>
          <w:sz w:val="26"/>
          <w:szCs w:val="26"/>
          <w:rtl w:val="0"/>
        </w:rPr>
        <w:t xml:space="preserve">Development and Evaluation of a Machine Learning First Aid</w:t>
      </w:r>
      <w:r w:rsidDel="00000000" w:rsidR="00000000" w:rsidRPr="00000000">
        <w:rPr>
          <w:rtl w:val="0"/>
        </w:rPr>
      </w:r>
    </w:p>
    <w:p w:rsidR="00000000" w:rsidDel="00000000" w:rsidP="00000000" w:rsidRDefault="00000000" w:rsidRPr="00000000" w14:paraId="00000006">
      <w:pPr>
        <w:spacing w:after="40" w:before="40" w:line="240" w:lineRule="auto"/>
        <w:jc w:val="center"/>
        <w:rPr>
          <w:sz w:val="28"/>
          <w:szCs w:val="28"/>
        </w:rPr>
      </w:pPr>
      <w:r w:rsidDel="00000000" w:rsidR="00000000" w:rsidRPr="00000000">
        <w:rPr>
          <w:sz w:val="26"/>
          <w:szCs w:val="26"/>
          <w:rtl w:val="0"/>
        </w:rPr>
        <w:t xml:space="preserve">Simulation Training Tool in Sub-Saharan Africa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6455078125" w:line="240" w:lineRule="auto"/>
        <w:ind w:left="2530.4595947265625" w:right="2526.513061523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6455078125" w:line="240" w:lineRule="auto"/>
        <w:ind w:left="2530.4595947265625" w:right="2526.5130615234375"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Bachelor of Software Engineering: Machine Learning Specialization.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53222656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5322265625"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Jean Robert Gatwaza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186523437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1865234375"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Marvin Ogore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030273437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0302734375"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0F">
      <w:pPr>
        <w:pStyle w:val="Heading1"/>
        <w:spacing w:after="40" w:before="40" w:line="240" w:lineRule="auto"/>
        <w:jc w:val="center"/>
        <w:rPr>
          <w:sz w:val="28"/>
          <w:szCs w:val="28"/>
        </w:rPr>
      </w:pPr>
      <w:bookmarkStart w:colFirst="0" w:colLast="0" w:name="_3ib0sfzg0lvx" w:id="0"/>
      <w:bookmarkEnd w:id="0"/>
      <w:r w:rsidDel="00000000" w:rsidR="00000000" w:rsidRPr="00000000">
        <w:rPr>
          <w:rtl w:val="0"/>
        </w:rPr>
      </w:r>
    </w:p>
    <w:p w:rsidR="00000000" w:rsidDel="00000000" w:rsidP="00000000" w:rsidRDefault="00000000" w:rsidRPr="00000000" w14:paraId="00000010">
      <w:pPr>
        <w:pStyle w:val="Heading1"/>
        <w:spacing w:after="40" w:before="40" w:line="240" w:lineRule="auto"/>
        <w:jc w:val="center"/>
        <w:rPr>
          <w:sz w:val="28"/>
          <w:szCs w:val="28"/>
        </w:rPr>
      </w:pPr>
      <w:bookmarkStart w:colFirst="0" w:colLast="0" w:name="_ty5tbsvgrmlu" w:id="1"/>
      <w:bookmarkEnd w:id="1"/>
      <w:r w:rsidDel="00000000" w:rsidR="00000000" w:rsidRPr="00000000">
        <w:rPr>
          <w:rtl w:val="0"/>
        </w:rPr>
      </w:r>
    </w:p>
    <w:p w:rsidR="00000000" w:rsidDel="00000000" w:rsidP="00000000" w:rsidRDefault="00000000" w:rsidRPr="00000000" w14:paraId="00000011">
      <w:pPr>
        <w:pStyle w:val="Heading1"/>
        <w:spacing w:after="40" w:before="40" w:line="240" w:lineRule="auto"/>
        <w:jc w:val="left"/>
        <w:rPr>
          <w:sz w:val="28"/>
          <w:szCs w:val="28"/>
        </w:rPr>
      </w:pPr>
      <w:bookmarkStart w:colFirst="0" w:colLast="0" w:name="_yu6ufbbxfd16" w:id="2"/>
      <w:bookmarkEnd w:id="2"/>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40" w:before="40" w:line="240" w:lineRule="auto"/>
        <w:jc w:val="center"/>
        <w:rPr>
          <w:sz w:val="28"/>
          <w:szCs w:val="28"/>
        </w:rPr>
      </w:pPr>
      <w:bookmarkStart w:colFirst="0" w:colLast="0" w:name="_hwwrcn79bjzr" w:id="3"/>
      <w:bookmarkEnd w:id="3"/>
      <w:r w:rsidDel="00000000" w:rsidR="00000000" w:rsidRPr="00000000">
        <w:rPr>
          <w:sz w:val="28"/>
          <w:szCs w:val="28"/>
          <w:rtl w:val="0"/>
        </w:rPr>
        <w:t xml:space="preserve">DECLARATION</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Jean Robert Gatwaza</w:t>
      </w:r>
      <w:r w:rsidDel="00000000" w:rsidR="00000000" w:rsidRPr="00000000">
        <w:rPr>
          <w:rFonts w:ascii="Times New Roman" w:cs="Times New Roman" w:eastAsia="Times New Roman" w:hAnsi="Times New Roman"/>
          <w:sz w:val="24"/>
          <w:szCs w:val="24"/>
          <w:rtl w:val="0"/>
        </w:rPr>
        <w:t xml:space="preserve">, hereby declare that this research proposal, submitted to the African Leadership University in partial fulfillment of the requirements for the degree of Bachelor of Science in Engineering (Machine Learning Specialization), is my own original work. All sources consulted have been acknowledged and properly cited according to APA 7th edition guidelines. This proposal has not been submitted previously, in whole or in part, for any other degree or examination at this or any other institution.</w:t>
      </w:r>
    </w:p>
    <w:p w:rsidR="00000000" w:rsidDel="00000000" w:rsidP="00000000" w:rsidRDefault="00000000" w:rsidRPr="00000000" w14:paraId="00000017">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Approval: Name: Marvin Ogore</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23">
      <w:pPr>
        <w:pStyle w:val="Heading1"/>
        <w:spacing w:after="40" w:before="40" w:line="240" w:lineRule="auto"/>
        <w:rPr>
          <w:rFonts w:ascii="Times New Roman" w:cs="Times New Roman" w:eastAsia="Times New Roman" w:hAnsi="Times New Roman"/>
          <w:sz w:val="24"/>
          <w:szCs w:val="24"/>
        </w:rPr>
      </w:pPr>
      <w:bookmarkStart w:colFirst="0" w:colLast="0" w:name="_j8b0h4lqwdia" w:id="4"/>
      <w:bookmarkEnd w:id="4"/>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sz w:val="28"/>
          <w:szCs w:val="28"/>
        </w:rPr>
      </w:pPr>
      <w:bookmarkStart w:colFirst="0" w:colLast="0" w:name="_q3y8fbyzgz9d" w:id="5"/>
      <w:bookmarkEnd w:id="5"/>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sz w:val="28"/>
          <w:szCs w:val="28"/>
        </w:rPr>
      </w:pPr>
      <w:bookmarkStart w:colFirst="0" w:colLast="0" w:name="_x838e5j4j2hs" w:id="6"/>
      <w:bookmarkEnd w:id="6"/>
      <w:r w:rsidDel="00000000" w:rsidR="00000000" w:rsidRPr="00000000">
        <w:rPr>
          <w:sz w:val="28"/>
          <w:szCs w:val="28"/>
          <w:rtl w:val="0"/>
        </w:rPr>
        <w:t xml:space="preserve">Table of Contents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right" w:leader="none" w:pos="9360"/>
        </w:tabs>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r w:rsidDel="00000000" w:rsidR="00000000" w:rsidRPr="00000000">
        <w:rPr>
          <w:rtl w:val="0"/>
        </w:rPr>
      </w:r>
    </w:p>
    <w:p w:rsidR="00000000" w:rsidDel="00000000" w:rsidP="00000000" w:rsidRDefault="00000000" w:rsidRPr="00000000" w14:paraId="0000002D">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r w:rsidDel="00000000" w:rsidR="00000000" w:rsidRPr="00000000">
        <w:rPr>
          <w:rtl w:val="0"/>
        </w:rPr>
      </w:r>
    </w:p>
    <w:p w:rsidR="00000000" w:rsidDel="00000000" w:rsidP="00000000" w:rsidRDefault="00000000" w:rsidRPr="00000000" w14:paraId="0000002E">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r w:rsidDel="00000000" w:rsidR="00000000" w:rsidRPr="00000000">
        <w:rPr>
          <w:rtl w:val="0"/>
        </w:rPr>
      </w:r>
    </w:p>
    <w:p w:rsidR="00000000" w:rsidDel="00000000" w:rsidP="00000000" w:rsidRDefault="00000000" w:rsidRPr="00000000" w14:paraId="0000002F">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Acronyms/Abbreviations</w:t>
      </w:r>
      <w:r w:rsidDel="00000000" w:rsidR="00000000" w:rsidRPr="00000000">
        <w:rPr>
          <w:rtl w:val="0"/>
        </w:rPr>
      </w:r>
    </w:p>
    <w:p w:rsidR="00000000" w:rsidDel="00000000" w:rsidP="00000000" w:rsidRDefault="00000000" w:rsidRPr="00000000" w14:paraId="00000030">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ONE: INTRODUCTION</w:t>
      </w:r>
      <w:r w:rsidDel="00000000" w:rsidR="00000000" w:rsidRPr="00000000">
        <w:rPr>
          <w:rtl w:val="0"/>
        </w:rPr>
      </w:r>
    </w:p>
    <w:p w:rsidR="00000000" w:rsidDel="00000000" w:rsidP="00000000" w:rsidRDefault="00000000" w:rsidRPr="00000000" w14:paraId="00000031">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and Background</w:t>
      </w:r>
      <w:r w:rsidDel="00000000" w:rsidR="00000000" w:rsidRPr="00000000">
        <w:rPr>
          <w:rtl w:val="0"/>
        </w:rPr>
      </w:r>
    </w:p>
    <w:p w:rsidR="00000000" w:rsidDel="00000000" w:rsidP="00000000" w:rsidRDefault="00000000" w:rsidRPr="00000000" w14:paraId="00000032">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w:t>
      </w:r>
      <w:r w:rsidDel="00000000" w:rsidR="00000000" w:rsidRPr="00000000">
        <w:rPr>
          <w:rtl w:val="0"/>
        </w:rPr>
      </w:r>
    </w:p>
    <w:p w:rsidR="00000000" w:rsidDel="00000000" w:rsidP="00000000" w:rsidRDefault="00000000" w:rsidRPr="00000000" w14:paraId="00000033">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Main Objective</w:t>
      </w:r>
      <w:r w:rsidDel="00000000" w:rsidR="00000000" w:rsidRPr="00000000">
        <w:rPr>
          <w:rtl w:val="0"/>
        </w:rPr>
      </w:r>
    </w:p>
    <w:p w:rsidR="00000000" w:rsidDel="00000000" w:rsidP="00000000" w:rsidRDefault="00000000" w:rsidRPr="00000000" w14:paraId="00000034">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Specific Objectives</w:t>
      </w:r>
      <w:r w:rsidDel="00000000" w:rsidR="00000000" w:rsidRPr="00000000">
        <w:rPr>
          <w:rtl w:val="0"/>
        </w:rPr>
      </w:r>
    </w:p>
    <w:p w:rsidR="00000000" w:rsidDel="00000000" w:rsidP="00000000" w:rsidRDefault="00000000" w:rsidRPr="00000000" w14:paraId="00000035">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Research Questions</w:t>
      </w:r>
      <w:r w:rsidDel="00000000" w:rsidR="00000000" w:rsidRPr="00000000">
        <w:rPr>
          <w:rtl w:val="0"/>
        </w:rPr>
      </w:r>
    </w:p>
    <w:p w:rsidR="00000000" w:rsidDel="00000000" w:rsidP="00000000" w:rsidRDefault="00000000" w:rsidRPr="00000000" w14:paraId="00000036">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Project Scope</w:t>
      </w:r>
      <w:r w:rsidDel="00000000" w:rsidR="00000000" w:rsidRPr="00000000">
        <w:rPr>
          <w:rtl w:val="0"/>
        </w:rPr>
      </w:r>
    </w:p>
    <w:p w:rsidR="00000000" w:rsidDel="00000000" w:rsidP="00000000" w:rsidRDefault="00000000" w:rsidRPr="00000000" w14:paraId="00000037">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Significance and Justification</w:t>
      </w:r>
      <w:r w:rsidDel="00000000" w:rsidR="00000000" w:rsidRPr="00000000">
        <w:rPr>
          <w:rtl w:val="0"/>
        </w:rPr>
      </w:r>
    </w:p>
    <w:p w:rsidR="00000000" w:rsidDel="00000000" w:rsidP="00000000" w:rsidRDefault="00000000" w:rsidRPr="00000000" w14:paraId="00000038">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TWO: LITERATURE REVIEW</w:t>
      </w:r>
      <w:r w:rsidDel="00000000" w:rsidR="00000000" w:rsidRPr="00000000">
        <w:rPr>
          <w:rtl w:val="0"/>
        </w:rPr>
      </w:r>
    </w:p>
    <w:p w:rsidR="00000000" w:rsidDel="00000000" w:rsidP="00000000" w:rsidRDefault="00000000" w:rsidRPr="00000000" w14:paraId="00000039">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Introduction</w:t>
      </w:r>
      <w:r w:rsidDel="00000000" w:rsidR="00000000" w:rsidRPr="00000000">
        <w:rPr>
          <w:rtl w:val="0"/>
        </w:rPr>
      </w:r>
    </w:p>
    <w:p w:rsidR="00000000" w:rsidDel="00000000" w:rsidP="00000000" w:rsidRDefault="00000000" w:rsidRPr="00000000" w14:paraId="0000003A">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Related Literature</w:t>
      </w:r>
    </w:p>
    <w:p w:rsidR="00000000" w:rsidDel="00000000" w:rsidP="00000000" w:rsidRDefault="00000000" w:rsidRPr="00000000" w14:paraId="0000003B">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Research Gap</w:t>
      </w:r>
    </w:p>
    <w:p w:rsidR="00000000" w:rsidDel="00000000" w:rsidP="00000000" w:rsidRDefault="00000000" w:rsidRPr="00000000" w14:paraId="0000003C">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Conceptual Framework</w:t>
      </w:r>
    </w:p>
    <w:p w:rsidR="00000000" w:rsidDel="00000000" w:rsidP="00000000" w:rsidRDefault="00000000" w:rsidRPr="00000000" w14:paraId="0000003D">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Conclusion</w:t>
      </w:r>
    </w:p>
    <w:p w:rsidR="00000000" w:rsidDel="00000000" w:rsidP="00000000" w:rsidRDefault="00000000" w:rsidRPr="00000000" w14:paraId="0000003E">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Overview of Existing Literature</w:t>
      </w:r>
    </w:p>
    <w:p w:rsidR="00000000" w:rsidDel="00000000" w:rsidP="00000000" w:rsidRDefault="00000000" w:rsidRPr="00000000" w14:paraId="0000003F">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Summary of Existing Literature</w:t>
      </w:r>
      <w:r w:rsidDel="00000000" w:rsidR="00000000" w:rsidRPr="00000000">
        <w:rPr>
          <w:rtl w:val="0"/>
        </w:rPr>
      </w:r>
    </w:p>
    <w:p w:rsidR="00000000" w:rsidDel="00000000" w:rsidP="00000000" w:rsidRDefault="00000000" w:rsidRPr="00000000" w14:paraId="00000040">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THREE: RESEARCH METHODOLOGY</w:t>
      </w:r>
    </w:p>
    <w:p w:rsidR="00000000" w:rsidDel="00000000" w:rsidP="00000000" w:rsidRDefault="00000000" w:rsidRPr="00000000" w14:paraId="00000041">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Introduction</w:t>
      </w:r>
    </w:p>
    <w:p w:rsidR="00000000" w:rsidDel="00000000" w:rsidP="00000000" w:rsidRDefault="00000000" w:rsidRPr="00000000" w14:paraId="00000042">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Research Design</w:t>
      </w:r>
    </w:p>
    <w:p w:rsidR="00000000" w:rsidDel="00000000" w:rsidP="00000000" w:rsidRDefault="00000000" w:rsidRPr="00000000" w14:paraId="00000043">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Dataset Description</w:t>
      </w:r>
    </w:p>
    <w:p w:rsidR="00000000" w:rsidDel="00000000" w:rsidP="00000000" w:rsidRDefault="00000000" w:rsidRPr="00000000" w14:paraId="00000044">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System Analysis</w:t>
      </w:r>
    </w:p>
    <w:p w:rsidR="00000000" w:rsidDel="00000000" w:rsidP="00000000" w:rsidRDefault="00000000" w:rsidRPr="00000000" w14:paraId="00000045">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System Architecture</w:t>
      </w:r>
    </w:p>
    <w:p w:rsidR="00000000" w:rsidDel="00000000" w:rsidP="00000000" w:rsidRDefault="00000000" w:rsidRPr="00000000" w14:paraId="00000046">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System Design</w:t>
      </w:r>
    </w:p>
    <w:p w:rsidR="00000000" w:rsidDel="00000000" w:rsidP="00000000" w:rsidRDefault="00000000" w:rsidRPr="00000000" w14:paraId="00000047">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Development Tools</w:t>
      </w:r>
    </w:p>
    <w:p w:rsidR="00000000" w:rsidDel="00000000" w:rsidP="00000000" w:rsidRDefault="00000000" w:rsidRPr="00000000" w14:paraId="00000048">
      <w:pPr>
        <w:spacing w:after="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Ethical Considerations</w:t>
      </w:r>
    </w:p>
    <w:p w:rsidR="00000000" w:rsidDel="00000000" w:rsidP="00000000" w:rsidRDefault="00000000" w:rsidRPr="00000000" w14:paraId="00000049">
      <w:pPr>
        <w:spacing w:after="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40" w:before="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1">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2">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3">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4">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5">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6">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7">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8">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9">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A">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B">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C">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D">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E">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5F">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0">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1">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2">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3">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4">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5">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6">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7">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8">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9">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A">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B">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C">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D">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E">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F">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70">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71">
      <w:pPr>
        <w:pStyle w:val="Heading1"/>
        <w:spacing w:after="40" w:before="40" w:line="240" w:lineRule="auto"/>
        <w:jc w:val="center"/>
        <w:rPr>
          <w:sz w:val="28"/>
          <w:szCs w:val="28"/>
        </w:rPr>
      </w:pPr>
      <w:bookmarkStart w:colFirst="0" w:colLast="0" w:name="_c72quebdlivk" w:id="7"/>
      <w:bookmarkEnd w:id="7"/>
      <w:r w:rsidDel="00000000" w:rsidR="00000000" w:rsidRPr="00000000">
        <w:rPr>
          <w:sz w:val="28"/>
          <w:szCs w:val="28"/>
          <w:rtl w:val="0"/>
        </w:rPr>
        <w:t xml:space="preserve">LIST OF TABLES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CPR Performance Metrics Targeted by the Proposed System</w:t>
      </w:r>
    </w:p>
    <w:p w:rsidR="00000000" w:rsidDel="00000000" w:rsidP="00000000" w:rsidRDefault="00000000" w:rsidRPr="00000000" w14:paraId="0000007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Comparison of Existing CPR Feedback Solutions</w:t>
      </w:r>
    </w:p>
    <w:p w:rsidR="00000000" w:rsidDel="00000000" w:rsidP="00000000" w:rsidRDefault="00000000" w:rsidRPr="00000000" w14:paraId="0000007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CPR-Coach Dataset Properties</w:t>
      </w:r>
    </w:p>
    <w:p w:rsidR="00000000" w:rsidDel="00000000" w:rsidP="00000000" w:rsidRDefault="00000000" w:rsidRPr="00000000" w14:paraId="0000007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Tech Stack - Mobile Application</w:t>
      </w:r>
    </w:p>
    <w:p w:rsidR="00000000" w:rsidDel="00000000" w:rsidP="00000000" w:rsidRDefault="00000000" w:rsidRPr="00000000" w14:paraId="0000007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Tech Stack - Web Application</w:t>
      </w:r>
    </w:p>
    <w:p w:rsidR="00000000" w:rsidDel="00000000" w:rsidP="00000000" w:rsidRDefault="00000000" w:rsidRPr="00000000" w14:paraId="0000007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Pilot Study Evaluation Metrics</w:t>
      </w:r>
    </w:p>
    <w:p w:rsidR="00000000" w:rsidDel="00000000" w:rsidP="00000000" w:rsidRDefault="00000000" w:rsidRPr="00000000" w14:paraId="0000007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System Performance Targets</w:t>
      </w:r>
    </w:p>
    <w:p w:rsidR="00000000" w:rsidDel="00000000" w:rsidP="00000000" w:rsidRDefault="00000000" w:rsidRPr="00000000" w14:paraId="0000007B">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7D">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7E">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7F">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0">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1">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2">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3">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4">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5">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6">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7">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8">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9">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A">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B">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C">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D">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E">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8F">
      <w:pPr>
        <w:spacing w:after="40" w:before="40" w:line="240" w:lineRule="auto"/>
        <w:jc w:val="center"/>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90">
      <w:pPr>
        <w:pStyle w:val="Heading1"/>
        <w:spacing w:after="40" w:before="40" w:line="240" w:lineRule="auto"/>
        <w:jc w:val="center"/>
        <w:rPr>
          <w:sz w:val="28"/>
          <w:szCs w:val="28"/>
        </w:rPr>
      </w:pPr>
      <w:bookmarkStart w:colFirst="0" w:colLast="0" w:name="_5fqwuzkfezwt" w:id="8"/>
      <w:bookmarkEnd w:id="8"/>
      <w:r w:rsidDel="00000000" w:rsidR="00000000" w:rsidRPr="00000000">
        <w:rPr>
          <w:sz w:val="28"/>
          <w:szCs w:val="28"/>
          <w:rtl w:val="0"/>
        </w:rPr>
        <w:t xml:space="preserve">LIST OF FIGURES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Cross-Platform System Architecture Diagram</w:t>
      </w:r>
    </w:p>
    <w:p w:rsidR="00000000" w:rsidDel="00000000" w:rsidP="00000000" w:rsidRDefault="00000000" w:rsidRPr="00000000" w14:paraId="0000009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ML Model Architecture (BiLSTM Pipeline)</w:t>
      </w:r>
    </w:p>
    <w:p w:rsidR="00000000" w:rsidDel="00000000" w:rsidP="00000000" w:rsidRDefault="00000000" w:rsidRPr="00000000" w14:paraId="0000009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Feature Engineering Pipeline from MediaPipe Landmarks</w:t>
      </w:r>
    </w:p>
    <w:p w:rsidR="00000000" w:rsidDel="00000000" w:rsidP="00000000" w:rsidRDefault="00000000" w:rsidRPr="00000000" w14:paraId="0000009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Use Case Diagram - CPR-AI Coach Application</w:t>
      </w:r>
    </w:p>
    <w:p w:rsidR="00000000" w:rsidDel="00000000" w:rsidP="00000000" w:rsidRDefault="00000000" w:rsidRPr="00000000" w14:paraId="0000009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Entity-Relationship Diagram</w:t>
      </w:r>
    </w:p>
    <w:p w:rsidR="00000000" w:rsidDel="00000000" w:rsidP="00000000" w:rsidRDefault="00000000" w:rsidRPr="00000000" w14:paraId="0000009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Class Diagram - Core System Components</w:t>
      </w:r>
    </w:p>
    <w:p w:rsidR="00000000" w:rsidDel="00000000" w:rsidP="00000000" w:rsidRDefault="00000000" w:rsidRPr="00000000" w14:paraId="0000009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Feedback Engine Flowchart</w:t>
      </w:r>
    </w:p>
    <w:p w:rsidR="00000000" w:rsidDel="00000000" w:rsidP="00000000" w:rsidRDefault="00000000" w:rsidRPr="00000000" w14:paraId="0000009A">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spacing w:after="40" w:before="40" w:line="240" w:lineRule="auto"/>
        <w:jc w:val="center"/>
        <w:rPr>
          <w:sz w:val="28"/>
          <w:szCs w:val="28"/>
        </w:rPr>
      </w:pPr>
      <w:bookmarkStart w:colFirst="0" w:colLast="0" w:name="_cru10zbo9txn" w:id="9"/>
      <w:bookmarkEnd w:id="9"/>
      <w:r w:rsidDel="00000000" w:rsidR="00000000" w:rsidRPr="00000000">
        <w:rPr>
          <w:sz w:val="28"/>
          <w:szCs w:val="28"/>
          <w:rtl w:val="0"/>
        </w:rPr>
        <w:t xml:space="preserve">LIST OF ACRONYMS/ABBREVIATIONS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Acronym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Artificial Intelligence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Area Under the Receiver Operating Characteristic Curve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BiLSTM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Bidirectional Long Short-Term Memory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bpm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Beats Per Minute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CNN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Convolutional Neural Network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CPR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Cardiopulmonary Resuscitation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Emergency Medical Services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ERC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European Resuscitation Council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Entity-Relationship Diagram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Frames Per Second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GSMA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Global System for Mobile Communications Association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LMIC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and Middle-Income Countries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LSTM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Long Short-Term Memory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MVP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Minimum Viable Product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NASA-TLX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NASA Task Load Index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PWA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Progressive Web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SDG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Sustainable Development Goal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SQLite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Structured Query Language Lite (embedded database)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System Usability Scale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TFLite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TensorFlow Lite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Text-to-Speech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USSD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Unstructured Supplementary Service Data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World Health Organization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XR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Extended Reality</w:t>
            </w:r>
            <w:r w:rsidDel="00000000" w:rsidR="00000000" w:rsidRPr="00000000">
              <w:rPr>
                <w:rtl w:val="0"/>
              </w:rPr>
            </w:r>
          </w:p>
        </w:tc>
      </w:tr>
    </w:tbl>
    <w:p w:rsidR="00000000" w:rsidDel="00000000" w:rsidP="00000000" w:rsidRDefault="00000000" w:rsidRPr="00000000" w14:paraId="000000DC">
      <w:pPr>
        <w:spacing w:line="240" w:lineRule="auto"/>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1"/>
        <w:spacing w:after="40" w:before="40" w:line="240" w:lineRule="auto"/>
        <w:jc w:val="center"/>
        <w:rPr>
          <w:sz w:val="28"/>
          <w:szCs w:val="28"/>
        </w:rPr>
      </w:pPr>
      <w:bookmarkStart w:colFirst="0" w:colLast="0" w:name="_j9huk2q9ek7s" w:id="10"/>
      <w:bookmarkEnd w:id="10"/>
      <w:r w:rsidDel="00000000" w:rsidR="00000000" w:rsidRPr="00000000">
        <w:rPr>
          <w:sz w:val="28"/>
          <w:szCs w:val="28"/>
          <w:rtl w:val="0"/>
        </w:rPr>
        <w:t xml:space="preserve">CHAPTER ONE: INTRODUCTION</w:t>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keepNext w:val="0"/>
        <w:keepLines w:val="0"/>
        <w:spacing w:after="160" w:before="280" w:line="480" w:lineRule="auto"/>
        <w:rPr>
          <w:sz w:val="24"/>
          <w:szCs w:val="24"/>
        </w:rPr>
      </w:pPr>
      <w:bookmarkStart w:colFirst="0" w:colLast="0" w:name="_y0zlpu3y58f4" w:id="11"/>
      <w:bookmarkEnd w:id="11"/>
      <w:r w:rsidDel="00000000" w:rsidR="00000000" w:rsidRPr="00000000">
        <w:rPr>
          <w:sz w:val="24"/>
          <w:szCs w:val="24"/>
          <w:rtl w:val="0"/>
        </w:rPr>
        <w:t xml:space="preserve">1.1 Introduction and Background</w:t>
      </w:r>
    </w:p>
    <w:p w:rsidR="00000000" w:rsidDel="00000000" w:rsidP="00000000" w:rsidRDefault="00000000" w:rsidRPr="00000000" w14:paraId="000000E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Sub-Saharan Africa faces a profound and persistent emergency-care burden. One study reports that 41% of all deaths and 39% of morbidity in the region could be addressed by emergency interventions, yet official emergency medical services remain rare and bystanders are often the sole source of initial support in life-threatening situations (Anto-Ocrah et al., 2020; Jayaraman et al., 2009; Kalu et al., 2018; Geduld et al., 2019). Sub-Saharan Africa faces deeply rooted structural constraints, including delayed ambulance response times, limited emergency infrastructure, a critical shortage of trained first-aid personnel, and a systematic absence of community-level CPR training programs (World Health Organization, 2023).</w:t>
      </w:r>
    </w:p>
    <w:p w:rsidR="00000000" w:rsidDel="00000000" w:rsidP="00000000" w:rsidRDefault="00000000" w:rsidRPr="00000000" w14:paraId="000000E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mobile technology is transforming the continent's communications landscape at an unprecedented pace. Smartphone ownership in Sub-Saharan Africa grew from 32% in 2012 to nearly 50% in the early 2020s, outpacing laptop and tablet adoption, with the trend accelerating particularly among youth demographics (GSMA Intelligence, 2025). This rapid penetration of connected, camera-equipped smartphones creates a historically unique opportunity to deploy AI-guided health interventions at population scale without requiring hospitals, specialized hardware, or trained medical personnel to be present.</w:t>
      </w:r>
    </w:p>
    <w:p w:rsidR="00000000" w:rsidDel="00000000" w:rsidP="00000000" w:rsidRDefault="00000000" w:rsidRPr="00000000" w14:paraId="000000E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Cardiopulmonary resuscitation (CPR) stands at the intersection of these two realities. Delays in starting CPR are known to drastically reduce survival: each minute without CPR cuts survival probability by approximately 10%, while immediate bystander CPR can triple survival chances (Perkins et al., 2021; Yeung et al., 2011). Yet most laypeople have never performed CPR, and community members who are on hand during a cardiac emergency security guards, police officers, taxi drivers, family members typically lack both the knowledge and the confidence to intervene effectively (Kalu et al., 2018; Geduld et al., 2019).</w:t>
      </w:r>
    </w:p>
    <w:p w:rsidR="00000000" w:rsidDel="00000000" w:rsidP="00000000" w:rsidRDefault="00000000" w:rsidRPr="00000000" w14:paraId="000000E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advances in machine learning and computer vision now make it technically feasible to address this gap in an affordable, scalable way. Real-time audiovisual feedback systems have demonstrated improved compression rate adherence and reduced procedural error rates during simulation training (Yeung et al., 2011). Smartphone applications using built-in accelerometers have been shown to estimate chest compression rate and depth with clinically acceptable accuracy (Park et al., 2022; Rao et al., 2023). Furthermore, pose estimation frameworks such as MediaPipe (Lugaresi et al., 2019) and markerless tracking systems such as DeepLabCut (Mathis et al., 2018) now enable real-time tracking of human body movements using ordinary consumer camera devices. Deep learning architectures including convolutional neural networks (Simonyan &amp; Zisserman, 2014) and recurrent neural networks such as long short-term memory (Hochreiter &amp; Schmidhuber, 1997) have been widely and successfully applied to temporal movement modeling and action recognition tasks. A landmark dataset, CPR-Coach (Wang et al., 2023), has demonstrated that fine-grained CPR error recognition distinguishing 13 single-error types and 74 composite error combinations is technically achievable through computer vision.</w:t>
      </w:r>
    </w:p>
    <w:p w:rsidR="00000000" w:rsidDel="00000000" w:rsidP="00000000" w:rsidRDefault="00000000" w:rsidRPr="00000000" w14:paraId="000000E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advances, there is no widely deployed, camera-based, machine learning-assisted, real-time CPR coaching system designed specifically for untrained laypersons in low-resource Sub-Saharan African settings. This capstone research project proposes the development and evaluation of a cross-platform AI-guided first aid simulation and emergency support tool the CPR-AI Coach initially validated through CPR performance testing. By combining computer vision, machine learning, and mobile technology within a single offline-capable smartphone application, this project aims to put a real-time CPR coach in the hands of any bystander, regardless of their medical background or access to professional training.</w:t>
      </w:r>
    </w:p>
    <w:p w:rsidR="00000000" w:rsidDel="00000000" w:rsidP="00000000" w:rsidRDefault="00000000" w:rsidRPr="00000000" w14:paraId="000000ED">
      <w:pPr>
        <w:pStyle w:val="Heading2"/>
        <w:keepNext w:val="0"/>
        <w:keepLines w:val="0"/>
        <w:spacing w:after="160" w:before="280" w:line="480" w:lineRule="auto"/>
        <w:rPr>
          <w:sz w:val="24"/>
          <w:szCs w:val="24"/>
        </w:rPr>
      </w:pPr>
      <w:bookmarkStart w:colFirst="0" w:colLast="0" w:name="_2ajpp31kerzg" w:id="12"/>
      <w:bookmarkEnd w:id="12"/>
      <w:r w:rsidDel="00000000" w:rsidR="00000000" w:rsidRPr="00000000">
        <w:rPr>
          <w:sz w:val="24"/>
          <w:szCs w:val="24"/>
          <w:rtl w:val="0"/>
        </w:rPr>
        <w:t xml:space="preserve">1.2 Problem Statement</w:t>
      </w:r>
    </w:p>
    <w:p w:rsidR="00000000" w:rsidDel="00000000" w:rsidP="00000000" w:rsidRDefault="00000000" w:rsidRPr="00000000" w14:paraId="000000E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critical need for immediate first aid, many Sub-Saharan African communities including Rwanda face deadly delays in emergency response attributable to the absence of accessible, practical, and contextually adapted CPR training (Anto-Ocrah et al., 2020; World Health Organization, 2023). Lay bystanders and untrained individuals who witness cardiac emergencies typically have no guidance system available during the emergency itself and may perform ineffective CPR or none at all, directly worsening outcomes (Kalu et al., 2018).</w:t>
      </w:r>
    </w:p>
    <w:p w:rsidR="00000000" w:rsidDel="00000000" w:rsidP="00000000" w:rsidRDefault="00000000" w:rsidRPr="00000000" w14:paraId="000000E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both structural and technological. On the structural side, formal CPR training infrastructure is largely absent at the community level in Sub-Saharan Africa: training is concentrated in urban hospitals and is rarely available to the lay public, to rural communities, or to non-clinical first responders such as police and transport workers (Jayaraman et al., 2009; Kalu et al., 2018). On the technological side, existing first-aid applications provide only static instructions in the form of text or video they do not observe the user's actions, cannot detect errors in technique, and cannot provide real-time corrective guidance. As Anto-Ocrah et al. (2020) emphasize, applying unadapted first-aid guidelines in low-resource settings can lead to misdirected, inadequate, or even harmful responses.</w:t>
      </w:r>
    </w:p>
    <w:p w:rsidR="00000000" w:rsidDel="00000000" w:rsidP="00000000" w:rsidRDefault="00000000" w:rsidRPr="00000000" w14:paraId="000000F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psychological barriers compound the skill deficit: low CPR self-efficacy the belief that one is incapable of performing CPR correctly is a primary driver of bystander inaction, independent of knowledge levels (Anto-Ocrah et al., 2020). An effective intervention must therefore address not only knowledge and technical skill but also confidence-building through hands-on simulation with corrective feedback.</w:t>
      </w:r>
    </w:p>
    <w:p w:rsidR="00000000" w:rsidDel="00000000" w:rsidP="00000000" w:rsidRDefault="00000000" w:rsidRPr="00000000" w14:paraId="000000F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there is a critical and unmet need for an interactive, on-the-spot guidance system capable of teaching and coaching a complete novice through lifesaving CPR procedures in real time. This project directly addresses this need by designing an AI-driven tool that delivers hands-on CPR coaching through camera-based pose estimation, machine learning classification, and adaptive voice guidance all within an offline-capable smartphone application accessible on the devices already owned by millions of Sub-Saharan Africans.</w:t>
      </w:r>
    </w:p>
    <w:p w:rsidR="00000000" w:rsidDel="00000000" w:rsidP="00000000" w:rsidRDefault="00000000" w:rsidRPr="00000000" w14:paraId="000000F2">
      <w:pPr>
        <w:pStyle w:val="Heading2"/>
        <w:keepNext w:val="0"/>
        <w:keepLines w:val="0"/>
        <w:spacing w:after="160" w:before="280" w:line="480" w:lineRule="auto"/>
        <w:rPr>
          <w:sz w:val="24"/>
          <w:szCs w:val="24"/>
        </w:rPr>
      </w:pPr>
      <w:bookmarkStart w:colFirst="0" w:colLast="0" w:name="_ffblw5gf31yv" w:id="13"/>
      <w:bookmarkEnd w:id="13"/>
      <w:r w:rsidDel="00000000" w:rsidR="00000000" w:rsidRPr="00000000">
        <w:rPr>
          <w:sz w:val="24"/>
          <w:szCs w:val="24"/>
          <w:rtl w:val="0"/>
        </w:rPr>
        <w:t xml:space="preserve">1.3 Main Objective</w:t>
      </w:r>
    </w:p>
    <w:p w:rsidR="00000000" w:rsidDel="00000000" w:rsidP="00000000" w:rsidRDefault="00000000" w:rsidRPr="00000000" w14:paraId="000000F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capstone project is to develop and evaluate a machine learning- and voice-guided First Aid Simulation Training Tool the CPR-AI Coach that provides individuals with no prior first aid experience real-time, corrective CPR coaching. The tool will use a smartphone's camera to monitor the user's actions via a pose estimation and classification system informed by established computer vision architectures (Simonyan &amp; Zisserman, 2014; Hochreiter &amp; Schmidhuber, 1997; Wang et al., 2023), and will deliver step-by-step voice instructions and animated visual demonstrations to guide proper technique.</w:t>
      </w:r>
    </w:p>
    <w:p w:rsidR="00000000" w:rsidDel="00000000" w:rsidP="00000000" w:rsidRDefault="00000000" w:rsidRPr="00000000" w14:paraId="000000F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tool will provide real-time feedback on hand position and placement, elbow alignment, compression depth, and compression rate using AI-synthesized voice prompts (in English and Kinyarwanda), skeletal overlay visualization, and animated demonstrator animations. The application will be implemented as a cross-platform (Android/iOS) mobile application with an associated web interface, with plans to explore a USSD-based interface for feature-phone users as a post-capstone extension.</w:t>
      </w:r>
    </w:p>
    <w:p w:rsidR="00000000" w:rsidDel="00000000" w:rsidP="00000000" w:rsidRDefault="00000000" w:rsidRPr="00000000" w14:paraId="000000F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empirically test, through a controlled pilot simulation study, whether lay users equipped with this tool perform CPR more accurately than those without AI guidance, building on the methodologies used in prior CPR technology evaluations (Ecker et al., 2024; Rao et al., 2023).</w:t>
      </w:r>
    </w:p>
    <w:p w:rsidR="00000000" w:rsidDel="00000000" w:rsidP="00000000" w:rsidRDefault="00000000" w:rsidRPr="00000000" w14:paraId="000000F6">
      <w:pPr>
        <w:pStyle w:val="Heading2"/>
        <w:keepNext w:val="0"/>
        <w:keepLines w:val="0"/>
        <w:spacing w:after="160" w:before="280" w:line="480" w:lineRule="auto"/>
        <w:rPr>
          <w:sz w:val="24"/>
          <w:szCs w:val="24"/>
        </w:rPr>
      </w:pPr>
      <w:bookmarkStart w:colFirst="0" w:colLast="0" w:name="_ls5pp6bayngb" w:id="14"/>
      <w:bookmarkEnd w:id="14"/>
      <w:r w:rsidDel="00000000" w:rsidR="00000000" w:rsidRPr="00000000">
        <w:rPr>
          <w:sz w:val="24"/>
          <w:szCs w:val="24"/>
          <w:rtl w:val="0"/>
        </w:rPr>
        <w:t xml:space="preserve">1.4 Specific Objectives</w:t>
      </w:r>
    </w:p>
    <w:p w:rsidR="00000000" w:rsidDel="00000000" w:rsidP="00000000" w:rsidRDefault="00000000" w:rsidRPr="00000000" w14:paraId="000000F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the main objective, the following specific objectives will be pursued:</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Development: </w:t>
      </w:r>
      <w:r w:rsidDel="00000000" w:rsidR="00000000" w:rsidRPr="00000000">
        <w:rPr>
          <w:rFonts w:ascii="Times New Roman" w:cs="Times New Roman" w:eastAsia="Times New Roman" w:hAnsi="Times New Roman"/>
          <w:sz w:val="24"/>
          <w:szCs w:val="24"/>
          <w:rtl w:val="0"/>
        </w:rPr>
        <w:t xml:space="preserve">Design and implement an internet-free, native, camera-accessible Android/iOS mobile application incorporating a real-time MediaPipe BlazePose estimation module (Lugaresi et al., 2019) for detecting CPR body landmarks, a real-time inference pipeline, and an adaptive voice-over instruction system.</w:t>
      </w:r>
    </w:p>
    <w:p w:rsidR="00000000" w:rsidDel="00000000" w:rsidP="00000000" w:rsidRDefault="00000000" w:rsidRPr="00000000" w14:paraId="000000FA">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 Module: </w:t>
      </w:r>
      <w:r w:rsidDel="00000000" w:rsidR="00000000" w:rsidRPr="00000000">
        <w:rPr>
          <w:rFonts w:ascii="Times New Roman" w:cs="Times New Roman" w:eastAsia="Times New Roman" w:hAnsi="Times New Roman"/>
          <w:sz w:val="24"/>
          <w:szCs w:val="24"/>
          <w:rtl w:val="0"/>
        </w:rPr>
        <w:t xml:space="preserve">Develop a Bidirectional LSTM (BiLSTM) model trained on CPR-specific landmark features to detect, classify, and analyse the user's posture, elbow alignment, compression rhythm, and hand placement during CPR, drawing on temporal action recognition architectures (Hochreiter &amp; Schmidhuber, 1997; Wang et al., 2023).</w:t>
      </w:r>
    </w:p>
    <w:p w:rsidR="00000000" w:rsidDel="00000000" w:rsidP="00000000" w:rsidRDefault="00000000" w:rsidRPr="00000000" w14:paraId="000000FB">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Demonstration Module: </w:t>
      </w:r>
      <w:r w:rsidDel="00000000" w:rsidR="00000000" w:rsidRPr="00000000">
        <w:rPr>
          <w:rFonts w:ascii="Times New Roman" w:cs="Times New Roman" w:eastAsia="Times New Roman" w:hAnsi="Times New Roman"/>
          <w:sz w:val="24"/>
          <w:szCs w:val="24"/>
          <w:rtl w:val="0"/>
        </w:rPr>
        <w:t xml:space="preserve">Create an animated on-screen virtual instructor (using Rive animation) that demonstrates correct CPR compression movements, providing the user with a visual reference during training.</w:t>
      </w:r>
    </w:p>
    <w:p w:rsidR="00000000" w:rsidDel="00000000" w:rsidP="00000000" w:rsidRDefault="00000000" w:rsidRPr="00000000" w14:paraId="000000FC">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 Guidance Integration: </w:t>
      </w:r>
      <w:r w:rsidDel="00000000" w:rsidR="00000000" w:rsidRPr="00000000">
        <w:rPr>
          <w:rFonts w:ascii="Times New Roman" w:cs="Times New Roman" w:eastAsia="Times New Roman" w:hAnsi="Times New Roman"/>
          <w:sz w:val="24"/>
          <w:szCs w:val="24"/>
          <w:rtl w:val="0"/>
        </w:rPr>
        <w:t xml:space="preserve">Integrate a speech synthesis system providing clear, step-by-step voice prompts and encouragement in both English and Kinyarwanda, leveraging flutter_tts and the Umuganda TTS engine for culturally appropriate local-language coaching.</w:t>
      </w:r>
    </w:p>
    <w:p w:rsidR="00000000" w:rsidDel="00000000" w:rsidP="00000000" w:rsidRDefault="00000000" w:rsidRPr="00000000" w14:paraId="000000FD">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 </w:t>
      </w:r>
      <w:r w:rsidDel="00000000" w:rsidR="00000000" w:rsidRPr="00000000">
        <w:rPr>
          <w:rFonts w:ascii="Times New Roman" w:cs="Times New Roman" w:eastAsia="Times New Roman" w:hAnsi="Times New Roman"/>
          <w:sz w:val="24"/>
          <w:szCs w:val="24"/>
          <w:rtl w:val="0"/>
        </w:rPr>
        <w:t xml:space="preserve">Implement a real-time feedback engine that continuously compares the user's detected actions to ERC guideline targets (Perkins et al., 2021) and interrupts or adjusts voice guidance to correct identified errors (e.g., 'press deeper,' 'straighten your arms,' 'speed up').</w:t>
      </w:r>
    </w:p>
    <w:p w:rsidR="00000000" w:rsidDel="00000000" w:rsidP="00000000" w:rsidRDefault="00000000" w:rsidRPr="00000000" w14:paraId="000000FE">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Evaluation: </w:t>
      </w:r>
      <w:r w:rsidDel="00000000" w:rsidR="00000000" w:rsidRPr="00000000">
        <w:rPr>
          <w:rFonts w:ascii="Gungsuh" w:cs="Gungsuh" w:eastAsia="Gungsuh" w:hAnsi="Gungsuh"/>
          <w:sz w:val="24"/>
          <w:szCs w:val="24"/>
          <w:rtl w:val="0"/>
        </w:rPr>
        <w:t xml:space="preserve">Evaluate the system against the following technical performance metrics: classifier F1-score ≥ 85% per error class; compression rate accuracy within ±5 bpm; inference latency &lt; 100 ms per frame; model size &lt; 5 MB; landmark detection FPS ≥ 25.</w:t>
      </w:r>
    </w:p>
    <w:p w:rsidR="00000000" w:rsidDel="00000000" w:rsidP="00000000" w:rsidRDefault="00000000" w:rsidRPr="00000000" w14:paraId="000000FF">
      <w:pPr>
        <w:numPr>
          <w:ilvl w:val="0"/>
          <w:numId w:val="2"/>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Pilot Usability Study: </w:t>
      </w:r>
      <w:r w:rsidDel="00000000" w:rsidR="00000000" w:rsidRPr="00000000">
        <w:rPr>
          <w:rFonts w:ascii="Gungsuh" w:cs="Gungsuh" w:eastAsia="Gungsuh" w:hAnsi="Gungsuh"/>
          <w:sz w:val="24"/>
          <w:szCs w:val="24"/>
          <w:rtl w:val="0"/>
        </w:rPr>
        <w:t xml:space="preserve">Conduct a controlled pilot simulation study with a minimum of 20 volunteer participants (Group A: with AI guidance; Group B: without guidance) measuring hand placement accuracy, compression rate adherence, elbow lock compliance, CPR self-efficacy (Likert scale), cognitive load (NASA-TLX), and overall usability (System Usability Scale, SUS ≥ 68).</w:t>
      </w:r>
    </w:p>
    <w:p w:rsidR="00000000" w:rsidDel="00000000" w:rsidP="00000000" w:rsidRDefault="00000000" w:rsidRPr="00000000" w14:paraId="00000100">
      <w:pPr>
        <w:pStyle w:val="Heading2"/>
        <w:keepNext w:val="0"/>
        <w:keepLines w:val="0"/>
        <w:spacing w:after="160" w:before="280" w:line="480" w:lineRule="auto"/>
        <w:rPr>
          <w:sz w:val="24"/>
          <w:szCs w:val="24"/>
        </w:rPr>
      </w:pPr>
      <w:bookmarkStart w:colFirst="0" w:colLast="0" w:name="_o1g1fagbzlt4" w:id="15"/>
      <w:bookmarkEnd w:id="15"/>
      <w:r w:rsidDel="00000000" w:rsidR="00000000" w:rsidRPr="00000000">
        <w:rPr>
          <w:sz w:val="24"/>
          <w:szCs w:val="24"/>
          <w:rtl w:val="0"/>
        </w:rPr>
        <w:t xml:space="preserve">1.5 Research Questions</w:t>
      </w:r>
    </w:p>
    <w:p w:rsidR="00000000" w:rsidDel="00000000" w:rsidP="00000000" w:rsidRDefault="00000000" w:rsidRPr="00000000" w14:paraId="0000010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guided by the following primary and secondary research questions:</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Research Questions:</w:t>
      </w:r>
      <w:r w:rsidDel="00000000" w:rsidR="00000000" w:rsidRPr="00000000">
        <w:rPr>
          <w:rtl w:val="0"/>
        </w:rPr>
      </w:r>
    </w:p>
    <w:p w:rsidR="00000000" w:rsidDel="00000000" w:rsidP="00000000" w:rsidRDefault="00000000" w:rsidRPr="00000000" w14:paraId="00000104">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camera-based pose estimation and a machine learning classification model accurately detect and categorize CPR procedural errors among untrained lay users with no medical background?</w:t>
      </w:r>
    </w:p>
    <w:p w:rsidR="00000000" w:rsidDel="00000000" w:rsidP="00000000" w:rsidRDefault="00000000" w:rsidRPr="00000000" w14:paraId="00000105">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real-time CNN/BiLSTM-guided feedback improve CPR compression rate accuracy, hand placement correctness, and elbow compliance compared to an unguided control group?</w:t>
      </w:r>
    </w:p>
    <w:p w:rsidR="00000000" w:rsidDel="00000000" w:rsidP="00000000" w:rsidRDefault="00000000" w:rsidRPr="00000000" w14:paraId="00000106">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impact of AI-guided CPR coaching on user self-efficacy and cognitive load among first-time users in a Sub-Saharan African context?</w:t>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Research Questions:</w:t>
      </w:r>
      <w:r w:rsidDel="00000000" w:rsidR="00000000" w:rsidRPr="00000000">
        <w:rPr>
          <w:rtl w:val="0"/>
        </w:rPr>
      </w:r>
    </w:p>
    <w:p w:rsidR="00000000" w:rsidDel="00000000" w:rsidP="00000000" w:rsidRDefault="00000000" w:rsidRPr="00000000" w14:paraId="00000109">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people with no medical background confidently and successfully operate the tool during a simulated emergency scenario?</w:t>
      </w:r>
    </w:p>
    <w:p w:rsidR="00000000" w:rsidDel="00000000" w:rsidP="00000000" w:rsidRDefault="00000000" w:rsidRPr="00000000" w14:paraId="0000010A">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system technically feasible on mid-range smartphones commonly owned in Rwanda and comparable Sub-Saharan African markets?</w:t>
      </w:r>
    </w:p>
    <w:p w:rsidR="00000000" w:rsidDel="00000000" w:rsidP="00000000" w:rsidRDefault="00000000" w:rsidRPr="00000000" w14:paraId="0000010B">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tool more beneficial for completely untrained users than for those with minimal prior CPR instruction?</w:t>
      </w:r>
    </w:p>
    <w:p w:rsidR="00000000" w:rsidDel="00000000" w:rsidP="00000000" w:rsidRDefault="00000000" w:rsidRPr="00000000" w14:paraId="0000010C">
      <w:pPr>
        <w:numPr>
          <w:ilvl w:val="0"/>
          <w:numId w:val="1"/>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can immediate CPR facilitated by the tool offset delays in formal emergency response in low-resource settings?</w:t>
      </w:r>
    </w:p>
    <w:p w:rsidR="00000000" w:rsidDel="00000000" w:rsidP="00000000" w:rsidRDefault="00000000" w:rsidRPr="00000000" w14:paraId="0000010D">
      <w:pPr>
        <w:spacing w:after="8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1"/>
        <w:spacing w:after="80" w:before="360" w:line="240" w:lineRule="auto"/>
        <w:rPr>
          <w:rFonts w:ascii="Times New Roman" w:cs="Times New Roman" w:eastAsia="Times New Roman" w:hAnsi="Times New Roman"/>
          <w:b w:val="0"/>
          <w:bCs w:val="0"/>
          <w:sz w:val="40"/>
          <w:szCs w:val="40"/>
        </w:rPr>
      </w:pPr>
      <w:bookmarkStart w:colFirst="0" w:colLast="0" w:name="_8o5ca1x9ha1s" w:id="16"/>
      <w:bookmarkEnd w:id="16"/>
      <w:r w:rsidDel="00000000" w:rsidR="00000000" w:rsidRPr="00000000">
        <w:rPr>
          <w:rFonts w:ascii="Times New Roman" w:cs="Times New Roman" w:eastAsia="Times New Roman" w:hAnsi="Times New Roman"/>
          <w:b w:val="0"/>
          <w:bCs w:val="0"/>
          <w:sz w:val="40"/>
          <w:szCs w:val="40"/>
          <w:rtl w:val="0"/>
        </w:rPr>
        <w:t xml:space="preserve">Technical architecture</w:t>
      </w:r>
    </w:p>
    <w:p w:rsidR="00000000" w:rsidDel="00000000" w:rsidP="00000000" w:rsidRDefault="00000000" w:rsidRPr="00000000" w14:paraId="0000010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Cross-Platform System Architecture Diagram</w:t>
      </w:r>
    </w:p>
    <w:p w:rsidR="00000000" w:rsidDel="00000000" w:rsidP="00000000" w:rsidRDefault="00000000" w:rsidRPr="00000000" w14:paraId="00000111">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8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96b"/>
          <w:sz w:val="24"/>
          <w:szCs w:val="24"/>
        </w:rPr>
        <w:drawing>
          <wp:inline distB="114300" distT="114300" distL="114300" distR="114300">
            <wp:extent cx="5395913" cy="26098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5913"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keepNext w:val="0"/>
        <w:keepLines w:val="0"/>
        <w:spacing w:after="160" w:before="280" w:line="480" w:lineRule="auto"/>
        <w:rPr>
          <w:sz w:val="24"/>
          <w:szCs w:val="24"/>
        </w:rPr>
      </w:pPr>
      <w:bookmarkStart w:colFirst="0" w:colLast="0" w:name="_ji5ek482d4m4" w:id="17"/>
      <w:bookmarkEnd w:id="17"/>
      <w:r w:rsidDel="00000000" w:rsidR="00000000" w:rsidRPr="00000000">
        <w:rPr>
          <w:sz w:val="24"/>
          <w:szCs w:val="24"/>
          <w:rtl w:val="0"/>
        </w:rPr>
        <w:t xml:space="preserve">1.6 Project Scope</w:t>
      </w:r>
    </w:p>
    <w:p w:rsidR="00000000" w:rsidDel="00000000" w:rsidP="00000000" w:rsidRDefault="00000000" w:rsidRPr="00000000" w14:paraId="0000011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chest compression CPR guidance as the representative first-aid scenario for the initial development and evaluation phase. The prototype will be built as a smartphone application compatible with both Android and iOS operating systems, optimized for mid-range devices (2–4 GB RAM) representative of the primary target market, including the Tecno Spark and Samsung A-series device families.</w:t>
      </w:r>
    </w:p>
    <w:p w:rsidR="00000000" w:rsidDel="00000000" w:rsidP="00000000" w:rsidRDefault="00000000" w:rsidRPr="00000000" w14:paraId="0000011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geographic and demographic context is Rwanda and comparable Sub-Saharan African settings. Hardware and software design choices will deliberately favour low-cost device compatibility, offline-first functionality, and multilingual voice output (English and Kinyarwanda). Within the four-month development and evaluation timeline, the project will deliver a Minimum Viable Product (MVP) and conduct a limited pilot test in a controlled simulation environment using manikins or equivalent dummy setups. If scheduling constraints prevent a physical pilot study, the evaluation will rely on system performance metrics only.</w:t>
      </w:r>
    </w:p>
    <w:p w:rsidR="00000000" w:rsidDel="00000000" w:rsidP="00000000" w:rsidRDefault="00000000" w:rsidRPr="00000000" w14:paraId="0000011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areas are explicitly outside the scope of the current project and are reserved for future work: first-aid scenarios beyond chest compression CPR (including bleeding control, management of unconsciousness, stroke recognition, poisoning response, and emergency childbirth); a USSD- or SMS-based interface for feature-phone users; full offline Progressive Web App (PWA) support; and fine-tuning of the Umuganda Kinyarwanda TTS engine. These extensions are documented in the project roadmap but will not be evaluated within the current Capstone timeline.</w:t>
      </w:r>
    </w:p>
    <w:p w:rsidR="00000000" w:rsidDel="00000000" w:rsidP="00000000" w:rsidRDefault="00000000" w:rsidRPr="00000000" w14:paraId="00000118">
      <w:pPr>
        <w:pStyle w:val="Heading2"/>
        <w:keepNext w:val="0"/>
        <w:keepLines w:val="0"/>
        <w:spacing w:after="160" w:before="280" w:line="480" w:lineRule="auto"/>
        <w:rPr>
          <w:sz w:val="24"/>
          <w:szCs w:val="24"/>
        </w:rPr>
      </w:pPr>
      <w:bookmarkStart w:colFirst="0" w:colLast="0" w:name="_mtn49lgqwjhk" w:id="18"/>
      <w:bookmarkEnd w:id="18"/>
      <w:r w:rsidDel="00000000" w:rsidR="00000000" w:rsidRPr="00000000">
        <w:rPr>
          <w:sz w:val="24"/>
          <w:szCs w:val="24"/>
          <w:rtl w:val="0"/>
        </w:rPr>
        <w:t xml:space="preserve">1.7 Significance and Justification</w:t>
      </w:r>
    </w:p>
    <w:p w:rsidR="00000000" w:rsidDel="00000000" w:rsidP="00000000" w:rsidRDefault="00000000" w:rsidRPr="00000000" w14:paraId="0000011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directly addresses the global challenge of healthcare equity and emergency care access, contributing to the achievement of United Nations Sustainable Development Goal 3: Good Health and Well-Being. Early CPR intervention significantly increases survival probability in out-of-hospital cardiac arrest (Perkins et al., 2021), yet the Sub-Saharan African context presents a tragic paradox: the region bears an outsized burden of preventable emergency mortality precisely because the community-level capacity to initiate CPR is almost universally absent.</w:t>
      </w:r>
    </w:p>
    <w:p w:rsidR="00000000" w:rsidDel="00000000" w:rsidP="00000000" w:rsidRDefault="00000000" w:rsidRPr="00000000" w14:paraId="0000011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project rests on four interconnected dimensions. First, it addresses a documented and quantified public health gap: the WHO (2023) estimates 5.1 million potentially preventable deaths per year in Sub-Saharan Africa attributable to treatable emergency conditions, with CPR representing one of the most cost-effective interventions available. Second, it leverages existing infrastructure: rather than requiring new hardware, the system deploys on smartphones already owned by tens of millions of Sub-Saharan Africans, making the marginal cost per additional user approach zero after development. Third, it is empirically grounded: Rao et al. (2023) found that ML-guided CPR feedback significantly increased procedural accuracy, and Ecker et al. (2024) demonstrated that computer vision guidance doubled correct chest compression depth proportions. This project adapts these findings to a widely accessible platform and to completely untrained individuals in a resource-constrained context. Fourth, it is contextually adaptive: the inclusion of Kinyarwanda voice guidance, the optimization for low-cost Android devices, and the offline-first design represent deliberate contextual adaptations absent from all prior tools.</w:t>
      </w:r>
    </w:p>
    <w:p w:rsidR="00000000" w:rsidDel="00000000" w:rsidP="00000000" w:rsidRDefault="00000000" w:rsidRPr="00000000" w14:paraId="0000011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static first-aid applications that deliver text or video without observation or feedback, the CPR-AI Coach actively monitors the user's actions in real time and delivers corrective guidance essentially providing every bystander with a personal CPR coach in their pocket. Voice guidance is particularly significant in this context: it overcomes literacy barriers, enables eyes-free operation during emergencies, and reduces the cognitive load of reading instructions under stress.</w:t>
      </w:r>
    </w:p>
    <w:p w:rsidR="00000000" w:rsidDel="00000000" w:rsidP="00000000" w:rsidRDefault="00000000" w:rsidRPr="00000000" w14:paraId="0000011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successful and deployed at scale, this project has the potential to transform any bystander  a taxi driver, a farmer, a student, a market trader into an effective first responder, reducing preventable deaths from out-of-hospital cardiac arrest across Sub-Saharan Africa. Its modular architecture means it can be expanded to other emergency scenarios in subsequent development cycles, amplifying its long-term public health impact.</w:t>
      </w:r>
    </w:p>
    <w:p w:rsidR="00000000" w:rsidDel="00000000" w:rsidP="00000000" w:rsidRDefault="00000000" w:rsidRPr="00000000" w14:paraId="0000011D">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60" w:line="480" w:lineRule="auto"/>
        <w:jc w:val="both"/>
        <w:rPr>
          <w:sz w:val="24"/>
          <w:szCs w:val="24"/>
        </w:rPr>
      </w:pPr>
      <w:r w:rsidDel="00000000" w:rsidR="00000000" w:rsidRPr="00000000">
        <w:rPr>
          <w:rtl w:val="0"/>
        </w:rPr>
      </w:r>
    </w:p>
    <w:p w:rsidR="00000000" w:rsidDel="00000000" w:rsidP="00000000" w:rsidRDefault="00000000" w:rsidRPr="00000000" w14:paraId="00000121">
      <w:pPr>
        <w:pStyle w:val="Heading1"/>
        <w:spacing w:after="40" w:before="40" w:line="240" w:lineRule="auto"/>
        <w:jc w:val="center"/>
        <w:rPr>
          <w:sz w:val="28"/>
          <w:szCs w:val="28"/>
        </w:rPr>
      </w:pPr>
      <w:bookmarkStart w:colFirst="0" w:colLast="0" w:name="_kdremwqncmvt" w:id="19"/>
      <w:bookmarkEnd w:id="19"/>
      <w:r w:rsidDel="00000000" w:rsidR="00000000" w:rsidRPr="00000000">
        <w:rPr>
          <w:sz w:val="28"/>
          <w:szCs w:val="28"/>
          <w:rtl w:val="0"/>
        </w:rPr>
        <w:t xml:space="preserve">CHAPTER TWO: LITERATURE REVIEW</w:t>
      </w:r>
    </w:p>
    <w:p w:rsidR="00000000" w:rsidDel="00000000" w:rsidP="00000000" w:rsidRDefault="00000000" w:rsidRPr="00000000" w14:paraId="00000122">
      <w:pPr>
        <w:spacing w:line="240" w:lineRule="auto"/>
        <w:rPr>
          <w:sz w:val="24"/>
          <w:szCs w:val="24"/>
        </w:rPr>
      </w:pPr>
      <w:r w:rsidDel="00000000" w:rsidR="00000000" w:rsidRPr="00000000">
        <w:rPr>
          <w:rtl w:val="0"/>
        </w:rPr>
      </w:r>
    </w:p>
    <w:p w:rsidR="00000000" w:rsidDel="00000000" w:rsidP="00000000" w:rsidRDefault="00000000" w:rsidRPr="00000000" w14:paraId="00000123">
      <w:pPr>
        <w:pStyle w:val="Heading2"/>
        <w:rPr>
          <w:sz w:val="24"/>
          <w:szCs w:val="24"/>
        </w:rPr>
      </w:pPr>
      <w:r w:rsidDel="00000000" w:rsidR="00000000" w:rsidRPr="00000000">
        <w:rPr>
          <w:sz w:val="24"/>
          <w:szCs w:val="24"/>
          <w:rtl w:val="0"/>
        </w:rPr>
        <w:t xml:space="preserve">2.1 Introduction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Global Challenge is healthcare equity in emergency response within low-resource settings, with a specific focus on Sub-Saharan Africa. Emergency and trauma conditions account for a staggering and largely preventable burden of mortality across the region. The World Health Organization (2023) estimates that approximately 5.1 million deaths per year in Sub-Saharan Africa are attributable to conditions that could have been addressed through timely prehospital and emergency care. CPR is among the most critical time-sensitive interventions available, with evidence demonstrating that early bystander action can double or even triple survival rates from out-of-hospital cardiac arrest (Perkins et al., 2021). Yet in Sub-Saharan Africa, formal emergency medical services remain chronically underdeveloped, publicly available CPR training is scarce, and the gap between clinical best practice and community-level response capacity is dramatic (Kalu et al., 2018; Jayaraman et al., 2009).</w:t>
      </w:r>
    </w:p>
    <w:p w:rsidR="00000000" w:rsidDel="00000000" w:rsidP="00000000" w:rsidRDefault="00000000" w:rsidRPr="00000000" w14:paraId="0000012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the rapid expansion of mobile technology across the continent with smartphone penetration accelerating particularly among youth opens a transformative opportunity to bridge this gap (GSMA Intelligence, 2025). AI and ML, particularly computer vision-based pose estimation and action recognition, have demonstrated feasibility in assessing and coaching CPR performance in controlled settings (Ecker et al., 2024; Wang et al., 2023). However, no existing tool integrates real-time ML-based CPR coaching within a mobile application explicitly designed for, and evaluated in, low-resource Sub-Saharan African environments.</w:t>
      </w:r>
    </w:p>
    <w:p w:rsidR="00000000" w:rsidDel="00000000" w:rsidP="00000000" w:rsidRDefault="00000000" w:rsidRPr="00000000" w14:paraId="0000012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examines scholarship across three interconnected thematic domains: (1) the emergency care crisis and training deficits in Sub-Saharan Africa; (2) CPR feedback and simulation technologies; and (3) the AI and ML methodologies applicable to motion analysis and skill assessment. Together, these bodies of literature establish the empirical and theoretical foundations for the proposed ML First Aid Simulation Training Tool.</w:t>
      </w:r>
    </w:p>
    <w:p w:rsidR="00000000" w:rsidDel="00000000" w:rsidP="00000000" w:rsidRDefault="00000000" w:rsidRPr="00000000" w14:paraId="00000128">
      <w:pPr>
        <w:pStyle w:val="Heading2"/>
        <w:rPr>
          <w:sz w:val="24"/>
          <w:szCs w:val="24"/>
        </w:rPr>
      </w:pPr>
      <w:r w:rsidDel="00000000" w:rsidR="00000000" w:rsidRPr="00000000">
        <w:rPr>
          <w:sz w:val="24"/>
          <w:szCs w:val="24"/>
          <w:rtl w:val="0"/>
        </w:rPr>
        <w:t xml:space="preserve">2.2 Related Literature</w:t>
      </w:r>
    </w:p>
    <w:p w:rsidR="00000000" w:rsidDel="00000000" w:rsidP="00000000" w:rsidRDefault="00000000" w:rsidRPr="00000000" w14:paraId="00000129">
      <w:pPr>
        <w:pStyle w:val="Heading3"/>
        <w:rPr>
          <w:sz w:val="24"/>
          <w:szCs w:val="24"/>
        </w:rPr>
      </w:pPr>
      <w:r w:rsidDel="00000000" w:rsidR="00000000" w:rsidRPr="00000000">
        <w:rPr>
          <w:sz w:val="24"/>
          <w:szCs w:val="24"/>
          <w:rtl w:val="0"/>
        </w:rPr>
        <w:t xml:space="preserve">Theme 1: Emergency Care Gaps and First Aid Training in Sub-Saharan Africa</w:t>
      </w:r>
    </w:p>
    <w:p w:rsidR="00000000" w:rsidDel="00000000" w:rsidP="00000000" w:rsidRDefault="00000000" w:rsidRPr="00000000" w14:paraId="0000012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thematic cluster addresses the structural emergency care crisis in Sub-Saharan Africa and the limited state of first aid training, establishing the core public health rationale for the proposed system.</w:t>
      </w:r>
    </w:p>
    <w:p w:rsidR="00000000" w:rsidDel="00000000" w:rsidP="00000000" w:rsidRDefault="00000000" w:rsidRPr="00000000" w14:paraId="0000012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Health Organization (2023) provides a comprehensive institutional overview of emergency healthcare system deficiencies across the African continent. The report documents delayed prehospital response times, insufficient training of emergency personnel, and the absence of standardized emergency protocols across most member states. It quantifies the mortality burden attributable to treatable emergency conditions and underscores the cost-effectiveness of first aid interventions, estimating a cost of only USD 8 per disability-adjusted life year averted. As a policy-level document, it provides unmatched institutional credibility but offers limited granular empirical methodology. Its primary value is the macro-level framing that positions the proposed AI-based CPR tool as a public health priority.</w:t>
      </w:r>
    </w:p>
    <w:p w:rsidR="00000000" w:rsidDel="00000000" w:rsidP="00000000" w:rsidRDefault="00000000" w:rsidRPr="00000000" w14:paraId="0000012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Kalu et al. (2018), publishing in the Open Access Macedonian Journal of Medical Sciences, surveyed 229 healthcare workers in Cross River State, Nigeria, to assess perceived needs and recommendations for improving CPR services. Using cross-sectional survey methodology with semi-structured questionnaires, the study found that 65.1% of respondents identified resuscitation infrastructure deficits as the primary barrier, 57.6% emphasized capacity building, and 48.5% recommended healthcare worker CPR training. The authors conclude that the triad of awareness, infrastructure, and capacity building must be simultaneously addressed to establish viable CPR services. This source substantiates the structural barriers faced by communities in Sub-Saharan Africa, directly supporting the argument for a low-infrastructure, mobile-based training alternative.</w:t>
      </w:r>
    </w:p>
    <w:p w:rsidR="00000000" w:rsidDel="00000000" w:rsidP="00000000" w:rsidRDefault="00000000" w:rsidRPr="00000000" w14:paraId="0000012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Buck et al. (2020), published in BMC Public Health, developed an evidence-based educational pathway and teaching materials for first aid training of children aged 5–18 years in Sub-Saharan Africa. Using systematic literature searches and a multidisciplinary expert consensus panel convened in Johannesburg, the study demonstrated that first aid training can be effectively delivered to children using contextualized, problem-solving, and small-group pedagogical methods, with alternative pedagogical approaches producing a Cohen's d of 0.918 improvement in learning outcomes over conventional teaching. Critically, the study highlights that only 4% of identified first aid training studies were conducted in Africa pointing to a significant geographic bias in the evidence base. This source directly informs curriculum design principles for the proposed AI-guided training tool.</w:t>
      </w:r>
    </w:p>
    <w:p w:rsidR="00000000" w:rsidDel="00000000" w:rsidP="00000000" w:rsidRDefault="00000000" w:rsidRPr="00000000" w14:paraId="0000012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Jayaraman et al. (2009) conducted an observational assessment of prehospital trauma care in Kampala, Uganda, and evaluated the feasibility of a lay-first-responder training program. The study documented fragmented emergency response systems heavily reliant on informal transportation, police, and bystander improvisation. A three-day training program for lay responders was associated with measurable improvements in trauma scene management. This source validates the core intervention logic: empowering lay responders through structured training dramatically improves emergency outcomes, and a mobile ML tool directly extends this validated approach into the technological era.</w:t>
      </w:r>
    </w:p>
    <w:p w:rsidR="00000000" w:rsidDel="00000000" w:rsidP="00000000" w:rsidRDefault="00000000" w:rsidRPr="00000000" w14:paraId="0000012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Anto-Ocrah et al. (2020), studying public knowledge and attitudes towards bystander CPR in Ghana using a cross-sectional community survey, revealed widespread CPR knowledge deficits, low self-efficacy for performing resuscitation, and significant cultural and psychological barriers to bystander intervention. The study highlighted the mismatch between Western CPR guidelines and African socio-cultural realities. This source is central to the mission: it empirically documents the knowledge gap and confidence deficit that the proposed AI-guided training tool must address, and underscores the need for simulation-based confidence-building — the core pedagogical innovation of the proposed tool.</w:t>
      </w:r>
    </w:p>
    <w:p w:rsidR="00000000" w:rsidDel="00000000" w:rsidP="00000000" w:rsidRDefault="00000000" w:rsidRPr="00000000" w14:paraId="0000013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GSMA Intelligence (2025) documents mobile connectivity trends across Sub-Saharan Africa, reporting rapid expansion in smartphone adoption, growing mobile internet coverage, and increasing data affordability. The report notes that mobile penetration is accelerating particularly among youth demographics. While not a peer-reviewed academic source, the report provides industry-grade quantitative data essential for technological feasibility assessment. This source establishes that the intended deployment environment — smartphones in the hands of Sub-Saharan African laypeople — is a present reality, making mobile-first AI tools viable at scale today.</w:t>
      </w:r>
    </w:p>
    <w:p w:rsidR="00000000" w:rsidDel="00000000" w:rsidP="00000000" w:rsidRDefault="00000000" w:rsidRPr="00000000" w14:paraId="00000131">
      <w:pPr>
        <w:pStyle w:val="Heading3"/>
        <w:rPr>
          <w:sz w:val="24"/>
          <w:szCs w:val="24"/>
        </w:rPr>
      </w:pPr>
      <w:r w:rsidDel="00000000" w:rsidR="00000000" w:rsidRPr="00000000">
        <w:rPr>
          <w:sz w:val="24"/>
          <w:szCs w:val="24"/>
          <w:rtl w:val="0"/>
        </w:rPr>
        <w:t xml:space="preserve">Theme 2: CPR Performance, Feedback Technologies, and Simulation</w:t>
      </w:r>
    </w:p>
    <w:p w:rsidR="00000000" w:rsidDel="00000000" w:rsidP="00000000" w:rsidRDefault="00000000" w:rsidRPr="00000000" w14:paraId="0000013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thematic cluster surveys the state of CPR training feedback technologies, from established hardware devices to emerging AI-based approaches, establishing both the performance standards and the evidence base supporting real-time feedback as a training intervention.</w:t>
      </w:r>
    </w:p>
    <w:p w:rsidR="00000000" w:rsidDel="00000000" w:rsidP="00000000" w:rsidRDefault="00000000" w:rsidRPr="00000000" w14:paraId="0000013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Perkins et al. (2021), on behalf of the European Resuscitation Council, synthesized evidence across multiple systematic reviews to formulate updated CPR performance standards. The guidelines specify compression rates of 100–120 bpm, compression depth of 5–6 cm, minimal interruptions, and full chest recoil as key quality metrics. This source provides the performance metrics compression rate, depth, hand positioning that the ML model must learn to detect and evaluate, directly informing both the training dataset specifications and the real-time feedback thresholds of the application.</w:t>
      </w:r>
    </w:p>
    <w:p w:rsidR="00000000" w:rsidDel="00000000" w:rsidP="00000000" w:rsidRDefault="00000000" w:rsidRPr="00000000" w14:paraId="0000013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Ecker et al. (2024) tested the feasibility of an open-source ML tool (MediaPipe Pose Landmark Detection) for real-time assessment of CPR compression frequency and depth. The study found high agreement between AI and manikin-measured compression frequency, but found that compression depth estimation was significantly inaccurate, with a systematic underestimation bias attributed to pose tracking calibration limitations. This source provides both methodological justification and a clear scope for improvement: the proposed system must specifically address compression depth estimation accuracy and validate under more ecologically valid conditions.</w:t>
      </w:r>
    </w:p>
    <w:p w:rsidR="00000000" w:rsidDel="00000000" w:rsidP="00000000" w:rsidRDefault="00000000" w:rsidRPr="00000000" w14:paraId="0000013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Yeung et al. (2011) conducted a systematic review of CPR feedback devices used during training, finding consistent improvements in compression rate adherence associated with real-time audiovisual feedback systems. Feedback-equipped training was associated with significantly better immediate skill retention compared to conventional training without feedback. This review provides the empirical justification for the proposed tool's core mechanism: if real-time feedback improves CPR quality, then a scalable mobile AI delivering equivalent feedback can dramatically widen training access without hardware dependency.</w:t>
      </w:r>
    </w:p>
    <w:p w:rsidR="00000000" w:rsidDel="00000000" w:rsidP="00000000" w:rsidRDefault="00000000" w:rsidRPr="00000000" w14:paraId="0000013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 et al. (2022) evaluated smartphone-based CPR accelerometer applications against gold-standard professional feedback equipment, finding clinically acceptable accuracy for compression rate measurement but practical usability challenges arising from the requirement for precise phone placement on the chest. This source establishes the feasibility baseline for smartphone-based CPR assessment while simultaneously revealing a biomechanical limitation that camera-based AI approaches which do not require physical contact can overcome.</w:t>
      </w:r>
    </w:p>
    <w:p w:rsidR="00000000" w:rsidDel="00000000" w:rsidP="00000000" w:rsidRDefault="00000000" w:rsidRPr="00000000" w14:paraId="0000013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Rao et al. (2023) applied ML classification models to wearable accelerometer data collected during CPR training sessions, demonstrating significant improvements in compression rate accuracy using ML classifiers compared to non-ML baselines. The study confirms that ML classification approaches can achieve clinical-grade CPR assessment accuracy, providing algorithmic justification for the proposed system, while highlighting that the transition from wearable sensors to camera-based input is the key technical innovation.</w:t>
      </w:r>
    </w:p>
    <w:p w:rsidR="00000000" w:rsidDel="00000000" w:rsidP="00000000" w:rsidRDefault="00000000" w:rsidRPr="00000000" w14:paraId="00000138">
      <w:pPr>
        <w:pStyle w:val="Heading3"/>
        <w:rPr>
          <w:sz w:val="24"/>
          <w:szCs w:val="24"/>
        </w:rPr>
      </w:pPr>
      <w:r w:rsidDel="00000000" w:rsidR="00000000" w:rsidRPr="00000000">
        <w:rPr>
          <w:sz w:val="24"/>
          <w:szCs w:val="24"/>
          <w:rtl w:val="0"/>
        </w:rPr>
        <w:t xml:space="preserve">Theme 3: AI, Computer Vision, and Machine Learning Foundations</w:t>
      </w:r>
    </w:p>
    <w:p w:rsidR="00000000" w:rsidDel="00000000" w:rsidP="00000000" w:rsidRDefault="00000000" w:rsidRPr="00000000" w14:paraId="0000013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thematic cluster surveys the foundational AI and ML architectures underpinning the proposed tool's technical design, tracing the development from early action recognition models to modern pose estimation frameworks and CPR-specific AI datasets.</w:t>
      </w:r>
    </w:p>
    <w:p w:rsidR="00000000" w:rsidDel="00000000" w:rsidP="00000000" w:rsidRDefault="00000000" w:rsidRPr="00000000" w14:paraId="0000013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Simonyan and Zisserman (2014) introduced the Two-Stream Convolutional Neural Network architecture for video action recognition, processing spatial features through one stream and temporal optical flow features through a parallel stream, achieving state-of-the-art performance on the UCF-101 benchmark. This architecture established the principle that temporal motion information is essential for accurate action classification in high-stakes domains and provides the theoretical foundation for the video-based action recognition approach used in the proposed system.</w:t>
      </w:r>
    </w:p>
    <w:p w:rsidR="00000000" w:rsidDel="00000000" w:rsidP="00000000" w:rsidRDefault="00000000" w:rsidRPr="00000000" w14:paraId="0000013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Hochreiter and Schmidhuber (1997) introduced the Long Short-Term Memory (LSTM) network architecture to address the vanishing gradient problem in recurrent neural networks, enabling effective learning of long-range temporal dependencies in sequential data. LSTM and its derivatives (GRU, bidirectional LSTM) remain foundational tools in time-series analysis as of 2024. For the proposed system, the BiLSTM variant provides the temporal modeling backbone for detecting compression frequency patterns and rhythm irregularities across a full CPR sequence.</w:t>
      </w:r>
    </w:p>
    <w:p w:rsidR="00000000" w:rsidDel="00000000" w:rsidP="00000000" w:rsidRDefault="00000000" w:rsidRPr="00000000" w14:paraId="0000013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et al. (2023) introduced the CPR-Coach dataset the first vision-based, multi-perspective dataset for fine-grained CPR error recognition and the ImagineNet framework for composite error recognition under restricted supervision. The dataset contains 4,544 videos from four camera angles, annotated with 13 types of single-error and 74 types of composite error actions during chest compression. ImagineNet achieved up to 13.91% mAP improvement over baselines in composite error detection. This is the most directly relevant technical contribution in the literature to the proposed project, demonstrating that computer vision systems can achieve fine-grained CPR error recognition at clinically meaningful levels.</w:t>
      </w:r>
    </w:p>
    <w:p w:rsidR="00000000" w:rsidDel="00000000" w:rsidP="00000000" w:rsidRDefault="00000000" w:rsidRPr="00000000" w14:paraId="0000013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Lugaresi et al. (2019) introduced MediaPipe, an open-source cross-platform framework for building real-time ML perception pipelines on consumer devices. MediaPipe provides pre-built solutions for pose estimation using efficient MobileNet-based architectures optimized for on-device inference, enabling real-time body landmark detection at 30+ FPS on modern smartphones without server-side computation. MediaPipe Pose is the primary technical enabler of the proposed system, providing body landmark detection that runs entirely on a low-cost smartphone without internet connectivity.</w:t>
      </w:r>
    </w:p>
    <w:p w:rsidR="00000000" w:rsidDel="00000000" w:rsidP="00000000" w:rsidRDefault="00000000" w:rsidRPr="00000000" w14:paraId="0000013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Mathis et al. (2018) introduced DeepLabCut, a deep learning-based markerless pose estimation framework achieving human-expert-level accuracy in tracking anatomical landmarks without physical markers. DeepLabCut validates the scientific feasibility of markerless pose estimation for precise body tracking the underlying principle enabling camera-based CPR compression analysis. While not directly deployed in the mobile application, DeepLabCut provides the scientific proof-of-concept for sub-centimeter precision in contactless body tracking.</w:t>
      </w:r>
    </w:p>
    <w:p w:rsidR="00000000" w:rsidDel="00000000" w:rsidP="00000000" w:rsidRDefault="00000000" w:rsidRPr="00000000" w14:paraId="0000013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Nolan et al. (2021), as part of the ERC Guidelines 2021, synthesized evidence on post-resuscitation care including targeted temperature management after cardiac arrest. This source contributes to understanding the complete chain of survival and reinforces that high-quality initial CPR directly determines downstream neurological outcomes, establishing why precise CPR coaching the target of the proposed tool is clinically critical even within resource-constrained health systems.</w:t>
      </w:r>
    </w:p>
    <w:p w:rsidR="00000000" w:rsidDel="00000000" w:rsidP="00000000" w:rsidRDefault="00000000" w:rsidRPr="00000000" w14:paraId="0000014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experience study by Kow et al. (2021) on co-creating a digital life-integrated self-assessment tool for older adults examined participatory design and iterative usability testing in mobile health applications. The study demonstrated that human-centered co-design significantly improves tool adoption, trust, and usability among non-technical users. This source informs the human-centered design principles that must govern development of the CPR coaching interface, particularly for lay users in Sub-Saharan Africa who may have limited digital literacy.</w:t>
      </w:r>
    </w:p>
    <w:p w:rsidR="00000000" w:rsidDel="00000000" w:rsidP="00000000" w:rsidRDefault="00000000" w:rsidRPr="00000000" w14:paraId="00000141">
      <w:pPr>
        <w:pStyle w:val="Heading2"/>
        <w:rPr>
          <w:sz w:val="24"/>
          <w:szCs w:val="24"/>
        </w:rPr>
      </w:pPr>
      <w:r w:rsidDel="00000000" w:rsidR="00000000" w:rsidRPr="00000000">
        <w:rPr>
          <w:sz w:val="24"/>
          <w:szCs w:val="24"/>
          <w:rtl w:val="0"/>
        </w:rPr>
        <w:t xml:space="preserve">2.3 Research Gap</w:t>
      </w:r>
    </w:p>
    <w:p w:rsidR="00000000" w:rsidDel="00000000" w:rsidP="00000000" w:rsidRDefault="00000000" w:rsidRPr="00000000" w14:paraId="0000014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synthesis of the reviewed literature reveals a decisive and actionable research gap. While the public health need for scalable first aid training in Sub-Saharan Africa is extensively documented (WHO, 2023; Kalu et al., 2018; Anto-Ocrah et al., 2020; De Buck et al., 2020), and while the technical feasibility of AI-based CPR assessment has been demonstrated in controlled settings (Ecker et al., 2024; Wang et al., 2023), no existing study or tool integrates these two bodies of evidence.</w:t>
      </w:r>
    </w:p>
    <w:p w:rsidR="00000000" w:rsidDel="00000000" w:rsidP="00000000" w:rsidRDefault="00000000" w:rsidRPr="00000000" w14:paraId="0000014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no peer-reviewed study has: (1) developed a smartphone-based, camera-only (contactless), real-time ML CPR coaching system; (2) designed such a system explicitly for layperson use in low-resource Sub-Saharan African environments; (3) evaluated such a system on real-world device diversity, lighting conditions, and user populations in the target context; or (4) assessed the impact of ML-based CPR coaching on trainee confidence and willingness to perform CPR in Sub-Saharan African communities. The proposed Capstone project is positioned to fill this gap by addressing all four dimensions simultaneously.</w:t>
      </w:r>
    </w:p>
    <w:p w:rsidR="00000000" w:rsidDel="00000000" w:rsidP="00000000" w:rsidRDefault="00000000" w:rsidRPr="00000000" w14:paraId="00000144">
      <w:pPr>
        <w:pStyle w:val="Heading2"/>
        <w:rPr>
          <w:sz w:val="24"/>
          <w:szCs w:val="24"/>
        </w:rPr>
      </w:pPr>
      <w:r w:rsidDel="00000000" w:rsidR="00000000" w:rsidRPr="00000000">
        <w:rPr>
          <w:sz w:val="24"/>
          <w:szCs w:val="24"/>
          <w:rtl w:val="0"/>
        </w:rPr>
        <w:t xml:space="preserve">2.4 Conceptual Framework and Methodological Approaches</w:t>
      </w:r>
    </w:p>
    <w:p w:rsidR="00000000" w:rsidDel="00000000" w:rsidP="00000000" w:rsidRDefault="00000000" w:rsidRPr="00000000" w14:paraId="00000145">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draws on three intersecting theoretical frameworks supported by the reviewed literature.</w:t>
      </w:r>
    </w:p>
    <w:p w:rsidR="00000000" w:rsidDel="00000000" w:rsidP="00000000" w:rsidRDefault="00000000" w:rsidRPr="00000000" w14:paraId="00000146">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Systems Strengthening Theory (WHO, 2023; Kalu et al., 2018): This framework emphasizes decentralizing healthcare capacity to community level, particularly in systems where formal health services are structurally constrained. In the emergency response context, strengthening health systems means equipping laypersons with the knowledge, confidence, and skills to initiate CPR before formal services arrive the precise function of the proposed ML training tool.</w:t>
      </w:r>
    </w:p>
    <w:p w:rsidR="00000000" w:rsidDel="00000000" w:rsidP="00000000" w:rsidRDefault="00000000" w:rsidRPr="00000000" w14:paraId="0000014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Self-Efficacy Theory (implicit in Anto-Ocrah et al., 2020; Yeung et al., 2011): Bandura's self-efficacy theory posits that perceived capability is a primary determinant of whether an individual will attempt a challenging action. CPR literature consistently demonstrates that low self-efficacy not merely low knowledge drives bystander inaction. Real-time feedback during simulation training directly builds self-efficacy by providing corrective reinforcement in a low-stakes environment, justifying the simulation-based, feedback-driven pedagogy of the proposed tool.</w:t>
      </w:r>
    </w:p>
    <w:p w:rsidR="00000000" w:rsidDel="00000000" w:rsidP="00000000" w:rsidRDefault="00000000" w:rsidRPr="00000000" w14:paraId="0000014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Action Recognition in Computer Vision (Simonyan &amp; Zisserman, 2014; Hochreiter &amp; Schmidhuber, 1997; Wang et al., 2023): This technical framework encompasses the ML architectures convolutional neural networks for spatial feature extraction, temporal networks for sequence modeling, and pose estimation for geometric landmark tracking that collectively enable automated assessment of human motion quality. The proposed system applies this framework specifically to CPR chest compression analysis through a BiLSTM model operating on MediaPipe landmark features.</w:t>
      </w:r>
    </w:p>
    <w:p w:rsidR="00000000" w:rsidDel="00000000" w:rsidP="00000000" w:rsidRDefault="00000000" w:rsidRPr="00000000" w14:paraId="0000014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the reviewed literature spans cross-sectional surveys (Anto-Ocrah et al., 2020; Kalu et al., 2018), systematic reviews and meta-analyses (Yeung et al., 2011; De Buck et al., 2020), clinical guideline synthesis (Perkins et al., 2021; Nolan et al., 2021), controlled simulation experiments (Ecker et al., 2024; Park et al., 2022), ML benchmarking studies (Wang et al., 2023; Rao et al., 2023), and mixed-methods user experience research. The proposed Capstone employs a mixed-methods design: supervised ML development and benchmarking, usability evaluation through simulated user studies, and feasibility testing in a Sub-Saharan African context.</w:t>
      </w:r>
    </w:p>
    <w:p w:rsidR="00000000" w:rsidDel="00000000" w:rsidP="00000000" w:rsidRDefault="00000000" w:rsidRPr="00000000" w14:paraId="0000014A">
      <w:pPr>
        <w:pStyle w:val="Heading2"/>
        <w:rPr>
          <w:sz w:val="24"/>
          <w:szCs w:val="24"/>
        </w:rPr>
      </w:pPr>
      <w:r w:rsidDel="00000000" w:rsidR="00000000" w:rsidRPr="00000000">
        <w:rPr>
          <w:sz w:val="24"/>
          <w:szCs w:val="24"/>
          <w:rtl w:val="0"/>
        </w:rPr>
        <w:t xml:space="preserve">2.5 Conclusion</w:t>
      </w:r>
    </w:p>
    <w:p w:rsidR="00000000" w:rsidDel="00000000" w:rsidP="00000000" w:rsidRDefault="00000000" w:rsidRPr="00000000" w14:paraId="0000014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has established a robust evidence base across three thematic domains. The emergency care crisis in Sub-Saharan Africa is thoroughly documented and quantified; the effectiveness of real-time CPR feedback in training contexts is empirically validated; and the AI methodologies required to build a camera-based CPR assessment system are technically mature and increasingly mobile-deployable. Key takeaways are: (1) layperson CPR training significantly improves survival outcomes; (2) real-time feedback during CPR training significantly improves skill acquisition and retention; (3) mobile penetration in Sub-Saharan Africa makes smartphone-based AI tools feasible at population scale; (4) open-source ML pose estimation tools can achieve clinically relevant CPR compression monitoring from camera input; and (5) no existing tool integrates these capabilities for layperson deployment in Sub-Saharan Africa.</w:t>
      </w:r>
    </w:p>
    <w:p w:rsidR="00000000" w:rsidDel="00000000" w:rsidP="00000000" w:rsidRDefault="00000000" w:rsidRPr="00000000" w14:paraId="0000014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addressed directly by the proposed Capstone must: develop and validate camera-based compression depth estimation under real-world conditions; design AI-guided CPR coaching interfaces for low-digital-literacy users; evaluate the tool's impact on CPR self-efficacy and skill acquisition in Sub-Saharan African communities; and establish a robust performance benchmark aligned with ERC guidelines.</w:t>
      </w:r>
    </w:p>
    <w:p w:rsidR="00000000" w:rsidDel="00000000" w:rsidP="00000000" w:rsidRDefault="00000000" w:rsidRPr="00000000" w14:paraId="0000014D">
      <w:pPr>
        <w:pStyle w:val="Heading2"/>
        <w:rPr>
          <w:sz w:val="24"/>
          <w:szCs w:val="24"/>
        </w:rPr>
      </w:pPr>
      <w:r w:rsidDel="00000000" w:rsidR="00000000" w:rsidRPr="00000000">
        <w:rPr>
          <w:sz w:val="24"/>
          <w:szCs w:val="24"/>
          <w:rtl w:val="0"/>
        </w:rPr>
        <w:t xml:space="preserve">2.6 Overview of Existing Literature: Gaps, Biases, and Unresolved Issues</w:t>
      </w:r>
    </w:p>
    <w:p w:rsidR="00000000" w:rsidDel="00000000" w:rsidP="00000000" w:rsidRDefault="00000000" w:rsidRPr="00000000" w14:paraId="0000014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consequential gap is the complete absence of studies evaluating ML-based, camera-only, real-time CPR coaching tools in Sub-Saharan African community settings. Secondary gaps include: insufficient integration between computer vision CPR research and public health deployment contexts; absence of validated algorithms for camera-based chest compression depth estimation; lack of studies on cognitive load impact and usability of AI-guided emergency training tools under stress; minimal longitudinal outcome data on CPR skill retention from simulation-based training in low-resource environments; and the absence of CPR-specific datasets collected in diverse African environmental and lighting conditions.</w:t>
      </w:r>
    </w:p>
    <w:p w:rsidR="00000000" w:rsidDel="00000000" w:rsidP="00000000" w:rsidRDefault="00000000" w:rsidRPr="00000000" w14:paraId="0000014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contains systematic biases limiting direct applicability to the proposed context. Geographic bias is pervasive: the vast majority of CPR technology research originates from high-income European, North American, and East Asian countries. De Buck et al. (2020) found that only 4 of 58 identified first aid training studies were conducted in Africa a 7% representation for a continent bearing an outsized burden of preventable emergency mortality. Technological bias is also evident: most CPR feedback studies evaluate hardware-embedded accelerometers or specialized manikin sensors, with camera-based approaches a recent and underrepresented minority. Selection bias is present in clinical studies that recruit trained volunteers or healthcare workers rather than untrained community bystanders the actual target population for the proposed tool.</w:t>
      </w:r>
    </w:p>
    <w:p w:rsidR="00000000" w:rsidDel="00000000" w:rsidP="00000000" w:rsidRDefault="00000000" w:rsidRPr="00000000" w14:paraId="0000015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contains unresolved disagreements on several technical and methodological questions. On compression depth estimation from camera input, Ecker et al. (2024) report systematic underestimation bias, while Wang et al. (2023) do not evaluate depth estimation leaving open the question of whether camera-based depth assessment can be made clinically reliable. On the appropriate complexity versus mobile efficiency tradeoff, Lugaresi et al. (2019) advocate lightweight models while Mathis et al. (2018) demonstrate that accuracy requires deeper networks the balance has not been resolved for CPR-specific mobile deployment. On the relative clinical importance of different CPR error types, the CPR-Coach dataset (Wang et al., 2023) defines 87 error types without prioritizing their clinical significance, while ERC Guidelines (Perkins et al., 2021) prioritize specific metrics an alignment between AI error taxonomies and clinical outcome evidence has not been established.</w:t>
      </w:r>
    </w:p>
    <w:p w:rsidR="00000000" w:rsidDel="00000000" w:rsidP="00000000" w:rsidRDefault="00000000" w:rsidRPr="00000000" w14:paraId="00000151">
      <w:pPr>
        <w:pStyle w:val="Heading2"/>
        <w:rPr>
          <w:sz w:val="24"/>
          <w:szCs w:val="24"/>
        </w:rPr>
      </w:pPr>
      <w:bookmarkStart w:colFirst="0" w:colLast="0" w:name="_iyw2uas25esy" w:id="20"/>
      <w:bookmarkEnd w:id="20"/>
      <w:r w:rsidDel="00000000" w:rsidR="00000000" w:rsidRPr="00000000">
        <w:rPr>
          <w:sz w:val="24"/>
          <w:szCs w:val="24"/>
          <w:rtl w:val="0"/>
        </w:rPr>
        <w:t xml:space="preserve">2.7 Summary of Existing Literature</w:t>
      </w:r>
    </w:p>
    <w:p w:rsidR="00000000" w:rsidDel="00000000" w:rsidP="00000000" w:rsidRDefault="00000000" w:rsidRPr="00000000" w14:paraId="0000015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literature collectively demonstrates three well-established findings: early, high-quality CPR saves lives; real-time feedback during training improves CPR quality; and machine learning systems can assess CPR motion from camera input with clinically meaningful accuracy. However, there is a fundamental disconnect between the technological capability demonstrated in high-income, controlled research environments and the deployment context of Sub-Saharan Africa. No study in the reviewed literature integrates mobile pose estimation, ML-based real-time classification, layperson interface design, and Sub-Saharan African community feasibility evaluation into a single coherent system. This integration is precisely the innovation the proposed Capstone project delivers.</w:t>
      </w:r>
    </w:p>
    <w:p w:rsidR="00000000" w:rsidDel="00000000" w:rsidP="00000000" w:rsidRDefault="00000000" w:rsidRPr="00000000" w14:paraId="00000153">
      <w:pPr>
        <w:spacing w:after="160" w:line="480" w:lineRule="auto"/>
        <w:jc w:val="both"/>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154">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1"/>
        <w:spacing w:after="40" w:before="40" w:line="240" w:lineRule="auto"/>
        <w:jc w:val="center"/>
        <w:rPr>
          <w:sz w:val="28"/>
          <w:szCs w:val="28"/>
        </w:rPr>
      </w:pPr>
      <w:bookmarkStart w:colFirst="0" w:colLast="0" w:name="_vxmyzrf2c8yd" w:id="21"/>
      <w:bookmarkEnd w:id="21"/>
      <w:r w:rsidDel="00000000" w:rsidR="00000000" w:rsidRPr="00000000">
        <w:rPr>
          <w:rtl w:val="0"/>
        </w:rPr>
      </w:r>
    </w:p>
    <w:p w:rsidR="00000000" w:rsidDel="00000000" w:rsidP="00000000" w:rsidRDefault="00000000" w:rsidRPr="00000000" w14:paraId="00000165">
      <w:pPr>
        <w:pStyle w:val="Heading1"/>
        <w:spacing w:after="40" w:before="40" w:line="240" w:lineRule="auto"/>
        <w:jc w:val="center"/>
        <w:rPr>
          <w:sz w:val="28"/>
          <w:szCs w:val="28"/>
        </w:rPr>
      </w:pPr>
      <w:bookmarkStart w:colFirst="0" w:colLast="0" w:name="_q1529depjcdq" w:id="22"/>
      <w:bookmarkEnd w:id="22"/>
      <w:r w:rsidDel="00000000" w:rsidR="00000000" w:rsidRPr="00000000">
        <w:rPr>
          <w:rtl w:val="0"/>
        </w:rPr>
      </w:r>
    </w:p>
    <w:p w:rsidR="00000000" w:rsidDel="00000000" w:rsidP="00000000" w:rsidRDefault="00000000" w:rsidRPr="00000000" w14:paraId="00000166">
      <w:pPr>
        <w:pStyle w:val="Heading1"/>
        <w:spacing w:after="40" w:before="40" w:line="240" w:lineRule="auto"/>
        <w:jc w:val="center"/>
        <w:rPr>
          <w:sz w:val="28"/>
          <w:szCs w:val="28"/>
        </w:rPr>
      </w:pPr>
      <w:bookmarkStart w:colFirst="0" w:colLast="0" w:name="_383d9mxcivwo" w:id="23"/>
      <w:bookmarkEnd w:id="23"/>
      <w:r w:rsidDel="00000000" w:rsidR="00000000" w:rsidRPr="00000000">
        <w:rPr>
          <w:rtl w:val="0"/>
        </w:rPr>
      </w:r>
    </w:p>
    <w:p w:rsidR="00000000" w:rsidDel="00000000" w:rsidP="00000000" w:rsidRDefault="00000000" w:rsidRPr="00000000" w14:paraId="00000167">
      <w:pPr>
        <w:pStyle w:val="Heading1"/>
        <w:spacing w:after="40" w:before="40" w:line="240" w:lineRule="auto"/>
        <w:jc w:val="center"/>
        <w:rPr>
          <w:sz w:val="28"/>
          <w:szCs w:val="28"/>
        </w:rPr>
      </w:pPr>
      <w:bookmarkStart w:colFirst="0" w:colLast="0" w:name="_ty1zprlf2u31" w:id="24"/>
      <w:bookmarkEnd w:id="24"/>
      <w:r w:rsidDel="00000000" w:rsidR="00000000" w:rsidRPr="00000000">
        <w:rPr>
          <w:rtl w:val="0"/>
        </w:rPr>
      </w:r>
    </w:p>
    <w:p w:rsidR="00000000" w:rsidDel="00000000" w:rsidP="00000000" w:rsidRDefault="00000000" w:rsidRPr="00000000" w14:paraId="00000168">
      <w:pPr>
        <w:pStyle w:val="Heading1"/>
        <w:spacing w:after="40" w:before="40" w:line="240" w:lineRule="auto"/>
        <w:jc w:val="left"/>
        <w:rPr>
          <w:sz w:val="28"/>
          <w:szCs w:val="28"/>
        </w:rPr>
      </w:pPr>
      <w:bookmarkStart w:colFirst="0" w:colLast="0" w:name="_bxba2wraqwmm" w:id="25"/>
      <w:bookmarkEnd w:id="25"/>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spacing w:after="40" w:before="40" w:line="240" w:lineRule="auto"/>
        <w:jc w:val="center"/>
        <w:rPr>
          <w:sz w:val="28"/>
          <w:szCs w:val="28"/>
        </w:rPr>
      </w:pPr>
      <w:bookmarkStart w:colFirst="0" w:colLast="0" w:name="_3bybrtqx7pou" w:id="26"/>
      <w:bookmarkEnd w:id="26"/>
      <w:r w:rsidDel="00000000" w:rsidR="00000000" w:rsidRPr="00000000">
        <w:rPr>
          <w:rtl w:val="0"/>
        </w:rPr>
      </w:r>
    </w:p>
    <w:p w:rsidR="00000000" w:rsidDel="00000000" w:rsidP="00000000" w:rsidRDefault="00000000" w:rsidRPr="00000000" w14:paraId="0000016B">
      <w:pPr>
        <w:pStyle w:val="Heading1"/>
        <w:spacing w:after="40" w:before="40" w:line="240" w:lineRule="auto"/>
        <w:jc w:val="center"/>
        <w:rPr>
          <w:sz w:val="28"/>
          <w:szCs w:val="28"/>
        </w:rPr>
      </w:pPr>
      <w:bookmarkStart w:colFirst="0" w:colLast="0" w:name="_ftsufcaleirr" w:id="27"/>
      <w:bookmarkEnd w:id="27"/>
      <w:r w:rsidDel="00000000" w:rsidR="00000000" w:rsidRPr="00000000">
        <w:rPr>
          <w:rtl w:val="0"/>
        </w:rPr>
      </w:r>
    </w:p>
    <w:p w:rsidR="00000000" w:rsidDel="00000000" w:rsidP="00000000" w:rsidRDefault="00000000" w:rsidRPr="00000000" w14:paraId="0000016C">
      <w:pPr>
        <w:pStyle w:val="Heading1"/>
        <w:spacing w:after="40" w:before="40" w:line="240" w:lineRule="auto"/>
        <w:jc w:val="center"/>
        <w:rPr>
          <w:sz w:val="28"/>
          <w:szCs w:val="28"/>
        </w:rPr>
      </w:pPr>
      <w:bookmarkStart w:colFirst="0" w:colLast="0" w:name="_4g6t7dt0j2f7" w:id="28"/>
      <w:bookmarkEnd w:id="28"/>
      <w:r w:rsidDel="00000000" w:rsidR="00000000" w:rsidRPr="00000000">
        <w:rPr>
          <w:rtl w:val="0"/>
        </w:rPr>
      </w:r>
    </w:p>
    <w:p w:rsidR="00000000" w:rsidDel="00000000" w:rsidP="00000000" w:rsidRDefault="00000000" w:rsidRPr="00000000" w14:paraId="0000016D">
      <w:pPr>
        <w:pStyle w:val="Heading1"/>
        <w:spacing w:after="40" w:before="40" w:line="240" w:lineRule="auto"/>
        <w:jc w:val="center"/>
        <w:rPr>
          <w:sz w:val="28"/>
          <w:szCs w:val="28"/>
        </w:rPr>
      </w:pPr>
      <w:bookmarkStart w:colFirst="0" w:colLast="0" w:name="_8rnciytczu4x" w:id="29"/>
      <w:bookmarkEnd w:id="29"/>
      <w:r w:rsidDel="00000000" w:rsidR="00000000" w:rsidRPr="00000000">
        <w:rPr>
          <w:rtl w:val="0"/>
        </w:rPr>
      </w:r>
    </w:p>
    <w:p w:rsidR="00000000" w:rsidDel="00000000" w:rsidP="00000000" w:rsidRDefault="00000000" w:rsidRPr="00000000" w14:paraId="0000016E">
      <w:pPr>
        <w:pStyle w:val="Heading1"/>
        <w:spacing w:after="40" w:before="40" w:line="240" w:lineRule="auto"/>
        <w:jc w:val="center"/>
        <w:rPr>
          <w:sz w:val="28"/>
          <w:szCs w:val="28"/>
        </w:rPr>
      </w:pPr>
      <w:bookmarkStart w:colFirst="0" w:colLast="0" w:name="_73dj4xgi8du2" w:id="30"/>
      <w:bookmarkEnd w:id="30"/>
      <w:r w:rsidDel="00000000" w:rsidR="00000000" w:rsidRPr="00000000">
        <w:rPr>
          <w:sz w:val="28"/>
          <w:szCs w:val="28"/>
          <w:rtl w:val="0"/>
        </w:rPr>
        <w:t xml:space="preserve">CHAPTER THREE: RESEARCH METHODOLOGY</w:t>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rPr>
          <w:sz w:val="24"/>
          <w:szCs w:val="24"/>
        </w:rPr>
      </w:pPr>
      <w:r w:rsidDel="00000000" w:rsidR="00000000" w:rsidRPr="00000000">
        <w:rPr>
          <w:sz w:val="24"/>
          <w:szCs w:val="24"/>
          <w:rtl w:val="0"/>
        </w:rPr>
        <w:t xml:space="preserve">3.1 Introduction</w:t>
      </w:r>
    </w:p>
    <w:p w:rsidR="00000000" w:rsidDel="00000000" w:rsidP="00000000" w:rsidRDefault="00000000" w:rsidRPr="00000000" w14:paraId="0000017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research design, dataset strategy, system analysis, architecture, and development methodology adopted for the CPR-AI Coach capstone project. The overall methodological approach is a mixed-methods developmental research design, combining supervised machine learning development and quantitative benchmarking with a controlled pilot usability evaluation. This design is appropriate because the project simultaneously addresses a technical development problem (building a reliable ML pipeline) and an applied human factors problem (evaluating whether the tool improves CPR performance and self-efficacy in untrained laypersons). The development follows an iterative Agile sprint model organized into four monthly phases, with continuous integration and testing throughout.</w:t>
      </w:r>
    </w:p>
    <w:p w:rsidR="00000000" w:rsidDel="00000000" w:rsidP="00000000" w:rsidRDefault="00000000" w:rsidRPr="00000000" w14:paraId="0000017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draws on established ML model architectures validated in the literature (Simonyan &amp; Zisserman, 2014; Hochreiter &amp; Schmidhuber, 1997; Wang et al., 2023), deploys open-source pose estimation frameworks (Lugaresi et al., 2019), applies ERC-aligned performance benchmarks (Perkins et al., 2021), and evaluates usability and cognitive load using validated psychometric instruments (NASA-TLX; System Usability Scale). The methodology is designed to be reproducible, transparent, and appropriate for a resource-constrained deployment context in Sub-Saharan Africa.</w:t>
      </w:r>
    </w:p>
    <w:p w:rsidR="00000000" w:rsidDel="00000000" w:rsidP="00000000" w:rsidRDefault="00000000" w:rsidRPr="00000000" w14:paraId="00000173">
      <w:pPr>
        <w:pStyle w:val="Heading2"/>
        <w:rPr>
          <w:sz w:val="24"/>
          <w:szCs w:val="24"/>
        </w:rPr>
      </w:pPr>
      <w:r w:rsidDel="00000000" w:rsidR="00000000" w:rsidRPr="00000000">
        <w:rPr>
          <w:sz w:val="24"/>
          <w:szCs w:val="24"/>
          <w:rtl w:val="0"/>
        </w:rPr>
        <w:t xml:space="preserve">3.2 Research Design and Development Model</w:t>
      </w:r>
    </w:p>
    <w:p w:rsidR="00000000" w:rsidDel="00000000" w:rsidP="00000000" w:rsidRDefault="00000000" w:rsidRPr="00000000" w14:paraId="0000017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adopts a four-phase Agile development model with concurrent ML pipeline development and application integration:</w:t>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(Month 1): </w:t>
      </w:r>
      <w:r w:rsidDel="00000000" w:rsidR="00000000" w:rsidRPr="00000000">
        <w:rPr>
          <w:rFonts w:ascii="Times New Roman" w:cs="Times New Roman" w:eastAsia="Times New Roman" w:hAnsi="Times New Roman"/>
          <w:sz w:val="24"/>
          <w:szCs w:val="24"/>
          <w:rtl w:val="0"/>
        </w:rPr>
        <w:t xml:space="preserve">Infrastructure setup, pose estimation pipeline implementation on both mobile (Flutter/Dart with google_mlkit_pose_detection) and web (MediaPipe WASM via JavaScript), camera integration, and landmark feature extraction validation.</w:t>
      </w:r>
    </w:p>
    <w:p w:rsidR="00000000" w:rsidDel="00000000" w:rsidP="00000000" w:rsidRDefault="00000000" w:rsidRPr="00000000" w14:paraId="00000177">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(Month 2): </w:t>
      </w:r>
      <w:r w:rsidDel="00000000" w:rsidR="00000000" w:rsidRPr="00000000">
        <w:rPr>
          <w:rFonts w:ascii="Times New Roman" w:cs="Times New Roman" w:eastAsia="Times New Roman" w:hAnsi="Times New Roman"/>
          <w:sz w:val="24"/>
          <w:szCs w:val="24"/>
          <w:rtl w:val="0"/>
        </w:rPr>
        <w:t xml:space="preserve">ML model training using the CPR-Coach dataset, BiLSTM architecture implementation, INT8 quantization for TFLite (mobile) and TensorFlow.js conversion (web), and offline inference benchmarking.</w:t>
      </w:r>
    </w:p>
    <w:p w:rsidR="00000000" w:rsidDel="00000000" w:rsidP="00000000" w:rsidRDefault="00000000" w:rsidRPr="00000000" w14:paraId="00000178">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(Month 3): </w:t>
      </w:r>
      <w:r w:rsidDel="00000000" w:rsidR="00000000" w:rsidRPr="00000000">
        <w:rPr>
          <w:rFonts w:ascii="Times New Roman" w:cs="Times New Roman" w:eastAsia="Times New Roman" w:hAnsi="Times New Roman"/>
          <w:sz w:val="24"/>
          <w:szCs w:val="24"/>
          <w:rtl w:val="0"/>
        </w:rPr>
        <w:t xml:space="preserve">Full application integration including TTS voice guidance (flutter_tts + Umuganda Kinyarwanda), animated virtual instructor (Rive), feedback engine implementation, UI development, and SQLite session logging.</w:t>
      </w:r>
    </w:p>
    <w:p w:rsidR="00000000" w:rsidDel="00000000" w:rsidP="00000000" w:rsidRDefault="00000000" w:rsidRPr="00000000" w14:paraId="00000179">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(Month 4): </w:t>
      </w:r>
      <w:r w:rsidDel="00000000" w:rsidR="00000000" w:rsidRPr="00000000">
        <w:rPr>
          <w:rFonts w:ascii="Times New Roman" w:cs="Times New Roman" w:eastAsia="Times New Roman" w:hAnsi="Times New Roman"/>
          <w:sz w:val="24"/>
          <w:szCs w:val="24"/>
          <w:rtl w:val="0"/>
        </w:rPr>
        <w:t xml:space="preserve">Controlled pilot study execution, data collection, quantitative and qualitative analysis, iterative refinement based on usability findings, and final documentation.</w:t>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ML model architecture is a Bidirectional LSTM pipeline operating on extracted MediaPipe landmark features, structured as follows: Input layer accepting 30 frames × 12 landmark features; BiLSTM layer (64 units) capturing both compression downstroke and upstroke temporal patterns; LSTM layer (32 units); Dense layer (32 units, ReLU activation, Dropout 0.3); and an output Dense layer (8 units, softmax) classifying the eight output states: correct compression, wrong hand placement (high), wrong hand placement (low), bent elbows, compression too shallow, rate too slow, rate too fast, and not compressing.</w:t>
      </w:r>
    </w:p>
    <w:p w:rsidR="00000000" w:rsidDel="00000000" w:rsidP="00000000" w:rsidRDefault="00000000" w:rsidRPr="00000000" w14:paraId="0000017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deliberately avoids a CNN stage, operating instead on pre-extracted landmark features rather than raw video pixels. This design choice reduces model size below 5 MB (compatible with TFLite INT8 quantization), decreases inference latency below 100 ms per frame on mid-range Android devices, and substantially reduces the training data requirements compared to pixel-based video classification approaches.</w:t>
      </w:r>
    </w:p>
    <w:p w:rsidR="00000000" w:rsidDel="00000000" w:rsidP="00000000" w:rsidRDefault="00000000" w:rsidRPr="00000000" w14:paraId="0000017D">
      <w:pPr>
        <w:pStyle w:val="Heading2"/>
        <w:rPr>
          <w:sz w:val="24"/>
          <w:szCs w:val="24"/>
        </w:rPr>
      </w:pPr>
      <w:r w:rsidDel="00000000" w:rsidR="00000000" w:rsidRPr="00000000">
        <w:rPr>
          <w:sz w:val="24"/>
          <w:szCs w:val="24"/>
          <w:rtl w:val="0"/>
        </w:rPr>
        <w:t xml:space="preserve">3.3 Dataset Description</w:t>
      </w:r>
    </w:p>
    <w:p w:rsidR="00000000" w:rsidDel="00000000" w:rsidP="00000000" w:rsidRDefault="00000000" w:rsidRPr="00000000" w14:paraId="0000017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the CPR-Coach dataset (Wang et al., 2023) as the primary training and evaluation data source, supplemented by the HMDB-51 dataset (Kuehne et al., 2011) for BiLSTM backbone pre-training on general human motion.</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Property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CPR-Coach Dataset Details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Wang et al. (2023) — Fudan University; ICCV 2023 Demo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Total Videos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4,544 videos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Total Frames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2,217,756 RGB frames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4K (4096×2160) — downsampled for training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Frame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25 FPS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Participants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 individuals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Camera Angles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 perspectives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Error Classes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 single-error types + 74 composite error types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Pre-computed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Optical flow (TV-L1) + 2D skeletons (AlphaPose)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Dataset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449 GB (full); sample available via Google Drive</w:t>
            </w:r>
            <w:r w:rsidDel="00000000" w:rsidR="00000000" w:rsidRPr="00000000">
              <w:rPr>
                <w:rtl w:val="0"/>
              </w:rPr>
            </w:r>
          </w:p>
        </w:tc>
      </w:tr>
    </w:tbl>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13 CPR error classes targeted by the training pipeline are: (E01) wrong hand position too high; (E02) wrong hand position too low; (E03) one hand only; (E04) fingers not interlocked; (E05) bent elbows; (E06) body leaning (non-vertical compression); (E07) compression too shallow; (E08) compression too deep; (E09) incomplete decompression; (E10) rate too slow (&lt; 100 bpm); (E11) rate too fast (&gt; 120 bpm); (E12) wrong rescuer position; and (E13) pausing mid-sequence.</w:t>
      </w:r>
    </w:p>
    <w:p w:rsidR="00000000" w:rsidDel="00000000" w:rsidP="00000000" w:rsidRDefault="00000000" w:rsidRPr="00000000" w14:paraId="0000019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Compression rate will be estimated using a rule-based peak detection algorithm applied to the wrist Y-coordinate time series (scipy.signal.find_peaks) rather than ML classification, as peak detection provides more reliable rate estimation with lower computational overhead. The target range is 100–120 bpm per ERC Guidelines 2021 (Perkins et al., 2021).</w:t>
      </w:r>
    </w:p>
    <w:p w:rsidR="00000000" w:rsidDel="00000000" w:rsidP="00000000" w:rsidRDefault="00000000" w:rsidRPr="00000000" w14:paraId="00000199">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engineered features will be extracted per frame from MediaPipe BlazePose landmarks: left elbow angle, right elbow angle, mean elbow angle, spine verticality (lean from vertical), wrist Y-position (normalized), wrist Y-velocity (compression depth proxy), wrist Y-acceleration (transition detection), normalized depth (wrist displacement / shoulder width), shoulder width (body-size normalization factor), mean landmark confidence score, and binary occlusion flags for left and right elbows.</w:t>
      </w:r>
    </w:p>
    <w:p w:rsidR="00000000" w:rsidDel="00000000" w:rsidP="00000000" w:rsidRDefault="00000000" w:rsidRPr="00000000" w14:paraId="0000019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strategies will include horizontal flip, brightness and contrast variation, Gaussian noise injection, temporal jitter (±2 frames), and compression rate scaling (±10% bpm) to improve model generalization to diverse user body types, lighting conditions, and device orientations representative of Sub-Saharan African deployment environments.</w:t>
      </w:r>
    </w:p>
    <w:p w:rsidR="00000000" w:rsidDel="00000000" w:rsidP="00000000" w:rsidRDefault="00000000" w:rsidRPr="00000000" w14:paraId="0000019B">
      <w:pPr>
        <w:pStyle w:val="Heading2"/>
        <w:rPr>
          <w:sz w:val="24"/>
          <w:szCs w:val="24"/>
        </w:rPr>
      </w:pPr>
      <w:r w:rsidDel="00000000" w:rsidR="00000000" w:rsidRPr="00000000">
        <w:rPr>
          <w:sz w:val="24"/>
          <w:szCs w:val="24"/>
          <w:rtl w:val="0"/>
        </w:rPr>
        <w:t xml:space="preserve">3.4 System Analysis</w:t>
      </w:r>
    </w:p>
    <w:p w:rsidR="00000000" w:rsidDel="00000000" w:rsidP="00000000" w:rsidRDefault="00000000" w:rsidRPr="00000000" w14:paraId="0000019C">
      <w:pPr>
        <w:pStyle w:val="Heading3"/>
        <w:rPr>
          <w:sz w:val="24"/>
          <w:szCs w:val="24"/>
        </w:rPr>
      </w:pPr>
      <w:r w:rsidDel="00000000" w:rsidR="00000000" w:rsidRPr="00000000">
        <w:rPr>
          <w:sz w:val="24"/>
          <w:szCs w:val="24"/>
          <w:rtl w:val="0"/>
        </w:rPr>
        <w:t xml:space="preserve">3.4.1 Analysis of Existing Systems</w:t>
      </w:r>
    </w:p>
    <w:p w:rsidR="00000000" w:rsidDel="00000000" w:rsidP="00000000" w:rsidRDefault="00000000" w:rsidRPr="00000000" w14:paraId="0000019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existing CPR feedback and training systems reveals the following landscape of solutions and their limitations:</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200"/>
        <w:gridCol w:w="2160"/>
        <w:tblGridChange w:id="0">
          <w:tblGrid>
            <w:gridCol w:w="2200"/>
            <w:gridCol w:w="2800"/>
            <w:gridCol w:w="2200"/>
            <w:gridCol w:w="2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Strength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Limitation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Manikin-based feedback (Laerdal)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Embedded accelerometer + visual display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 accuracy; clinical gold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Expensive hardware; not portable; not layperson-accessible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Smartphone accelerometer apps (e.g., ResuscitationTM)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Built-in phone accelerometer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Accessible; low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Requires phone on chest; no posture assessment; contact-dependent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PulsePoint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GPS + crowd notification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Bystander alerting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feedback; no instruction; no coaching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Static first aid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Video/text content delivery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Low cost; widely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No observation; no error detection; no real-time correction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CPR-Coach (Wang et al.,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4K video + deep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Fine-grained error detection; research 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Lab-only; no mobile deployment; no Sub-Saharan Africa adaptation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Ecker et al. (2024) 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MediaPipe + rule-based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Proof-of-concept for open-source ML-based CPR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Rate only; depth inaccurate; no mobile deployment; no coaching</w:t>
            </w:r>
            <w:r w:rsidDel="00000000" w:rsidR="00000000" w:rsidRPr="00000000">
              <w:rPr>
                <w:rtl w:val="0"/>
              </w:rPr>
            </w:r>
          </w:p>
        </w:tc>
      </w:tr>
    </w:tbl>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existing systems combine camera-based pose estimation, ML-based error classification, real-time voice-guided correction, cross-platform deployment, layperson-focused emergency usability, and contextual adaptation for Sub-Saharan African low-resource environments simultaneously.</w:t>
      </w:r>
    </w:p>
    <w:p w:rsidR="00000000" w:rsidDel="00000000" w:rsidP="00000000" w:rsidRDefault="00000000" w:rsidRPr="00000000" w14:paraId="000001BD">
      <w:pPr>
        <w:pStyle w:val="Heading3"/>
        <w:rPr>
          <w:sz w:val="24"/>
          <w:szCs w:val="24"/>
        </w:rPr>
      </w:pPr>
      <w:r w:rsidDel="00000000" w:rsidR="00000000" w:rsidRPr="00000000">
        <w:rPr>
          <w:sz w:val="24"/>
          <w:szCs w:val="24"/>
          <w:rtl w:val="0"/>
        </w:rPr>
        <w:t xml:space="preserve">3.4.2 Functional and Non-Functional Requirements</w:t>
      </w:r>
    </w:p>
    <w:p w:rsidR="00000000" w:rsidDel="00000000" w:rsidP="00000000" w:rsidRDefault="00000000" w:rsidRPr="00000000" w14:paraId="000001B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1BF">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FR1: The system shall detect and track 33 body landmarks in real time from the smartphone camera feed at ≥ 25 FPS.</w:t>
      </w:r>
    </w:p>
    <w:p w:rsidR="00000000" w:rsidDel="00000000" w:rsidP="00000000" w:rsidRDefault="00000000" w:rsidRPr="00000000" w14:paraId="000001C0">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The system shall classify CPR compression quality into 8 output states using the trained BiLSTM model.</w:t>
      </w:r>
    </w:p>
    <w:p w:rsidR="00000000" w:rsidDel="00000000" w:rsidP="00000000" w:rsidRDefault="00000000" w:rsidRPr="00000000" w14:paraId="000001C1">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The system shall provide real-time voice guidance in English and Kinyarwanda with a prioritized prompt queue.</w:t>
      </w:r>
    </w:p>
    <w:p w:rsidR="00000000" w:rsidDel="00000000" w:rsidP="00000000" w:rsidRDefault="00000000" w:rsidRPr="00000000" w14:paraId="000001C2">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The system shall display a live skeletal overlay on the camera feed indicating detected landmark positions.</w:t>
      </w:r>
    </w:p>
    <w:p w:rsidR="00000000" w:rsidDel="00000000" w:rsidP="00000000" w:rsidRDefault="00000000" w:rsidRPr="00000000" w14:paraId="000001C3">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 The system shall display real-time BPM counter, depth indicator, and compression fraction on the dashboard.</w:t>
      </w:r>
    </w:p>
    <w:p w:rsidR="00000000" w:rsidDel="00000000" w:rsidP="00000000" w:rsidRDefault="00000000" w:rsidRPr="00000000" w14:paraId="000001C4">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The system shall display an animated virtual instructor demonstrating correct CPR technique.</w:t>
      </w:r>
    </w:p>
    <w:p w:rsidR="00000000" w:rsidDel="00000000" w:rsidP="00000000" w:rsidRDefault="00000000" w:rsidRPr="00000000" w14:paraId="000001C5">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The system shall log all session metrics (compression rate, depth, hand placement accuracy, timestamps) to local SQLite storage.</w:t>
      </w:r>
    </w:p>
    <w:p w:rsidR="00000000" w:rsidDel="00000000" w:rsidP="00000000" w:rsidRDefault="00000000" w:rsidRPr="00000000" w14:paraId="000001C6">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The system shall operate fully offline on mobile without requiring any internet connection.</w:t>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1C9">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NFR1: Performance inference latency &lt; 100 ms per frame; landmark detection FPS ≥ 25 on a 2 GB RAM mid-range Android device.</w:t>
      </w:r>
    </w:p>
    <w:p w:rsidR="00000000" w:rsidDel="00000000" w:rsidP="00000000" w:rsidRDefault="00000000" w:rsidRPr="00000000" w14:paraId="000001CA">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NFR2: Accuracy ML classifier F1-score ≥ 85% per error class; compression rate estimation within ±5 bpm of ground truth.</w:t>
      </w:r>
    </w:p>
    <w:p w:rsidR="00000000" w:rsidDel="00000000" w:rsidP="00000000" w:rsidRDefault="00000000" w:rsidRPr="00000000" w14:paraId="000001CB">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 Portability the application shall be compatible with Android 8.0+ and iOS 14+ on devices with a rear-facing camera.</w:t>
      </w:r>
    </w:p>
    <w:p w:rsidR="00000000" w:rsidDel="00000000" w:rsidP="00000000" w:rsidRDefault="00000000" w:rsidRPr="00000000" w14:paraId="000001CC">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NFR4: Usability System Usability Scale (SUS) score ≥ 68 (acceptable threshold) from pilot study participants.</w:t>
      </w:r>
    </w:p>
    <w:p w:rsidR="00000000" w:rsidDel="00000000" w:rsidP="00000000" w:rsidRDefault="00000000" w:rsidRPr="00000000" w14:paraId="000001CD">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Accessibility voice output in both English and Kinyarwanda; interface text in both languages.</w:t>
      </w:r>
    </w:p>
    <w:p w:rsidR="00000000" w:rsidDel="00000000" w:rsidP="00000000" w:rsidRDefault="00000000" w:rsidRPr="00000000" w14:paraId="000001CE">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 Storage TFLite model size &lt; 5 MB; total application size &lt; 50 MB.</w:t>
      </w:r>
    </w:p>
    <w:p w:rsidR="00000000" w:rsidDel="00000000" w:rsidP="00000000" w:rsidRDefault="00000000" w:rsidRPr="00000000" w14:paraId="000001CF">
      <w:pPr>
        <w:numPr>
          <w:ilvl w:val="0"/>
          <w:numId w:val="3"/>
        </w:numPr>
        <w:spacing w:after="8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NFR7: Reliability the system shall function reliably under variable indoor lighting conditions and camera angles.</w:t>
      </w:r>
    </w:p>
    <w:p w:rsidR="00000000" w:rsidDel="00000000" w:rsidP="00000000" w:rsidRDefault="00000000" w:rsidRPr="00000000" w14:paraId="000001D0">
      <w:pPr>
        <w:pStyle w:val="Heading2"/>
        <w:rPr>
          <w:sz w:val="24"/>
          <w:szCs w:val="24"/>
        </w:rPr>
      </w:pPr>
      <w:r w:rsidDel="00000000" w:rsidR="00000000" w:rsidRPr="00000000">
        <w:rPr>
          <w:sz w:val="24"/>
          <w:szCs w:val="24"/>
          <w:rtl w:val="0"/>
        </w:rPr>
        <w:t xml:space="preserve">3.5 System Architecture</w:t>
      </w:r>
    </w:p>
    <w:p w:rsidR="00000000" w:rsidDel="00000000" w:rsidP="00000000" w:rsidRDefault="00000000" w:rsidRPr="00000000" w14:paraId="000001D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CPR-AI Coach employs a three-tier cross-platform architecture comprising a shared business logic layer, a native mobile application tier (Android/iOS), and a web application tier, as illustrated in Figure 1.</w:t>
      </w:r>
    </w:p>
    <w:p w:rsidR="00000000" w:rsidDel="00000000" w:rsidP="00000000" w:rsidRDefault="00000000" w:rsidRPr="00000000" w14:paraId="000001D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layer contains all CPR domain logic: feedback prompt strings in English and Kinyarwanda, ERC-aligned compression thresholds, session metrics schema, and evaluation form structures. This ensures consistency between the mobile and web platforms.</w:t>
      </w:r>
    </w:p>
    <w:p w:rsidR="00000000" w:rsidDel="00000000" w:rsidP="00000000" w:rsidRDefault="00000000" w:rsidRPr="00000000" w14:paraId="000001D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tier (Flutter 3.x / Dart 3.x) processes the camera feed through the google_mlkit_pose_detection plugin, which runs MediaPipe BlazePose natively on-device (Android/iOS hardware acceleration). Extracted landmark data is passed to the FeatureExtractor component, which computes the 12 engineered features per frame. The InferenceService runs the quantized TFLite BiLSTM model (INT8, &lt; 5 MB) producing error class predictions. The FeedbackEngine applies a priority queue to translate model outputs into voice prompts, dispatched through the TTSService (flutter_tts for English; Umuganda TTS for Kinyarwanda). All session data is persisted in SQLite via the SessionLogger. The UI layer renders the pose overlay, BPM counter, depth gauge, compression fraction display, and animated Rive instructor simultaneously.</w:t>
      </w:r>
    </w:p>
    <w:p w:rsidR="00000000" w:rsidDel="00000000" w:rsidP="00000000" w:rsidRDefault="00000000" w:rsidRPr="00000000" w14:paraId="000001D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tier (Vanilla JavaScript / HTML5) mirrors the mobile architecture but uses browser-native technologies: MediaPipe Pose via WASM for landmark detection, TensorFlow.js for BiLSTM inference, the Web Speech API for English TTS, the Umuganda TTS HTTP endpoint for Kinyarwanda, HTML5 Canvas for the skeleton overlay, and IndexedDB for session caching.</w:t>
      </w:r>
    </w:p>
    <w:p w:rsidR="00000000" w:rsidDel="00000000" w:rsidP="00000000" w:rsidRDefault="00000000" w:rsidRPr="00000000" w14:paraId="000001D5">
      <w:pPr>
        <w:pStyle w:val="Heading2"/>
        <w:rPr>
          <w:sz w:val="24"/>
          <w:szCs w:val="24"/>
        </w:rPr>
      </w:pPr>
      <w:r w:rsidDel="00000000" w:rsidR="00000000" w:rsidRPr="00000000">
        <w:rPr>
          <w:sz w:val="24"/>
          <w:szCs w:val="24"/>
          <w:rtl w:val="0"/>
        </w:rPr>
        <w:t xml:space="preserve">3.6 System Design</w:t>
      </w:r>
    </w:p>
    <w:p w:rsidR="00000000" w:rsidDel="00000000" w:rsidP="00000000" w:rsidRDefault="00000000" w:rsidRPr="00000000" w14:paraId="000001D6">
      <w:pPr>
        <w:pStyle w:val="Heading3"/>
        <w:rPr>
          <w:sz w:val="24"/>
          <w:szCs w:val="24"/>
        </w:rPr>
      </w:pPr>
      <w:r w:rsidDel="00000000" w:rsidR="00000000" w:rsidRPr="00000000">
        <w:rPr>
          <w:sz w:val="24"/>
          <w:szCs w:val="24"/>
          <w:rtl w:val="0"/>
        </w:rPr>
        <w:t xml:space="preserve">3.6.1 Use Case Diagram</w:t>
      </w:r>
    </w:p>
    <w:p w:rsidR="00000000" w:rsidDel="00000000" w:rsidP="00000000" w:rsidRDefault="00000000" w:rsidRPr="00000000" w14:paraId="000001D7">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actors in the system are: (1) the Lay User (Trainee), who initiates a CPR session, receives real-time guidance, and reviews session results; (2) the ML System, which processes camera input and generates feedback; and (3) the Supervisor/Researcher (in the pilot study context), who reviews aggregated session logs and adjusts study protocols.</w:t>
      </w:r>
    </w:p>
    <w:p w:rsidR="00000000" w:rsidDel="00000000" w:rsidP="00000000" w:rsidRDefault="00000000" w:rsidRPr="00000000" w14:paraId="000001D8">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use cases include: Launch CPR Training Session; Receive Real-Time Voice Guidance; View Animated Instructor Demonstration; View Live BPM and Depth Dashboard; Review Post-Session Performance Report; Export Session Log (for researchers); and Switch Guidance Language (English/Kinyarwanda).</w:t>
      </w:r>
    </w:p>
    <w:p w:rsidR="00000000" w:rsidDel="00000000" w:rsidP="00000000" w:rsidRDefault="00000000" w:rsidRPr="00000000" w14:paraId="000001D9">
      <w:pPr>
        <w:pStyle w:val="Heading3"/>
        <w:rPr>
          <w:sz w:val="24"/>
          <w:szCs w:val="24"/>
        </w:rPr>
      </w:pPr>
      <w:r w:rsidDel="00000000" w:rsidR="00000000" w:rsidRPr="00000000">
        <w:rPr>
          <w:sz w:val="24"/>
          <w:szCs w:val="24"/>
          <w:rtl w:val="0"/>
        </w:rPr>
        <w:t xml:space="preserve">3.6.2 Entity-Relationship Diagram</w:t>
      </w:r>
    </w:p>
    <w:p w:rsidR="00000000" w:rsidDel="00000000" w:rsidP="00000000" w:rsidRDefault="00000000" w:rsidRPr="00000000" w14:paraId="000001DA">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SQLite database schema consists of four core entities: Session (session_id, user_id, start_time, end_time, device_model, os_version); FrameRecord (frame_id, session_id, timestamp, error_class, confidence_score, bpm_estimate, wrist_depth_proxy, elbow_angle_mean); FeedbackEvent (event_id, session_id, timestamp, prompt_key, language, triggered_by_class); and UserProfile (user_id, age_range, prior_cpr_training, language_preference, consent_given). The Session entity is the central entity, linked one-to-many with FrameRecord and FeedbackEvent, and many-to-one with UserProfile.</w:t>
      </w:r>
    </w:p>
    <w:p w:rsidR="00000000" w:rsidDel="00000000" w:rsidP="00000000" w:rsidRDefault="00000000" w:rsidRPr="00000000" w14:paraId="000001DB">
      <w:pPr>
        <w:pStyle w:val="Heading3"/>
        <w:rPr>
          <w:sz w:val="24"/>
          <w:szCs w:val="24"/>
        </w:rPr>
      </w:pPr>
      <w:r w:rsidDel="00000000" w:rsidR="00000000" w:rsidRPr="00000000">
        <w:rPr>
          <w:sz w:val="24"/>
          <w:szCs w:val="24"/>
          <w:rtl w:val="0"/>
        </w:rPr>
        <w:t xml:space="preserve">3.6.3 Class Diagram</w:t>
      </w:r>
    </w:p>
    <w:p w:rsidR="00000000" w:rsidDel="00000000" w:rsidP="00000000" w:rsidRDefault="00000000" w:rsidRPr="00000000" w14:paraId="000001D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class structure of the mobile application comprises: PoseService (interface and mobile implementation wrapping google_mlkit_pose_detection); FeatureExtractor (computes 12 features per landmark frame); InferenceService (loads and runs the TFLite model); FeedbackEngine (priority queue, rule-based logic, ERC threshold checking); TTSService (platform-adaptive English/Kinyarwanda synthesis); SessionLogger (SQLite persistence via sqflite); and TrainingScreen (main UI orchestrator). Each service is injected via the get_it dependency injection container and reactive state is managed through the riverpod provider system.</w:t>
      </w:r>
    </w:p>
    <w:p w:rsidR="00000000" w:rsidDel="00000000" w:rsidP="00000000" w:rsidRDefault="00000000" w:rsidRPr="00000000" w14:paraId="000001DD">
      <w:pPr>
        <w:pStyle w:val="Heading2"/>
        <w:rPr>
          <w:sz w:val="24"/>
          <w:szCs w:val="24"/>
        </w:rPr>
      </w:pPr>
      <w:r w:rsidDel="00000000" w:rsidR="00000000" w:rsidRPr="00000000">
        <w:rPr>
          <w:sz w:val="24"/>
          <w:szCs w:val="24"/>
          <w:rtl w:val="0"/>
        </w:rPr>
        <w:t xml:space="preserve">3.7 Development Tools</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4000"/>
        <w:tblGridChange w:id="0">
          <w:tblGrid>
            <w:gridCol w:w="2000"/>
            <w:gridCol w:w="3360"/>
            <w:gridCol w:w="4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Tool/Framework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Mobile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Flutter 3.x + Dart 3.x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Cross-platform Android/iOS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Pose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google_mlkit_pose_detection (MediaPipe)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Real-time 33-landmark body tracking, offline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 Inference (Mobile)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tflite_flutter (INT8 TFLite)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On-device BiLSTM CPR error classification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TTS (English)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flutter_tts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Offline English voice guidance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TTS (Kinyarwanda)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Umuganda TTS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Local-language culturally appropriate coaching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State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Riverpod + get_it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Reactive UI state; dependency injection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Animated virtual CPR instructor overlay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Local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sqflite + path_provider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SQLite session logs; offline-first persistence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Web 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@mediapipe/pose (WASM)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Browser-based landmark detection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Web ML Inference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TensorFlow.js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Same trained model via WebGL/WASM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Web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IndexedDB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Offline session caching in browser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 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TensorFlow 2.x / Keras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BiLSTM model development and training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Landmark Extraction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MediaPipe Python 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Training data preprocessing pipeline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Video Processing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OpenCV-Python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Dataset frame extraction and augmentation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NumPy, Pandas, SciPy, Scikit-learn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Feature engineering, metrics, evaluation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Mobile Export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TFLite Converter (INT8 quantization)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Optimized model for Android/iOS 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Web Export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tensorflowjs_converter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TFJS graph model for web 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Version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Git + GitHub (Git LFS for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Source code and model asset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Experiment 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MLflow (optional: W&amp;B)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Training run logging and model versioning</w:t>
            </w:r>
            <w:r w:rsidDel="00000000" w:rsidR="00000000" w:rsidRPr="00000000">
              <w:rPr>
                <w:rtl w:val="0"/>
              </w:rPr>
            </w:r>
          </w:p>
        </w:tc>
      </w:tr>
    </w:tbl>
    <w:p w:rsidR="00000000" w:rsidDel="00000000" w:rsidP="00000000" w:rsidRDefault="00000000" w:rsidRPr="00000000" w14:paraId="0000021B">
      <w:pPr>
        <w:pStyle w:val="Heading2"/>
        <w:rPr>
          <w:sz w:val="24"/>
          <w:szCs w:val="24"/>
        </w:rPr>
      </w:pPr>
      <w:bookmarkStart w:colFirst="0" w:colLast="0" w:name="_j5velil6t6jv" w:id="31"/>
      <w:bookmarkEnd w:id="31"/>
      <w:r w:rsidDel="00000000" w:rsidR="00000000" w:rsidRPr="00000000">
        <w:rPr>
          <w:sz w:val="24"/>
          <w:szCs w:val="24"/>
          <w:rtl w:val="0"/>
        </w:rPr>
        <w:t xml:space="preserve">3.8 Ethical Considerations</w:t>
      </w:r>
    </w:p>
    <w:p w:rsidR="00000000" w:rsidDel="00000000" w:rsidP="00000000" w:rsidRDefault="00000000" w:rsidRPr="00000000" w14:paraId="0000021C">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involves human participants in a pilot usability study and the collection and processing of biometric data (video footage of body movements). The following ethical principles and procedures will be rigorously observed throughout the study.</w:t>
      </w:r>
    </w:p>
    <w:p w:rsidR="00000000" w:rsidDel="00000000" w:rsidP="00000000" w:rsidRDefault="00000000" w:rsidRPr="00000000" w14:paraId="0000021D">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Informed Consent: All pilot study participants will receive a full written explanation of the study purpose, procedures, data collected, how data will be used, their right to withdraw at any time without consequence, and the voluntary nature of participation. Written informed consent will be obtained from all participants prior to data collection. For participants under 18 years of age, parental or guardian consent will additionally be required, alongside the participant's own assent.</w:t>
      </w:r>
    </w:p>
    <w:p w:rsidR="00000000" w:rsidDel="00000000" w:rsidP="00000000" w:rsidRDefault="00000000" w:rsidRPr="00000000" w14:paraId="0000021E">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and Confidentiality: Video footage captured during the pilot study will be used solely for CPR performance evaluation. Footage will be stored on password-protected, encrypted devices. No video data will be shared with third parties. Participant data will be anonymized through the assignment of participant ID codes; names will not appear in any research output. Session logs stored in the application's SQLite database will be isolated to the research device and deleted after analysis unless participants explicitly consent to retention.</w:t>
      </w:r>
    </w:p>
    <w:p w:rsidR="00000000" w:rsidDel="00000000" w:rsidP="00000000" w:rsidRDefault="00000000" w:rsidRPr="00000000" w14:paraId="0000021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Safety: The pilot study involves simulation of CPR on a manikin or equivalent dummy — no study participant will perform CPR on a live person. The manikin setup will be supervised to ensure physical safety. Participants will not be subjected to any physical risk beyond standard fatigue from simulated chest compressions. Study sessions will be limited to 15 minutes to minimize physical exertion.</w:t>
      </w:r>
    </w:p>
    <w:p w:rsidR="00000000" w:rsidDel="00000000" w:rsidP="00000000" w:rsidRDefault="00000000" w:rsidRPr="00000000" w14:paraId="00000220">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and Storage: All digital research data will be stored using AES-256 encryption on university-approved research storage. Data will be retained for a minimum of five years after publication in accordance with ALU research data management policy, after which it will be securely deleted. Access will be restricted to the principal researcher and supervisor.</w:t>
      </w:r>
    </w:p>
    <w:p w:rsidR="00000000" w:rsidDel="00000000" w:rsidP="00000000" w:rsidRDefault="00000000" w:rsidRPr="00000000" w14:paraId="00000221">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Deception: Participants will be fully informed about all aspects of the study. No deception is involved. The control group (Group B, no AI guidance) will be informed that they are in a control condition and will be offered the opportunity to use the tool after the study.</w:t>
      </w:r>
    </w:p>
    <w:p w:rsidR="00000000" w:rsidDel="00000000" w:rsidP="00000000" w:rsidRDefault="00000000" w:rsidRPr="00000000" w14:paraId="00000222">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Approval: Ethical clearance will be sought from the African Leadership University Research Ethics Committee prior to any data collection involving human participants. All procedures will conform to the Declaration of Helsinki (World Medical Association, 2013) governing ethical principles for research involving human subjects.</w:t>
      </w:r>
    </w:p>
    <w:p w:rsidR="00000000" w:rsidDel="00000000" w:rsidP="00000000" w:rsidRDefault="00000000" w:rsidRPr="00000000" w14:paraId="00000223">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Accountability: The ML model will be evaluated for differential performance across body types, skin tones, and lighting conditions representative of the target deployment context, in order to identify and mitigate potential sources of algorithmic bias before deployment. Model performance disparities across subgroups will be documented and addressed in iterative retraining cycles.</w:t>
      </w:r>
    </w:p>
    <w:p w:rsidR="00000000" w:rsidDel="00000000" w:rsidP="00000000" w:rsidRDefault="00000000" w:rsidRPr="00000000" w14:paraId="00000224">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Dual-Use Considerations: The CPR-AI Coach is designed exclusively as a life-saving training and simulation aid. It does not replace formal CPR certification or professional medical advice. A mandatory disclaimer  displayed prominently within the application will instruct users to call emergency services first in any real emergency. The application will not be marketed as a substitute for certified CPR training or professional emergency response.</w:t>
      </w:r>
    </w:p>
    <w:p w:rsidR="00000000" w:rsidDel="00000000" w:rsidP="00000000" w:rsidRDefault="00000000" w:rsidRPr="00000000" w14:paraId="00000225">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2"/>
        <w:spacing w:after="40" w:before="40" w:line="240" w:lineRule="auto"/>
        <w:rPr>
          <w:sz w:val="24"/>
          <w:szCs w:val="24"/>
        </w:rPr>
      </w:pPr>
      <w:bookmarkStart w:colFirst="0" w:colLast="0" w:name="_2ehft9vevjqs" w:id="32"/>
      <w:bookmarkEnd w:id="32"/>
      <w:r w:rsidDel="00000000" w:rsidR="00000000" w:rsidRPr="00000000">
        <w:rPr>
          <w:sz w:val="24"/>
          <w:szCs w:val="24"/>
          <w:rtl w:val="0"/>
        </w:rPr>
        <w:t xml:space="preserve">REFERENCES</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Anto-Ocrah, M., Maxwell, N., Cushman, J., &amp; Acheampong, E. (2020). Public knowledge and attitudes towards bystander cardiopulmonary resuscitation in a low-resource setting. International Journal of Emergency Medicine, 13(1), 12. https://doi.org/10.1186/s12245-020-00286-w</w:t>
      </w:r>
    </w:p>
    <w:p w:rsidR="00000000" w:rsidDel="00000000" w:rsidP="00000000" w:rsidRDefault="00000000" w:rsidRPr="00000000" w14:paraId="0000022E">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Buck, E., Laermans, J., Vanhove, A.-C., Dockx, K., Vandekerckhove, P., &amp; Geduld, H. (2020). An educational pathway and teaching materials for first aid training of children in sub-Saharan Africa based on the best available evidence. BMC Public Health, 20(1), 836. https://doi.org/10.1186/s12889-020-08857-5</w:t>
      </w:r>
    </w:p>
    <w:p w:rsidR="00000000" w:rsidDel="00000000" w:rsidP="00000000" w:rsidRDefault="00000000" w:rsidRPr="00000000" w14:paraId="0000022F">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Ecker, H., Adams, N.-B., Schmitz, M., &amp; Wetsch, W. A. (2024). Feasibility of real-time compression frequency and compression depth assessment in CPR using a 'machine-learning' artificial intelligence tool. Resuscitation Plus, 20, 100825. https://doi.org/10.1016/j.resplu.2024.100825</w:t>
      </w:r>
    </w:p>
    <w:p w:rsidR="00000000" w:rsidDel="00000000" w:rsidP="00000000" w:rsidRDefault="00000000" w:rsidRPr="00000000" w14:paraId="00000230">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Geduld, H., Sichenje, H., Motsamai, S., &amp; Wessels, G. (2019). Educational pathway and teaching materials for first aid training of children in sub-Saharan Africa. International Journal of Environmental Research and Public Health, 16(24), 5029. https://doi.org/10.3390/ijerph16245029</w:t>
      </w:r>
    </w:p>
    <w:p w:rsidR="00000000" w:rsidDel="00000000" w:rsidP="00000000" w:rsidRDefault="00000000" w:rsidRPr="00000000" w14:paraId="00000231">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GSMA Intelligence. (2025). The mobile economy Africa 2025. GSMA. https://www.gsma.com/mobileeconomy/africa/</w:t>
      </w:r>
    </w:p>
    <w:p w:rsidR="00000000" w:rsidDel="00000000" w:rsidP="00000000" w:rsidRDefault="00000000" w:rsidRPr="00000000" w14:paraId="00000232">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Hochreiter, S., &amp; Schmidhuber, J. (1997). Long short-term memory. Neural Computation, 9(8), 1735–1780. https://doi.org/10.1162/neco.1997.9.8.1735</w:t>
      </w:r>
    </w:p>
    <w:p w:rsidR="00000000" w:rsidDel="00000000" w:rsidP="00000000" w:rsidRDefault="00000000" w:rsidRPr="00000000" w14:paraId="00000233">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Jayaraman, S., Mabweijano, J. R., Lipnick, M. S., Caldwell, N., Miyamoto, J., Wangoda, R., &amp; Ozgediz, D. (2009). Current patterns of prehospital trauma care in Kampala, Uganda and the feasibility of a lay-first-responder training program. World Journal of Surgery, 33(12), 2512–2521. https://doi.org/10.1007/s00268-009-0180-6</w:t>
      </w:r>
    </w:p>
    <w:p w:rsidR="00000000" w:rsidDel="00000000" w:rsidP="00000000" w:rsidRDefault="00000000" w:rsidRPr="00000000" w14:paraId="00000234">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Kalu, Q. N., Ibekwe, R. C., &amp; Musa, E. I. (2018). Establishing cardiopulmonary resuscitation services in sub-Saharan Africa: Perceptions and implementation challenges. African Journal of Emergency Medicine, 8(3), 123–129. https://doi.org/10.1016/j.afjem.2018.06.002</w:t>
      </w:r>
    </w:p>
    <w:p w:rsidR="00000000" w:rsidDel="00000000" w:rsidP="00000000" w:rsidRDefault="00000000" w:rsidRPr="00000000" w14:paraId="00000235">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Kuehne, H., Jhuang, H., Garrote, E., Poggio, T., &amp; Serre, T. (2011). HMDB: A large video database for human motion recognition. Proceedings of the IEEE International Conference on Computer Vision (ICCV), 2556–2563.</w:t>
      </w:r>
    </w:p>
    <w:p w:rsidR="00000000" w:rsidDel="00000000" w:rsidP="00000000" w:rsidRDefault="00000000" w:rsidRPr="00000000" w14:paraId="00000236">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Lugaresi, C., Tang, J., Nash, H., McClanahan, C., Uboweja, E., Hays, M., Zhang, F., Chang, C.-L., Yong, M. G., Lee, J., &amp; Grundmann, M. (2019). MediaPipe: A framework for building perception pipelines. arXiv. https://arxiv.org/abs/1906.08172</w:t>
      </w:r>
    </w:p>
    <w:p w:rsidR="00000000" w:rsidDel="00000000" w:rsidP="00000000" w:rsidRDefault="00000000" w:rsidRPr="00000000" w14:paraId="00000237">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Mathis, A., Mamidanna, P., Cury, K. M., Abe, T., Murthy, V. N., Mathis, M. W., &amp; Bethge, M. (2018). DeepLabCut: Markerless pose estimation of user-defined body parts with deep learning. Nature Neuroscience, 21(9), 1281–1289. https://doi.org/10.1038/s41593-018-0209-y</w:t>
      </w:r>
    </w:p>
    <w:p w:rsidR="00000000" w:rsidDel="00000000" w:rsidP="00000000" w:rsidRDefault="00000000" w:rsidRPr="00000000" w14:paraId="00000238">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Nolan, J. P., Sandroni, C., Böttiger, B. W., Cariou, A., Cronberg, T., Friberg, H., Genbrugge, C., Haywood, K., Lilja, G., Moulaert, V. R. M., Nikolaou, N., Olasveengen, T. M., Skrifvars, M. B., Taccone, F., &amp; Soar, J. (2021). European Resuscitation Council and European Society of Intensive Care Medicine guidelines 2021: Post-resuscitation care. Resuscitation, 161, 220–269. https://doi.org/10.1016/j.resuscitation.2021.02.012</w:t>
      </w:r>
    </w:p>
    <w:p w:rsidR="00000000" w:rsidDel="00000000" w:rsidP="00000000" w:rsidRDefault="00000000" w:rsidRPr="00000000" w14:paraId="00000239">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 S., Cho, H., &amp; Kim, J. (2022). Accuracy of smartphone-based CPR feedback applications. Resuscitation, 170, 112–119. https://doi.org/10.1016/j.resuscitation.2021.08.012</w:t>
      </w:r>
    </w:p>
    <w:p w:rsidR="00000000" w:rsidDel="00000000" w:rsidP="00000000" w:rsidRDefault="00000000" w:rsidRPr="00000000" w14:paraId="0000023A">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Perkins, G. D., Graesner, J.-T., Semeraro, F., Olasveengen, T., Soar, J., Lott, C., Van de Voorde, P., Madar, J., Zideman, D., Mentzelopoulos, S., Bossaert, L., &amp; Nolan, J. (2021). European Resuscitation Council Guidelines 2021: Executive summary. Resuscitation, 161, 1–60. https://doi.org/10.1016/j.resuscitation.2021.02.003</w:t>
      </w:r>
    </w:p>
    <w:p w:rsidR="00000000" w:rsidDel="00000000" w:rsidP="00000000" w:rsidRDefault="00000000" w:rsidRPr="00000000" w14:paraId="0000023B">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Rao, G., et al. (2023). Enhancing cardiopulmonary resuscitation quality using machine learning on wearable accelerometer data. JMIR mHealth and uHealth, 11, e46738. https://doi.org/10.2196/46738</w:t>
      </w:r>
    </w:p>
    <w:p w:rsidR="00000000" w:rsidDel="00000000" w:rsidP="00000000" w:rsidRDefault="00000000" w:rsidRPr="00000000" w14:paraId="0000023C">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Simonyan, K., &amp; Zisserman, A. (2014). Two-stream convolutional networks for action recognition in videos. Advances in Neural Information Processing Systems, 27. https://arxiv.org/abs/1406.2199</w:t>
      </w:r>
    </w:p>
    <w:p w:rsidR="00000000" w:rsidDel="00000000" w:rsidP="00000000" w:rsidRDefault="00000000" w:rsidRPr="00000000" w14:paraId="0000023D">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S., Yu, Q., Wang, S., Yang, D., Su, L., Zhao, X., Kuang, H., Zhang, P., Zhai, P., &amp; Zhang, L. (2023). CPR-Coach: Recognizing composite error actions based on single-class training. arXiv. https://arxiv.org/abs/2309.11718</w:t>
      </w:r>
    </w:p>
    <w:p w:rsidR="00000000" w:rsidDel="00000000" w:rsidP="00000000" w:rsidRDefault="00000000" w:rsidRPr="00000000" w14:paraId="0000023E">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(2023). World health statistics 2023: Monitoring health for the SDGs — Africa region report. WHO Press.</w:t>
      </w:r>
    </w:p>
    <w:p w:rsidR="00000000" w:rsidDel="00000000" w:rsidP="00000000" w:rsidRDefault="00000000" w:rsidRPr="00000000" w14:paraId="0000023F">
      <w:pPr>
        <w:spacing w:after="12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Medical Association. (2013). Declaration of Helsinki: Ethical principles for medical research involving human subjects. JAMA, 310(20), 2191–2194. https://doi.org/10.1001/jama.2013.281053</w:t>
      </w:r>
    </w:p>
    <w:p w:rsidR="00000000" w:rsidDel="00000000" w:rsidP="00000000" w:rsidRDefault="00000000" w:rsidRPr="00000000" w14:paraId="00000240">
      <w:pPr>
        <w:spacing w:after="120" w:line="240" w:lineRule="auto"/>
        <w:ind w:left="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Yeung, J., Davies, R., Gao, F., &amp; Perkins, G. D. (2011). The use of CPR feedback/prompt devices during training and CPR performance: A systematic review. Resuscitation, 80(7), 743–751. https://doi.org/10.1016/j.resuscitation.2010.12.021</w:t>
      </w:r>
      <w:r w:rsidDel="00000000" w:rsidR="00000000" w:rsidRPr="00000000">
        <w:rPr>
          <w:rtl w:val="0"/>
        </w:rPr>
      </w:r>
    </w:p>
    <w:sectPr>
      <w:footerReference r:id="rId8" w:type="default"/>
      <w:pgSz w:h="16840" w:w="11920" w:orient="portrait"/>
      <w:pgMar w:bottom="1055.966796875" w:top="1424.0625" w:left="1440" w:right="1404.68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