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rPr>
          <w:color w:val="808000"/>
          <w:sz w:val="27"/>
          <w:szCs w:val="27"/>
        </w:rPr>
      </w:pPr>
      <w:bookmarkStart w:colFirst="0" w:colLast="0" w:name="_retkma98vb9r" w:id="0"/>
      <w:bookmarkEnd w:id="0"/>
      <w:r w:rsidDel="00000000" w:rsidR="00000000" w:rsidRPr="00000000">
        <w:rPr>
          <w:color w:val="808000"/>
          <w:sz w:val="27"/>
          <w:szCs w:val="27"/>
          <w:rtl w:val="0"/>
        </w:rPr>
        <w:t xml:space="preserve">Python Programming</w:t>
      </w:r>
    </w:p>
    <w:p w:rsidR="00000000" w:rsidDel="00000000" w:rsidP="00000000" w:rsidRDefault="00000000" w:rsidRPr="00000000" w14:paraId="00000002">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0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During this week, you also started learning how as a Data Scientist, you will be required to write programs that perform python computations.</w:t>
      </w:r>
    </w:p>
    <w:p w:rsidR="00000000" w:rsidDel="00000000" w:rsidP="00000000" w:rsidRDefault="00000000" w:rsidRPr="00000000" w14:paraId="0000000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section, you will be required to create several python programs that should be able to perform the given operations then, display the results of the operations.</w:t>
      </w:r>
    </w:p>
    <w:p w:rsidR="00000000" w:rsidDel="00000000" w:rsidP="00000000" w:rsidRDefault="00000000" w:rsidRPr="00000000" w14:paraId="00000005">
      <w:pPr>
        <w:numPr>
          <w:ilvl w:val="2"/>
          <w:numId w:val="5"/>
        </w:numPr>
        <w:spacing w:after="0" w:afterAutospacing="0" w:lineRule="auto"/>
        <w:ind w:left="3300" w:hanging="360"/>
      </w:pPr>
      <w:r w:rsidDel="00000000" w:rsidR="00000000" w:rsidRPr="00000000">
        <w:rPr>
          <w:color w:val="2d3b45"/>
          <w:sz w:val="24"/>
          <w:szCs w:val="24"/>
          <w:rtl w:val="0"/>
        </w:rPr>
        <w:t xml:space="preserve">Take in two values from a user (both in pounds) then convert those values to kilograms.</w:t>
      </w:r>
    </w:p>
    <w:p w:rsidR="00000000" w:rsidDel="00000000" w:rsidP="00000000" w:rsidRDefault="00000000" w:rsidRPr="00000000" w14:paraId="00000006">
      <w:pPr>
        <w:numPr>
          <w:ilvl w:val="2"/>
          <w:numId w:val="5"/>
        </w:numPr>
        <w:spacing w:after="0" w:afterAutospacing="0" w:lineRule="auto"/>
        <w:ind w:left="3300" w:hanging="360"/>
      </w:pPr>
      <w:r w:rsidDel="00000000" w:rsidR="00000000" w:rsidRPr="00000000">
        <w:rPr>
          <w:color w:val="2d3b45"/>
          <w:sz w:val="24"/>
          <w:szCs w:val="24"/>
          <w:rtl w:val="0"/>
        </w:rPr>
        <w:t xml:space="preserve">Perform the sum of the values.</w:t>
      </w:r>
    </w:p>
    <w:p w:rsidR="00000000" w:rsidDel="00000000" w:rsidP="00000000" w:rsidRDefault="00000000" w:rsidRPr="00000000" w14:paraId="00000007">
      <w:pPr>
        <w:numPr>
          <w:ilvl w:val="2"/>
          <w:numId w:val="5"/>
        </w:numPr>
        <w:spacing w:after="0" w:afterAutospacing="0" w:lineRule="auto"/>
        <w:ind w:left="3300" w:hanging="360"/>
      </w:pPr>
      <w:r w:rsidDel="00000000" w:rsidR="00000000" w:rsidRPr="00000000">
        <w:rPr>
          <w:color w:val="2d3b45"/>
          <w:sz w:val="24"/>
          <w:szCs w:val="24"/>
          <w:rtl w:val="0"/>
        </w:rPr>
        <w:t xml:space="preserve">Perform the average of the values.</w:t>
      </w:r>
    </w:p>
    <w:p w:rsidR="00000000" w:rsidDel="00000000" w:rsidP="00000000" w:rsidRDefault="00000000" w:rsidRPr="00000000" w14:paraId="00000008">
      <w:pPr>
        <w:numPr>
          <w:ilvl w:val="2"/>
          <w:numId w:val="5"/>
        </w:numPr>
        <w:spacing w:after="0" w:afterAutospacing="0" w:lineRule="auto"/>
        <w:ind w:left="3300" w:hanging="360"/>
      </w:pPr>
      <w:r w:rsidDel="00000000" w:rsidR="00000000" w:rsidRPr="00000000">
        <w:rPr>
          <w:color w:val="2d3b45"/>
          <w:sz w:val="24"/>
          <w:szCs w:val="24"/>
          <w:rtl w:val="0"/>
        </w:rPr>
        <w:t xml:space="preserve">Find the difference between both values.  </w:t>
      </w:r>
    </w:p>
    <w:p w:rsidR="00000000" w:rsidDel="00000000" w:rsidP="00000000" w:rsidRDefault="00000000" w:rsidRPr="00000000" w14:paraId="00000009">
      <w:pPr>
        <w:numPr>
          <w:ilvl w:val="2"/>
          <w:numId w:val="5"/>
        </w:numPr>
        <w:spacing w:after="0" w:afterAutospacing="0" w:lineRule="auto"/>
        <w:ind w:left="3300" w:hanging="360"/>
      </w:pPr>
      <w:r w:rsidDel="00000000" w:rsidR="00000000" w:rsidRPr="00000000">
        <w:rPr>
          <w:color w:val="2d3b45"/>
          <w:sz w:val="24"/>
          <w:szCs w:val="24"/>
          <w:rtl w:val="0"/>
        </w:rPr>
        <w:t xml:space="preserve">Find the quotient when one value is divided by the other.</w:t>
      </w:r>
    </w:p>
    <w:p w:rsidR="00000000" w:rsidDel="00000000" w:rsidP="00000000" w:rsidRDefault="00000000" w:rsidRPr="00000000" w14:paraId="0000000A">
      <w:pPr>
        <w:numPr>
          <w:ilvl w:val="2"/>
          <w:numId w:val="5"/>
        </w:numPr>
        <w:spacing w:after="0" w:afterAutospacing="0" w:lineRule="auto"/>
        <w:ind w:left="3300" w:hanging="360"/>
      </w:pPr>
      <w:r w:rsidDel="00000000" w:rsidR="00000000" w:rsidRPr="00000000">
        <w:rPr>
          <w:color w:val="2d3b45"/>
          <w:sz w:val="24"/>
          <w:szCs w:val="24"/>
          <w:rtl w:val="0"/>
        </w:rPr>
        <w:t xml:space="preserve">Determine and print out whether any of the numbers are even or add.</w:t>
      </w:r>
    </w:p>
    <w:p w:rsidR="00000000" w:rsidDel="00000000" w:rsidP="00000000" w:rsidRDefault="00000000" w:rsidRPr="00000000" w14:paraId="0000000B">
      <w:pPr>
        <w:numPr>
          <w:ilvl w:val="2"/>
          <w:numId w:val="5"/>
        </w:numPr>
        <w:spacing w:after="200" w:lineRule="auto"/>
        <w:ind w:left="3300" w:hanging="360"/>
      </w:pPr>
      <w:r w:rsidDel="00000000" w:rsidR="00000000" w:rsidRPr="00000000">
        <w:rPr>
          <w:color w:val="2d3b45"/>
          <w:sz w:val="24"/>
          <w:szCs w:val="24"/>
          <w:rtl w:val="0"/>
        </w:rPr>
        <w:t xml:space="preserve">Have comments applied appropriately.</w:t>
      </w:r>
    </w:p>
    <w:p w:rsidR="00000000" w:rsidDel="00000000" w:rsidP="00000000" w:rsidRDefault="00000000" w:rsidRPr="00000000" w14:paraId="0000000C">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2d3b45"/>
          <w:sz w:val="24"/>
          <w:szCs w:val="24"/>
          <w:rtl w:val="0"/>
        </w:rPr>
        <w:t xml:space="preserve">You will create a Colaboratory Notebook that will contain your responses to the above questions.</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2d3b45"/>
          <w:sz w:val="24"/>
          <w:szCs w:val="24"/>
          <w:rtl w:val="0"/>
        </w:rPr>
        <w:t xml:space="preserve">Use the following naming convention for the above Google Colaboratory Notebook,</w:t>
      </w:r>
    </w:p>
    <w:p w:rsidR="00000000" w:rsidDel="00000000" w:rsidP="00000000" w:rsidRDefault="00000000" w:rsidRPr="00000000" w14:paraId="0000000F">
      <w:pPr>
        <w:numPr>
          <w:ilvl w:val="3"/>
          <w:numId w:val="1"/>
        </w:numPr>
        <w:spacing w:after="0" w:afterAutospacing="0" w:lineRule="auto"/>
        <w:ind w:left="4400" w:hanging="360"/>
      </w:pPr>
      <w:r w:rsidDel="00000000" w:rsidR="00000000" w:rsidRPr="00000000">
        <w:rPr>
          <w:color w:val="2d3b45"/>
          <w:sz w:val="24"/>
          <w:szCs w:val="24"/>
          <w:rtl w:val="0"/>
        </w:rPr>
        <w:t xml:space="preserve">"Moringa_Data_Science_Prep_W1_Independent_Project_2019_06_FirstName_LastName_Python_Notebook"</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rPr>
          <w:color w:val="2d3b45"/>
          <w:sz w:val="24"/>
          <w:szCs w:val="24"/>
          <w:rtl w:val="0"/>
        </w:rPr>
        <w:t xml:space="preserve">Do not clear your Notebook consoles upon completion of this deliverable.</w:t>
      </w:r>
    </w:p>
    <w:p w:rsidR="00000000" w:rsidDel="00000000" w:rsidP="00000000" w:rsidRDefault="00000000" w:rsidRPr="00000000" w14:paraId="00000011">
      <w:pPr>
        <w:numPr>
          <w:ilvl w:val="2"/>
          <w:numId w:val="1"/>
        </w:numPr>
        <w:spacing w:after="200" w:lineRule="auto"/>
        <w:ind w:left="3300" w:hanging="360"/>
      </w:pPr>
      <w:r w:rsidDel="00000000" w:rsidR="00000000" w:rsidRPr="00000000">
        <w:rPr>
          <w:color w:val="2d3b45"/>
          <w:sz w:val="24"/>
          <w:szCs w:val="24"/>
          <w:rtl w:val="0"/>
        </w:rPr>
        <w:t xml:space="preserve">Have the above document put in one folder that you will submit together with the other deliverables of this Independent Project.</w:t>
      </w:r>
    </w:p>
    <w:p w:rsidR="00000000" w:rsidDel="00000000" w:rsidP="00000000" w:rsidRDefault="00000000" w:rsidRPr="00000000" w14:paraId="00000012">
      <w:pPr>
        <w:pStyle w:val="Heading4"/>
        <w:keepNext w:val="0"/>
        <w:keepLines w:val="0"/>
        <w:shd w:fill="ffffff" w:val="clear"/>
        <w:spacing w:after="100" w:before="100" w:line="360" w:lineRule="auto"/>
        <w:rPr>
          <w:color w:val="808000"/>
          <w:sz w:val="27"/>
          <w:szCs w:val="27"/>
        </w:rPr>
      </w:pPr>
      <w:bookmarkStart w:colFirst="0" w:colLast="0" w:name="_n7mmvurxvj8x" w:id="1"/>
      <w:bookmarkEnd w:id="1"/>
      <w:r w:rsidDel="00000000" w:rsidR="00000000" w:rsidRPr="00000000">
        <w:rPr>
          <w:color w:val="808000"/>
          <w:sz w:val="27"/>
          <w:szCs w:val="27"/>
          <w:rtl w:val="0"/>
        </w:rPr>
        <w:t xml:space="preserve">Part 3: SQL Programming</w:t>
      </w:r>
    </w:p>
    <w:p w:rsidR="00000000" w:rsidDel="00000000" w:rsidP="00000000" w:rsidRDefault="00000000" w:rsidRPr="00000000" w14:paraId="00000013">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1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section, you will act as a Data Science Consultant who will answer questions posed using a dataset collected by Dalberg. The dataset contains crops grown in Uganda.</w:t>
      </w:r>
    </w:p>
    <w:p w:rsidR="00000000" w:rsidDel="00000000" w:rsidP="00000000" w:rsidRDefault="00000000" w:rsidRPr="00000000" w14:paraId="00000015">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SQL Programming Questions</w:t>
      </w:r>
    </w:p>
    <w:p w:rsidR="00000000" w:rsidDel="00000000" w:rsidP="00000000" w:rsidRDefault="00000000" w:rsidRPr="00000000" w14:paraId="00000016">
      <w:pPr>
        <w:numPr>
          <w:ilvl w:val="2"/>
          <w:numId w:val="2"/>
        </w:numPr>
        <w:spacing w:after="0" w:afterAutospacing="0" w:lineRule="auto"/>
        <w:ind w:left="3300" w:hanging="360"/>
      </w:pPr>
      <w:r w:rsidDel="00000000" w:rsidR="00000000" w:rsidRPr="00000000">
        <w:rPr>
          <w:color w:val="2d3b45"/>
          <w:sz w:val="24"/>
          <w:szCs w:val="24"/>
          <w:rtl w:val="0"/>
        </w:rPr>
        <w:t xml:space="preserve">Display a list of Sub Counties and their population and areas.</w:t>
      </w:r>
    </w:p>
    <w:p w:rsidR="00000000" w:rsidDel="00000000" w:rsidP="00000000" w:rsidRDefault="00000000" w:rsidRPr="00000000" w14:paraId="00000017">
      <w:pPr>
        <w:numPr>
          <w:ilvl w:val="2"/>
          <w:numId w:val="2"/>
        </w:numPr>
        <w:spacing w:after="0" w:afterAutospacing="0" w:lineRule="auto"/>
        <w:ind w:left="3300" w:hanging="360"/>
      </w:pPr>
      <w:r w:rsidDel="00000000" w:rsidR="00000000" w:rsidRPr="00000000">
        <w:rPr>
          <w:color w:val="2d3b45"/>
          <w:sz w:val="24"/>
          <w:szCs w:val="24"/>
          <w:rtl w:val="0"/>
        </w:rPr>
        <w:t xml:space="preserve">Sort the list of districts by total crop area (descending order).</w:t>
      </w:r>
    </w:p>
    <w:p w:rsidR="00000000" w:rsidDel="00000000" w:rsidP="00000000" w:rsidRDefault="00000000" w:rsidRPr="00000000" w14:paraId="00000018">
      <w:pPr>
        <w:numPr>
          <w:ilvl w:val="2"/>
          <w:numId w:val="2"/>
        </w:numPr>
        <w:spacing w:after="0" w:afterAutospacing="0" w:lineRule="auto"/>
        <w:ind w:left="3300" w:hanging="360"/>
      </w:pPr>
      <w:r w:rsidDel="00000000" w:rsidR="00000000" w:rsidRPr="00000000">
        <w:rPr>
          <w:color w:val="2d3b45"/>
          <w:sz w:val="24"/>
          <w:szCs w:val="24"/>
          <w:rtl w:val="0"/>
        </w:rPr>
        <w:t xml:space="preserve">Select only the Sub counties from the Moroto district, order them alphabetically and show their production of sorghum.</w:t>
      </w:r>
    </w:p>
    <w:p w:rsidR="00000000" w:rsidDel="00000000" w:rsidP="00000000" w:rsidRDefault="00000000" w:rsidRPr="00000000" w14:paraId="00000019">
      <w:pPr>
        <w:numPr>
          <w:ilvl w:val="2"/>
          <w:numId w:val="2"/>
        </w:numPr>
        <w:spacing w:after="0" w:afterAutospacing="0" w:lineRule="auto"/>
        <w:ind w:left="3300" w:hanging="360"/>
      </w:pPr>
      <w:r w:rsidDel="00000000" w:rsidR="00000000" w:rsidRPr="00000000">
        <w:rPr>
          <w:color w:val="2d3b45"/>
          <w:sz w:val="24"/>
          <w:szCs w:val="24"/>
          <w:rtl w:val="0"/>
        </w:rPr>
        <w:t xml:space="preserve">Compute the total Maize production per District.</w:t>
      </w:r>
    </w:p>
    <w:p w:rsidR="00000000" w:rsidDel="00000000" w:rsidP="00000000" w:rsidRDefault="00000000" w:rsidRPr="00000000" w14:paraId="0000001A">
      <w:pPr>
        <w:numPr>
          <w:ilvl w:val="2"/>
          <w:numId w:val="2"/>
        </w:numPr>
        <w:spacing w:after="0" w:afterAutospacing="0" w:lineRule="auto"/>
        <w:ind w:left="3300" w:hanging="360"/>
      </w:pPr>
      <w:r w:rsidDel="00000000" w:rsidR="00000000" w:rsidRPr="00000000">
        <w:rPr>
          <w:color w:val="2d3b45"/>
          <w:sz w:val="24"/>
          <w:szCs w:val="24"/>
          <w:rtl w:val="0"/>
        </w:rPr>
        <w:t xml:space="preserve">Compute the number of Sub counties where Maize is produced and the total Maize production per District.</w:t>
      </w:r>
    </w:p>
    <w:p w:rsidR="00000000" w:rsidDel="00000000" w:rsidP="00000000" w:rsidRDefault="00000000" w:rsidRPr="00000000" w14:paraId="0000001B">
      <w:pPr>
        <w:numPr>
          <w:ilvl w:val="2"/>
          <w:numId w:val="2"/>
        </w:numPr>
        <w:spacing w:after="0" w:afterAutospacing="0" w:lineRule="auto"/>
        <w:ind w:left="3300" w:hanging="360"/>
      </w:pPr>
      <w:r w:rsidDel="00000000" w:rsidR="00000000" w:rsidRPr="00000000">
        <w:rPr>
          <w:color w:val="2d3b45"/>
          <w:sz w:val="24"/>
          <w:szCs w:val="24"/>
          <w:rtl w:val="0"/>
        </w:rPr>
        <w:t xml:space="preserve">Compute the overall Crop area in all Sub counties where population is over 20000.</w:t>
      </w:r>
    </w:p>
    <w:p w:rsidR="00000000" w:rsidDel="00000000" w:rsidP="00000000" w:rsidRDefault="00000000" w:rsidRPr="00000000" w14:paraId="0000001C">
      <w:pPr>
        <w:numPr>
          <w:ilvl w:val="2"/>
          <w:numId w:val="2"/>
        </w:numPr>
        <w:spacing w:after="200" w:lineRule="auto"/>
        <w:ind w:left="3300" w:hanging="360"/>
      </w:pPr>
      <w:r w:rsidDel="00000000" w:rsidR="00000000" w:rsidRPr="00000000">
        <w:rPr>
          <w:color w:val="2d3b45"/>
          <w:sz w:val="24"/>
          <w:szCs w:val="24"/>
          <w:rtl w:val="0"/>
        </w:rPr>
        <w:t xml:space="preserve">Sort the Maize production in descending order by Districts, only taking into account Sub counties where Maize area is larger than Sorghum area, and display the number of Sub counties per district matching that criteria.</w:t>
      </w:r>
    </w:p>
    <w:p w:rsidR="00000000" w:rsidDel="00000000" w:rsidP="00000000" w:rsidRDefault="00000000" w:rsidRPr="00000000" w14:paraId="0000001D">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Dataset Description</w:t>
      </w:r>
    </w:p>
    <w:p w:rsidR="00000000" w:rsidDel="00000000" w:rsidP="00000000" w:rsidRDefault="00000000" w:rsidRPr="00000000" w14:paraId="0000001E">
      <w:pPr>
        <w:pBdr>
          <w:left w:color="auto" w:space="30" w:sz="0" w:val="none"/>
        </w:pBdr>
        <w:shd w:fill="ffffff" w:val="clear"/>
        <w:spacing w:after="180" w:before="180" w:lineRule="auto"/>
        <w:rPr>
          <w:color w:val="1155cc"/>
          <w:sz w:val="24"/>
          <w:szCs w:val="24"/>
          <w:u w:val="single"/>
        </w:rPr>
      </w:pPr>
      <w:r w:rsidDel="00000000" w:rsidR="00000000" w:rsidRPr="00000000">
        <w:rPr>
          <w:color w:val="2d3b45"/>
          <w:sz w:val="24"/>
          <w:szCs w:val="24"/>
          <w:rtl w:val="0"/>
        </w:rPr>
        <w:t xml:space="preserve">This dataset contains yield and population per subcounty.  The dataset for the above questions can be found here. [</w:t>
      </w:r>
      <w:r w:rsidDel="00000000" w:rsidR="00000000" w:rsidRPr="00000000">
        <w:fldChar w:fldCharType="begin"/>
        <w:instrText xml:space="preserve"> HYPERLINK "https://drive.google.com/a/moringaschool.com/file/d/1pWXDvs33OoULTH4kdzhGTUxJmp0dSgZq/view?usp=sharing"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F">
      <w:pPr>
        <w:pBdr>
          <w:left w:color="auto" w:space="30" w:sz="0" w:val="none"/>
        </w:pBdr>
        <w:shd w:fill="ffffff" w:val="clear"/>
        <w:spacing w:after="160" w:before="160" w:lineRule="auto"/>
        <w:ind w:left="-20" w:right="-20" w:firstLine="0"/>
        <w:rPr/>
      </w:pPr>
      <w:r w:rsidDel="00000000" w:rsidR="00000000" w:rsidRPr="00000000">
        <w:rPr>
          <w:color w:val="1155cc"/>
          <w:sz w:val="24"/>
          <w:szCs w:val="24"/>
          <w:u w:val="single"/>
          <w:rtl w:val="0"/>
        </w:rPr>
        <w:t xml:space="preserve"> (Links to an exte</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left w:color="auto" w:space="30" w:sz="0" w:val="none"/>
        </w:pBdr>
        <w:shd w:fill="ffffff" w:val="clear"/>
        <w:spacing w:after="160" w:before="160" w:lineRule="auto"/>
        <w:ind w:left="-20" w:right="-20" w:firstLine="0"/>
        <w:rPr>
          <w:color w:val="1155cc"/>
          <w:sz w:val="24"/>
          <w:szCs w:val="24"/>
          <w:u w:val="single"/>
        </w:rPr>
      </w:pPr>
      <w:r w:rsidDel="00000000" w:rsidR="00000000" w:rsidRPr="00000000">
        <w:fldChar w:fldCharType="begin"/>
        <w:instrText xml:space="preserve"> HYPERLINK "https://drive.google.com/a/moringaschool.com/file/d/1pWXDvs33OoULTH4kdzhGTUxJmp0dSgZq/view?usp=sharing" </w:instrText>
        <w:fldChar w:fldCharType="separate"/>
      </w:r>
      <w:r w:rsidDel="00000000" w:rsidR="00000000" w:rsidRPr="00000000">
        <w:rPr>
          <w:rtl w:val="0"/>
        </w:rPr>
      </w:r>
    </w:p>
    <w:p w:rsidR="00000000" w:rsidDel="00000000" w:rsidP="00000000" w:rsidRDefault="00000000" w:rsidRPr="00000000" w14:paraId="00000021">
      <w:pPr>
        <w:pBdr>
          <w:left w:color="auto" w:space="30" w:sz="0" w:val="none"/>
        </w:pBd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The glossary for this table is as follows:</w:t>
      </w:r>
    </w:p>
    <w:p w:rsidR="00000000" w:rsidDel="00000000" w:rsidP="00000000" w:rsidRDefault="00000000" w:rsidRPr="00000000" w14:paraId="00000022">
      <w:pPr>
        <w:numPr>
          <w:ilvl w:val="2"/>
          <w:numId w:val="4"/>
        </w:numPr>
        <w:spacing w:after="0" w:afterAutospacing="0" w:lineRule="auto"/>
        <w:ind w:left="3300" w:hanging="360"/>
      </w:pPr>
      <w:r w:rsidDel="00000000" w:rsidR="00000000" w:rsidRPr="00000000">
        <w:rPr>
          <w:color w:val="2d3b45"/>
          <w:sz w:val="24"/>
          <w:szCs w:val="24"/>
          <w:rtl w:val="0"/>
        </w:rPr>
        <w:t xml:space="preserve">POP: total population for the subcounty</w:t>
      </w:r>
    </w:p>
    <w:p w:rsidR="00000000" w:rsidDel="00000000" w:rsidP="00000000" w:rsidRDefault="00000000" w:rsidRPr="00000000" w14:paraId="00000023">
      <w:pPr>
        <w:numPr>
          <w:ilvl w:val="2"/>
          <w:numId w:val="4"/>
        </w:numPr>
        <w:spacing w:after="0" w:afterAutospacing="0" w:lineRule="auto"/>
        <w:ind w:left="3300" w:hanging="360"/>
      </w:pPr>
      <w:r w:rsidDel="00000000" w:rsidR="00000000" w:rsidRPr="00000000">
        <w:rPr>
          <w:color w:val="2d3b45"/>
          <w:sz w:val="24"/>
          <w:szCs w:val="24"/>
          <w:rtl w:val="0"/>
        </w:rPr>
        <w:t xml:space="preserve">S_Yield_Ha: average yield for sorghum for the subcounty (Kg/Ha)</w:t>
      </w:r>
    </w:p>
    <w:p w:rsidR="00000000" w:rsidDel="00000000" w:rsidP="00000000" w:rsidRDefault="00000000" w:rsidRPr="00000000" w14:paraId="00000024">
      <w:pPr>
        <w:numPr>
          <w:ilvl w:val="2"/>
          <w:numId w:val="4"/>
        </w:numPr>
        <w:spacing w:after="0" w:afterAutospacing="0" w:lineRule="auto"/>
        <w:ind w:left="3300" w:hanging="360"/>
      </w:pPr>
      <w:r w:rsidDel="00000000" w:rsidR="00000000" w:rsidRPr="00000000">
        <w:rPr>
          <w:color w:val="2d3b45"/>
          <w:sz w:val="24"/>
          <w:szCs w:val="24"/>
          <w:rtl w:val="0"/>
        </w:rPr>
        <w:t xml:space="preserve">M_Yield_Ha: average yield for maize for the subcounty (Kg/Ha)</w:t>
      </w:r>
    </w:p>
    <w:p w:rsidR="00000000" w:rsidDel="00000000" w:rsidP="00000000" w:rsidRDefault="00000000" w:rsidRPr="00000000" w14:paraId="00000025">
      <w:pPr>
        <w:numPr>
          <w:ilvl w:val="2"/>
          <w:numId w:val="4"/>
        </w:numPr>
        <w:spacing w:after="0" w:afterAutospacing="0" w:lineRule="auto"/>
        <w:ind w:left="3300" w:hanging="360"/>
      </w:pPr>
      <w:r w:rsidDel="00000000" w:rsidR="00000000" w:rsidRPr="00000000">
        <w:rPr>
          <w:color w:val="2d3b45"/>
          <w:sz w:val="24"/>
          <w:szCs w:val="24"/>
          <w:rtl w:val="0"/>
        </w:rPr>
        <w:t xml:space="preserve">Crop_Area_Ha: total crop area for the subcounty (Ha)</w:t>
      </w:r>
    </w:p>
    <w:p w:rsidR="00000000" w:rsidDel="00000000" w:rsidP="00000000" w:rsidRDefault="00000000" w:rsidRPr="00000000" w14:paraId="00000026">
      <w:pPr>
        <w:numPr>
          <w:ilvl w:val="2"/>
          <w:numId w:val="4"/>
        </w:numPr>
        <w:spacing w:after="0" w:afterAutospacing="0" w:lineRule="auto"/>
        <w:ind w:left="3300" w:hanging="360"/>
      </w:pPr>
      <w:r w:rsidDel="00000000" w:rsidR="00000000" w:rsidRPr="00000000">
        <w:rPr>
          <w:color w:val="2d3b45"/>
          <w:sz w:val="24"/>
          <w:szCs w:val="24"/>
          <w:rtl w:val="0"/>
        </w:rPr>
        <w:t xml:space="preserve">S_Area_Ha: total sorghum crop area for the subcounty (Ha)</w:t>
      </w:r>
    </w:p>
    <w:p w:rsidR="00000000" w:rsidDel="00000000" w:rsidP="00000000" w:rsidRDefault="00000000" w:rsidRPr="00000000" w14:paraId="00000027">
      <w:pPr>
        <w:numPr>
          <w:ilvl w:val="2"/>
          <w:numId w:val="4"/>
        </w:numPr>
        <w:spacing w:after="0" w:afterAutospacing="0" w:lineRule="auto"/>
        <w:ind w:left="3300" w:hanging="360"/>
      </w:pPr>
      <w:r w:rsidDel="00000000" w:rsidR="00000000" w:rsidRPr="00000000">
        <w:rPr>
          <w:color w:val="2d3b45"/>
          <w:sz w:val="24"/>
          <w:szCs w:val="24"/>
          <w:rtl w:val="0"/>
        </w:rPr>
        <w:t xml:space="preserve">M_Area_Ha: total maize crop area for the subcounty (Ha)</w:t>
      </w:r>
    </w:p>
    <w:p w:rsidR="00000000" w:rsidDel="00000000" w:rsidP="00000000" w:rsidRDefault="00000000" w:rsidRPr="00000000" w14:paraId="00000028">
      <w:pPr>
        <w:numPr>
          <w:ilvl w:val="2"/>
          <w:numId w:val="4"/>
        </w:numPr>
        <w:spacing w:after="0" w:afterAutospacing="0" w:lineRule="auto"/>
        <w:ind w:left="3300" w:hanging="360"/>
      </w:pPr>
      <w:r w:rsidDel="00000000" w:rsidR="00000000" w:rsidRPr="00000000">
        <w:rPr>
          <w:color w:val="2d3b45"/>
          <w:sz w:val="24"/>
          <w:szCs w:val="24"/>
          <w:rtl w:val="0"/>
        </w:rPr>
        <w:t xml:space="preserve">S_Prod_Tot: total productivity for the sorghum for the subcounty (Kg)</w:t>
      </w:r>
    </w:p>
    <w:p w:rsidR="00000000" w:rsidDel="00000000" w:rsidP="00000000" w:rsidRDefault="00000000" w:rsidRPr="00000000" w14:paraId="00000029">
      <w:pPr>
        <w:numPr>
          <w:ilvl w:val="2"/>
          <w:numId w:val="4"/>
        </w:numPr>
        <w:spacing w:after="200" w:lineRule="auto"/>
        <w:ind w:left="3300" w:hanging="360"/>
      </w:pPr>
      <w:r w:rsidDel="00000000" w:rsidR="00000000" w:rsidRPr="00000000">
        <w:rPr>
          <w:color w:val="2d3b45"/>
          <w:sz w:val="24"/>
          <w:szCs w:val="24"/>
          <w:rtl w:val="0"/>
        </w:rPr>
        <w:t xml:space="preserve">M_Prod_Tot: total productivity for the maize for the subcounty (Kg)</w:t>
      </w:r>
    </w:p>
    <w:p w:rsidR="00000000" w:rsidDel="00000000" w:rsidP="00000000" w:rsidRDefault="00000000" w:rsidRPr="00000000" w14:paraId="0000002A">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w:t>
      </w:r>
    </w:p>
    <w:p w:rsidR="00000000" w:rsidDel="00000000" w:rsidP="00000000" w:rsidRDefault="00000000" w:rsidRPr="00000000" w14:paraId="0000002B">
      <w:pPr>
        <w:numPr>
          <w:ilvl w:val="2"/>
          <w:numId w:val="3"/>
        </w:numPr>
        <w:spacing w:after="0" w:afterAutospacing="0" w:lineRule="auto"/>
        <w:ind w:left="3300" w:hanging="360"/>
      </w:pPr>
      <w:r w:rsidDel="00000000" w:rsidR="00000000" w:rsidRPr="00000000">
        <w:rPr>
          <w:color w:val="2d3b45"/>
          <w:sz w:val="24"/>
          <w:szCs w:val="24"/>
          <w:rtl w:val="0"/>
        </w:rPr>
        <w:t xml:space="preserve">You will create an Colaboratory Notebook that will contain your responses to the above questions.</w:t>
      </w:r>
    </w:p>
    <w:p w:rsidR="00000000" w:rsidDel="00000000" w:rsidP="00000000" w:rsidRDefault="00000000" w:rsidRPr="00000000" w14:paraId="0000002C">
      <w:pPr>
        <w:numPr>
          <w:ilvl w:val="2"/>
          <w:numId w:val="3"/>
        </w:numPr>
        <w:spacing w:after="0" w:afterAutospacing="0" w:lineRule="auto"/>
        <w:ind w:left="3300" w:hanging="360"/>
      </w:pPr>
      <w:r w:rsidDel="00000000" w:rsidR="00000000" w:rsidRPr="00000000">
        <w:rPr>
          <w:color w:val="2d3b45"/>
          <w:sz w:val="24"/>
          <w:szCs w:val="24"/>
          <w:rtl w:val="0"/>
        </w:rPr>
        <w:t xml:space="preserve">Use the following naming convention for the above Notebook:</w:t>
      </w:r>
    </w:p>
    <w:p w:rsidR="00000000" w:rsidDel="00000000" w:rsidP="00000000" w:rsidRDefault="00000000" w:rsidRPr="00000000" w14:paraId="0000002D">
      <w:pPr>
        <w:numPr>
          <w:ilvl w:val="3"/>
          <w:numId w:val="3"/>
        </w:numPr>
        <w:spacing w:after="0" w:afterAutospacing="0" w:lineRule="auto"/>
        <w:ind w:left="4400" w:hanging="360"/>
      </w:pPr>
      <w:r w:rsidDel="00000000" w:rsidR="00000000" w:rsidRPr="00000000">
        <w:rPr>
          <w:color w:val="2d3b45"/>
          <w:sz w:val="24"/>
          <w:szCs w:val="24"/>
          <w:rtl w:val="0"/>
        </w:rPr>
        <w:t xml:space="preserve">"Moringa_Data_Science_Prep_W1_Independent_Project_2019_06_FirstName_LastName_SQL_Notebook"</w:t>
      </w:r>
    </w:p>
    <w:p w:rsidR="00000000" w:rsidDel="00000000" w:rsidP="00000000" w:rsidRDefault="00000000" w:rsidRPr="00000000" w14:paraId="0000002E">
      <w:pPr>
        <w:numPr>
          <w:ilvl w:val="2"/>
          <w:numId w:val="3"/>
        </w:numPr>
        <w:spacing w:after="0" w:afterAutospacing="0" w:lineRule="auto"/>
        <w:ind w:left="3300" w:hanging="360"/>
      </w:pPr>
      <w:r w:rsidDel="00000000" w:rsidR="00000000" w:rsidRPr="00000000">
        <w:rPr>
          <w:color w:val="2d3b45"/>
          <w:sz w:val="24"/>
          <w:szCs w:val="24"/>
          <w:rtl w:val="0"/>
        </w:rPr>
        <w:t xml:space="preserve">All questions, text responses, SQL queries should be included in the Notebook.</w:t>
      </w:r>
    </w:p>
    <w:p w:rsidR="00000000" w:rsidDel="00000000" w:rsidP="00000000" w:rsidRDefault="00000000" w:rsidRPr="00000000" w14:paraId="0000002F">
      <w:pPr>
        <w:numPr>
          <w:ilvl w:val="2"/>
          <w:numId w:val="3"/>
        </w:numPr>
        <w:spacing w:after="0" w:afterAutospacing="0" w:lineRule="auto"/>
        <w:ind w:left="3300" w:hanging="360"/>
      </w:pPr>
      <w:r w:rsidDel="00000000" w:rsidR="00000000" w:rsidRPr="00000000">
        <w:rPr>
          <w:color w:val="2d3b45"/>
          <w:sz w:val="24"/>
          <w:szCs w:val="24"/>
          <w:rtl w:val="0"/>
        </w:rPr>
        <w:t xml:space="preserve">Do not clear your Notebook consoles upon completion of this deliverable.</w:t>
      </w:r>
    </w:p>
    <w:p w:rsidR="00000000" w:rsidDel="00000000" w:rsidP="00000000" w:rsidRDefault="00000000" w:rsidRPr="00000000" w14:paraId="00000030">
      <w:pPr>
        <w:numPr>
          <w:ilvl w:val="2"/>
          <w:numId w:val="3"/>
        </w:numPr>
        <w:spacing w:after="0" w:afterAutospacing="0" w:lineRule="auto"/>
        <w:ind w:left="3300" w:hanging="360"/>
      </w:pPr>
      <w:r w:rsidDel="00000000" w:rsidR="00000000" w:rsidRPr="00000000">
        <w:rPr>
          <w:color w:val="2d3b45"/>
          <w:sz w:val="24"/>
          <w:szCs w:val="24"/>
          <w:rtl w:val="0"/>
        </w:rPr>
        <w:t xml:space="preserve">Put the file(s) in one folder then follow the given instructions to make the submission. </w:t>
      </w:r>
    </w:p>
    <w:p w:rsidR="00000000" w:rsidDel="00000000" w:rsidP="00000000" w:rsidRDefault="00000000" w:rsidRPr="00000000" w14:paraId="00000031">
      <w:pPr>
        <w:numPr>
          <w:ilvl w:val="2"/>
          <w:numId w:val="3"/>
        </w:numPr>
        <w:spacing w:after="200" w:lineRule="auto"/>
        <w:ind w:left="3300" w:hanging="360"/>
      </w:pPr>
      <w:r w:rsidDel="00000000" w:rsidR="00000000" w:rsidRPr="00000000">
        <w:rPr>
          <w:rtl w:val="0"/>
        </w:rPr>
      </w:r>
    </w:p>
    <w:p w:rsidR="00000000" w:rsidDel="00000000" w:rsidP="00000000" w:rsidRDefault="00000000" w:rsidRPr="00000000" w14:paraId="00000032">
      <w:pPr>
        <w:spacing w:after="200" w:lineRule="auto"/>
        <w:ind w:left="2160" w:firstLine="0"/>
        <w:rPr>
          <w:color w:val="2d3b45"/>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