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2009-2010 Marcus Geelnard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'as-is', without any express or implied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warranty. In no event will the authors be held liable for any damages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from the use of this software.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granted to anyone to use this software for any purpose,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commercial applications, and to alter it and redistribute it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freely, subject to the following restrictions: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The origin of this software must not be misrepresented; you must not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claim that you wrote the original software. If you use this software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a product, an acknowledgment in the product documentation would be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appreciated but is not required.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Altered source versions must be plainly marked as such, and must not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misrepresented as being the original software.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This notice may not be removed or altered from any source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