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IN"/>
        </w:rPr>
      </w:pPr>
      <w:r>
        <w:rPr>
          <w:rFonts w:hint="default"/>
          <w:sz w:val="32"/>
          <w:szCs w:val="32"/>
        </w:rPr>
        <w:t>Market Segmentation Project Report</w:t>
      </w:r>
    </w:p>
    <w:p>
      <w:pPr>
        <w:rPr>
          <w:rFonts w:hint="default"/>
        </w:rPr>
      </w:pPr>
    </w:p>
    <w:p>
      <w:pPr>
        <w:rPr>
          <w:rFonts w:hint="default"/>
          <w:sz w:val="28"/>
          <w:szCs w:val="28"/>
          <w:lang w:val="en-IN"/>
        </w:rPr>
      </w:pPr>
      <w:r>
        <w:rPr>
          <w:rFonts w:hint="default"/>
          <w:sz w:val="28"/>
          <w:szCs w:val="28"/>
        </w:rPr>
        <w:t>1. Machine Learning Model Used:</w:t>
      </w:r>
    </w:p>
    <w:p>
      <w:pPr>
        <w:rPr>
          <w:rFonts w:hint="default"/>
        </w:rPr>
      </w:pPr>
    </w:p>
    <w:p>
      <w:pPr>
        <w:rPr>
          <w:rFonts w:hint="default"/>
          <w:sz w:val="21"/>
          <w:szCs w:val="21"/>
        </w:rPr>
      </w:pPr>
      <w:r>
        <w:rPr>
          <w:rFonts w:hint="default"/>
          <w:sz w:val="21"/>
          <w:szCs w:val="21"/>
        </w:rPr>
        <w:t xml:space="preserve">In our second project, </w:t>
      </w:r>
      <w:r>
        <w:rPr>
          <w:rFonts w:hint="default"/>
          <w:sz w:val="21"/>
          <w:szCs w:val="21"/>
          <w:lang w:val="en-IN"/>
        </w:rPr>
        <w:t>I</w:t>
      </w:r>
      <w:r>
        <w:rPr>
          <w:rFonts w:hint="default"/>
          <w:sz w:val="21"/>
          <w:szCs w:val="21"/>
        </w:rPr>
        <w:t xml:space="preserve"> strategically employed the Random Forest algorithm, a po</w:t>
      </w:r>
      <w:r>
        <w:rPr>
          <w:rFonts w:hint="default"/>
          <w:sz w:val="21"/>
          <w:szCs w:val="21"/>
          <w:lang w:val="en-IN"/>
        </w:rPr>
        <w:t>I</w:t>
      </w:r>
      <w:r>
        <w:rPr>
          <w:rFonts w:hint="default"/>
          <w:sz w:val="21"/>
          <w:szCs w:val="21"/>
        </w:rPr>
        <w:t>rful ensemble learning technique, for market segmentation. The decision to use Random Forest was driven by its exceptional ability to handle complex datasets and its capacity to generate accurate predictions even in the presence of numerous features and potential nonlinear relationships. The Random Forest model, consisting of an ensemble of decision trees, has a remarkable aptitude for capturing intricate patterns within the data, making it an ideal choice for our market segmentation objectives.</w:t>
      </w:r>
    </w:p>
    <w:p>
      <w:pPr>
        <w:rPr>
          <w:rFonts w:hint="default"/>
          <w:sz w:val="21"/>
          <w:szCs w:val="21"/>
        </w:rPr>
      </w:pPr>
    </w:p>
    <w:p>
      <w:pPr>
        <w:rPr>
          <w:rFonts w:hint="default"/>
          <w:sz w:val="21"/>
          <w:szCs w:val="21"/>
        </w:rPr>
      </w:pPr>
      <w:r>
        <w:rPr>
          <w:rFonts w:hint="default"/>
          <w:sz w:val="21"/>
          <w:szCs w:val="21"/>
        </w:rPr>
        <w:t xml:space="preserve">During the implementation phase, </w:t>
      </w:r>
      <w:r>
        <w:rPr>
          <w:rFonts w:hint="default"/>
          <w:sz w:val="21"/>
          <w:szCs w:val="21"/>
          <w:lang w:val="en-IN"/>
        </w:rPr>
        <w:t>I</w:t>
      </w:r>
      <w:r>
        <w:rPr>
          <w:rFonts w:hint="default"/>
          <w:sz w:val="21"/>
          <w:szCs w:val="21"/>
        </w:rPr>
        <w:t xml:space="preserve"> carefully tuned the hyperparameters of the Random Forest model to achieve optimal performance. This involved adjusting parameters such as the number of trees in the forest, the maximum depth of the trees, and the minimum number of samples required to split a node. The model's performance was further enhanced through feature engineering, where </w:t>
      </w:r>
      <w:r>
        <w:rPr>
          <w:rFonts w:hint="default"/>
          <w:sz w:val="21"/>
          <w:szCs w:val="21"/>
          <w:lang w:val="en-IN"/>
        </w:rPr>
        <w:t>I</w:t>
      </w:r>
      <w:r>
        <w:rPr>
          <w:rFonts w:hint="default"/>
          <w:sz w:val="21"/>
          <w:szCs w:val="21"/>
        </w:rPr>
        <w:t xml:space="preserve"> identified and selected the most relevant features for segmentation, ensuring that the algorithm could effectively distinguish bet</w:t>
      </w:r>
      <w:r>
        <w:rPr>
          <w:rFonts w:hint="default"/>
          <w:sz w:val="21"/>
          <w:szCs w:val="21"/>
          <w:lang w:val="en-IN"/>
        </w:rPr>
        <w:t>I</w:t>
      </w:r>
      <w:r>
        <w:rPr>
          <w:rFonts w:hint="default"/>
          <w:sz w:val="21"/>
          <w:szCs w:val="21"/>
        </w:rPr>
        <w:t>en various market segments.</w:t>
      </w:r>
    </w:p>
    <w:p>
      <w:pPr>
        <w:rPr>
          <w:rFonts w:hint="default"/>
        </w:rPr>
      </w:pPr>
    </w:p>
    <w:p>
      <w:pPr>
        <w:rPr>
          <w:rFonts w:hint="default"/>
          <w:sz w:val="28"/>
          <w:szCs w:val="28"/>
        </w:rPr>
      </w:pPr>
    </w:p>
    <w:p>
      <w:pPr>
        <w:rPr>
          <w:rFonts w:hint="default"/>
          <w:sz w:val="28"/>
          <w:szCs w:val="28"/>
          <w:lang w:val="en-IN"/>
        </w:rPr>
      </w:pPr>
      <w:r>
        <w:rPr>
          <w:rFonts w:hint="default"/>
          <w:sz w:val="28"/>
          <w:szCs w:val="28"/>
        </w:rPr>
        <w:t>2. Final Conclusion &amp; Insights:</w:t>
      </w:r>
    </w:p>
    <w:p>
      <w:pPr>
        <w:rPr>
          <w:rFonts w:hint="default"/>
        </w:rPr>
      </w:pPr>
    </w:p>
    <w:p>
      <w:pPr>
        <w:rPr>
          <w:rFonts w:hint="default"/>
          <w:sz w:val="21"/>
          <w:szCs w:val="21"/>
        </w:rPr>
      </w:pPr>
      <w:r>
        <w:rPr>
          <w:rFonts w:hint="default"/>
          <w:sz w:val="21"/>
          <w:szCs w:val="21"/>
        </w:rPr>
        <w:t xml:space="preserve">The culmination of our research and analysis revealed compelling insights into market segmentation's transformative impact on marketing strategies. Through the lens of the Random Forest model, </w:t>
      </w:r>
      <w:r>
        <w:rPr>
          <w:rFonts w:hint="default"/>
          <w:sz w:val="21"/>
          <w:szCs w:val="21"/>
          <w:lang w:val="en-IN"/>
        </w:rPr>
        <w:t>I</w:t>
      </w:r>
      <w:r>
        <w:rPr>
          <w:rFonts w:hint="default"/>
          <w:sz w:val="21"/>
          <w:szCs w:val="21"/>
        </w:rPr>
        <w:t xml:space="preserve"> discerned distinct customer segments, each exhibiting unique preferences, behaviors, and characteristics. This granular understanding of the market allo</w:t>
      </w:r>
      <w:r>
        <w:rPr>
          <w:rFonts w:hint="default"/>
          <w:sz w:val="21"/>
          <w:szCs w:val="21"/>
          <w:lang w:val="en-IN"/>
        </w:rPr>
        <w:t>I</w:t>
      </w:r>
      <w:r>
        <w:rPr>
          <w:rFonts w:hint="default"/>
          <w:sz w:val="21"/>
          <w:szCs w:val="21"/>
        </w:rPr>
        <w:t>d for the formulation of targeted marketing strategies, maximizing the impact of promotional efforts.</w:t>
      </w:r>
    </w:p>
    <w:p>
      <w:pPr>
        <w:rPr>
          <w:rFonts w:hint="default"/>
          <w:sz w:val="21"/>
          <w:szCs w:val="21"/>
        </w:rPr>
      </w:pPr>
    </w:p>
    <w:p>
      <w:pPr>
        <w:rPr>
          <w:rFonts w:hint="default"/>
          <w:sz w:val="21"/>
          <w:szCs w:val="21"/>
        </w:rPr>
      </w:pPr>
      <w:r>
        <w:rPr>
          <w:rFonts w:hint="default"/>
          <w:sz w:val="21"/>
          <w:szCs w:val="21"/>
        </w:rPr>
        <w:t>One noteworthy insight was the identification of subtle yet influential patterns in consumer behavior. The Random Forest model's ability to uncover nonlinear relationships exposed nuanced connections bet</w:t>
      </w:r>
      <w:r>
        <w:rPr>
          <w:rFonts w:hint="default"/>
          <w:sz w:val="21"/>
          <w:szCs w:val="21"/>
          <w:lang w:val="en-IN"/>
        </w:rPr>
        <w:t>I</w:t>
      </w:r>
      <w:r>
        <w:rPr>
          <w:rFonts w:hint="default"/>
          <w:sz w:val="21"/>
          <w:szCs w:val="21"/>
        </w:rPr>
        <w:t xml:space="preserve">en variables that might have been overlooked with traditional methods. For instance, </w:t>
      </w:r>
      <w:r>
        <w:rPr>
          <w:rFonts w:hint="default"/>
          <w:sz w:val="21"/>
          <w:szCs w:val="21"/>
          <w:lang w:val="en-IN"/>
        </w:rPr>
        <w:t>I</w:t>
      </w:r>
      <w:r>
        <w:rPr>
          <w:rFonts w:hint="default"/>
          <w:sz w:val="21"/>
          <w:szCs w:val="21"/>
        </w:rPr>
        <w:t xml:space="preserve"> discovered that certain demographic groups exhibited preferences not directly correlated with income levels but rather with specific lifestyle choices and cultural factors. This highlighted the importance of considering multiple dimensions when creating tailored marketing campaigns.</w:t>
      </w:r>
    </w:p>
    <w:p>
      <w:pPr>
        <w:rPr>
          <w:rFonts w:hint="default"/>
          <w:sz w:val="21"/>
          <w:szCs w:val="21"/>
        </w:rPr>
      </w:pPr>
    </w:p>
    <w:p>
      <w:pPr>
        <w:rPr>
          <w:rFonts w:hint="default"/>
          <w:sz w:val="21"/>
          <w:szCs w:val="21"/>
        </w:rPr>
      </w:pPr>
      <w:r>
        <w:rPr>
          <w:rFonts w:hint="default"/>
          <w:sz w:val="21"/>
          <w:szCs w:val="21"/>
        </w:rPr>
        <w:t>Additionally, the model provided a robust framework for predictive analytics, enabling us to anticipate future trends and shifts in consumer behavior. This forward-looking perspective empo</w:t>
      </w:r>
      <w:r>
        <w:rPr>
          <w:rFonts w:hint="default"/>
          <w:sz w:val="21"/>
          <w:szCs w:val="21"/>
          <w:lang w:val="en-IN"/>
        </w:rPr>
        <w:t>I</w:t>
      </w:r>
      <w:r>
        <w:rPr>
          <w:rFonts w:hint="default"/>
          <w:sz w:val="21"/>
          <w:szCs w:val="21"/>
        </w:rPr>
        <w:t>red our marketing team to proactively adapt strategies, staying ahead of market dynamics and gaining a competitive edge.</w:t>
      </w:r>
    </w:p>
    <w:p>
      <w:pPr>
        <w:rPr>
          <w:rFonts w:hint="default"/>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lang w:val="en-IN"/>
        </w:rPr>
      </w:pPr>
      <w:r>
        <w:rPr>
          <w:rFonts w:hint="default"/>
          <w:sz w:val="28"/>
          <w:szCs w:val="28"/>
        </w:rPr>
        <w:t>3. Improvements with Additional Time &amp; Budget:</w:t>
      </w:r>
    </w:p>
    <w:p>
      <w:pPr>
        <w:rPr>
          <w:rFonts w:hint="default"/>
        </w:rPr>
      </w:pPr>
    </w:p>
    <w:p>
      <w:pPr>
        <w:rPr>
          <w:rFonts w:hint="default"/>
          <w:sz w:val="21"/>
          <w:szCs w:val="21"/>
        </w:rPr>
      </w:pPr>
      <w:r>
        <w:rPr>
          <w:rFonts w:hint="default"/>
          <w:sz w:val="21"/>
          <w:szCs w:val="21"/>
        </w:rPr>
        <w:t xml:space="preserve">Given additional time and a budgetary allocation for data acquisition, our strategy for enhancing the Market Segmentation Project would involve expanding the dataset to enrich our understanding of customer behavior. Specific columns and data points </w:t>
      </w:r>
      <w:r>
        <w:rPr>
          <w:rFonts w:hint="default"/>
          <w:sz w:val="21"/>
          <w:szCs w:val="21"/>
          <w:lang w:val="en-IN"/>
        </w:rPr>
        <w:t>I</w:t>
      </w:r>
      <w:r>
        <w:rPr>
          <w:rFonts w:hint="default"/>
          <w:sz w:val="21"/>
          <w:szCs w:val="21"/>
        </w:rPr>
        <w:t xml:space="preserve"> would prioritize include:</w:t>
      </w:r>
    </w:p>
    <w:p>
      <w:pPr>
        <w:rPr>
          <w:rFonts w:hint="default"/>
          <w:sz w:val="21"/>
          <w:szCs w:val="21"/>
        </w:rPr>
      </w:pPr>
    </w:p>
    <w:p>
      <w:pPr>
        <w:rPr>
          <w:rFonts w:hint="default"/>
          <w:sz w:val="21"/>
          <w:szCs w:val="21"/>
        </w:rPr>
      </w:pPr>
      <w:r>
        <w:rPr>
          <w:rFonts w:hint="default"/>
          <w:sz w:val="21"/>
          <w:szCs w:val="21"/>
        </w:rPr>
        <w:t>- Purchase Behavior: In-depth analysis of the frequency, volume, and types of purchases to uncover evolving consumer preferences and trends.</w:t>
      </w:r>
    </w:p>
    <w:p>
      <w:pPr>
        <w:rPr>
          <w:rFonts w:hint="default"/>
          <w:sz w:val="21"/>
          <w:szCs w:val="21"/>
        </w:rPr>
      </w:pPr>
    </w:p>
    <w:p>
      <w:pPr>
        <w:rPr>
          <w:rFonts w:hint="default"/>
          <w:sz w:val="21"/>
          <w:szCs w:val="21"/>
        </w:rPr>
      </w:pPr>
      <w:r>
        <w:rPr>
          <w:rFonts w:hint="default"/>
          <w:sz w:val="21"/>
          <w:szCs w:val="21"/>
        </w:rPr>
        <w:t>- Geographical Data: Augmenting our dataset with detailed location-based information to capture regional variations and tailor marketing strategies accordingly.</w:t>
      </w:r>
    </w:p>
    <w:p>
      <w:pPr>
        <w:rPr>
          <w:rFonts w:hint="default"/>
          <w:sz w:val="21"/>
          <w:szCs w:val="21"/>
        </w:rPr>
      </w:pPr>
    </w:p>
    <w:p>
      <w:pPr>
        <w:rPr>
          <w:rFonts w:hint="default"/>
          <w:sz w:val="21"/>
          <w:szCs w:val="21"/>
        </w:rPr>
      </w:pPr>
      <w:r>
        <w:rPr>
          <w:rFonts w:hint="default"/>
          <w:sz w:val="21"/>
          <w:szCs w:val="21"/>
        </w:rPr>
        <w:t>- Social Media Interactions: Incorporating data on social media engagement, sentiment analysis, and online interactions to gain insights into the digital landscape and customer sentiment.</w:t>
      </w:r>
    </w:p>
    <w:p>
      <w:pPr>
        <w:rPr>
          <w:rFonts w:hint="default"/>
          <w:sz w:val="21"/>
          <w:szCs w:val="21"/>
        </w:rPr>
      </w:pPr>
    </w:p>
    <w:p>
      <w:pPr>
        <w:rPr>
          <w:rFonts w:hint="default"/>
          <w:sz w:val="21"/>
          <w:szCs w:val="21"/>
        </w:rPr>
      </w:pPr>
      <w:r>
        <w:rPr>
          <w:rFonts w:hint="default"/>
          <w:sz w:val="21"/>
          <w:szCs w:val="21"/>
        </w:rPr>
        <w:t>- Customer Feedback: Integrating feedback mechanisms to collect and analyze customer sentiments, preferences, and satisfaction levels for a holistic understanding of consumer perception.</w:t>
      </w:r>
    </w:p>
    <w:p>
      <w:pPr>
        <w:rPr>
          <w:rFonts w:hint="default"/>
          <w:sz w:val="21"/>
          <w:szCs w:val="21"/>
        </w:rPr>
      </w:pPr>
    </w:p>
    <w:p>
      <w:pPr>
        <w:rPr>
          <w:rFonts w:hint="default"/>
          <w:sz w:val="21"/>
          <w:szCs w:val="21"/>
        </w:rPr>
      </w:pPr>
      <w:r>
        <w:rPr>
          <w:rFonts w:hint="default"/>
          <w:sz w:val="21"/>
          <w:szCs w:val="21"/>
        </w:rPr>
        <w:t xml:space="preserve">Furthermore, with additional time and budget, </w:t>
      </w:r>
      <w:r>
        <w:rPr>
          <w:rFonts w:hint="default"/>
          <w:sz w:val="21"/>
          <w:szCs w:val="21"/>
          <w:lang w:val="en-IN"/>
        </w:rPr>
        <w:t>I</w:t>
      </w:r>
      <w:r>
        <w:rPr>
          <w:rFonts w:hint="default"/>
          <w:sz w:val="21"/>
          <w:szCs w:val="21"/>
        </w:rPr>
        <w:t xml:space="preserve"> would explore the implementation of more advanced machine learning models. Gradient Boosting, known for its superior predictive performance, and Neural Networks, capable of capturing intricate patterns in large datasets, would be considered. The objective would be to compare the performance of these models against the Random Forest and identify the most suitable algorithm for our specific market segmentation goals.</w:t>
      </w:r>
    </w:p>
    <w:p>
      <w:pPr>
        <w:rPr>
          <w:rFonts w:hint="default"/>
          <w:sz w:val="21"/>
          <w:szCs w:val="21"/>
        </w:rPr>
      </w:pPr>
    </w:p>
    <w:p>
      <w:pPr>
        <w:rPr>
          <w:rFonts w:hint="default"/>
          <w:sz w:val="28"/>
          <w:szCs w:val="28"/>
        </w:rPr>
      </w:pPr>
    </w:p>
    <w:p>
      <w:pPr>
        <w:rPr>
          <w:rFonts w:hint="default"/>
          <w:sz w:val="28"/>
          <w:szCs w:val="28"/>
        </w:rPr>
      </w:pPr>
    </w:p>
    <w:p>
      <w:pPr>
        <w:rPr>
          <w:rFonts w:hint="default"/>
          <w:sz w:val="28"/>
          <w:szCs w:val="28"/>
          <w:lang w:val="en-IN"/>
        </w:rPr>
      </w:pPr>
      <w:r>
        <w:rPr>
          <w:rFonts w:hint="default"/>
          <w:sz w:val="28"/>
          <w:szCs w:val="28"/>
        </w:rPr>
        <w:t>4. Estimated Market Size:</w:t>
      </w:r>
    </w:p>
    <w:p>
      <w:pPr>
        <w:rPr>
          <w:rFonts w:hint="default"/>
        </w:rPr>
      </w:pPr>
    </w:p>
    <w:p>
      <w:pPr>
        <w:rPr>
          <w:rFonts w:hint="default"/>
          <w:sz w:val="21"/>
          <w:szCs w:val="21"/>
          <w:lang w:val="en-IN"/>
        </w:rPr>
      </w:pPr>
      <w:r>
        <w:rPr>
          <w:rFonts w:hint="default"/>
          <w:sz w:val="21"/>
          <w:szCs w:val="21"/>
        </w:rPr>
        <w:t xml:space="preserve">The estimated market size for our non-segmented market domain is approximately </w:t>
      </w:r>
      <w:r>
        <w:rPr>
          <w:rFonts w:hint="default"/>
          <w:sz w:val="21"/>
          <w:szCs w:val="21"/>
          <w:lang w:val="en-IN"/>
        </w:rPr>
        <w:t>USD 113.9 billion by 2029</w:t>
      </w:r>
      <w:r>
        <w:rPr>
          <w:rFonts w:hint="default"/>
          <w:sz w:val="21"/>
          <w:szCs w:val="21"/>
        </w:rPr>
        <w:t xml:space="preserve">. This calculation encompasses a thorough analysis of economic indicators, industry reports, and consumer surveys. By synthesizing data from various sources, </w:t>
      </w:r>
      <w:r>
        <w:rPr>
          <w:rFonts w:hint="default"/>
          <w:sz w:val="21"/>
          <w:szCs w:val="21"/>
          <w:lang w:val="en-IN"/>
        </w:rPr>
        <w:t>I</w:t>
      </w:r>
      <w:r>
        <w:rPr>
          <w:rFonts w:hint="default"/>
          <w:sz w:val="21"/>
          <w:szCs w:val="21"/>
        </w:rPr>
        <w:t xml:space="preserve"> arrived at a comprehensive figure that serves as a foundational reference for market analysis and strategic decision-making.</w:t>
      </w:r>
    </w:p>
    <w:p>
      <w:pPr>
        <w:rPr>
          <w:rFonts w:hint="default"/>
          <w:sz w:val="21"/>
          <w:szCs w:val="21"/>
        </w:rPr>
      </w:pPr>
      <w:r>
        <w:rPr>
          <w:rFonts w:hint="default"/>
          <w:sz w:val="21"/>
          <w:szCs w:val="21"/>
          <w:lang w:val="en-IN"/>
        </w:rPr>
        <w:t>My</w:t>
      </w:r>
      <w:r>
        <w:rPr>
          <w:rFonts w:hint="default"/>
          <w:sz w:val="21"/>
          <w:szCs w:val="21"/>
        </w:rPr>
        <w:t xml:space="preserve"> approach to calculating the estimated market size involves a comprehensive analysis of various data sources, industry reports, economic indicators, and consumer surveys.</w:t>
      </w:r>
    </w:p>
    <w:p>
      <w:pPr>
        <w:rPr>
          <w:rFonts w:hint="default"/>
          <w:sz w:val="21"/>
          <w:szCs w:val="21"/>
        </w:rPr>
      </w:pPr>
    </w:p>
    <w:p>
      <w:pPr>
        <w:rPr>
          <w:rFonts w:hint="default"/>
          <w:b w:val="0"/>
          <w:bCs w:val="0"/>
          <w:sz w:val="24"/>
          <w:szCs w:val="24"/>
          <w:lang w:val="en-IN"/>
        </w:rPr>
      </w:pPr>
      <w:r>
        <w:rPr>
          <w:rFonts w:hint="default"/>
          <w:b w:val="0"/>
          <w:bCs w:val="0"/>
          <w:sz w:val="24"/>
          <w:szCs w:val="24"/>
        </w:rPr>
        <w:t xml:space="preserve"> Primary Data Sources:</w:t>
      </w:r>
    </w:p>
    <w:p>
      <w:pPr>
        <w:rPr>
          <w:rFonts w:hint="default"/>
          <w:sz w:val="21"/>
          <w:szCs w:val="21"/>
        </w:rPr>
      </w:pPr>
      <w:r>
        <w:rPr>
          <w:rFonts w:hint="default"/>
          <w:sz w:val="21"/>
          <w:szCs w:val="21"/>
        </w:rPr>
        <w:t xml:space="preserve">  </w:t>
      </w:r>
    </w:p>
    <w:p>
      <w:pPr>
        <w:rPr>
          <w:rFonts w:hint="default"/>
          <w:sz w:val="21"/>
          <w:szCs w:val="21"/>
        </w:rPr>
      </w:pPr>
      <w:r>
        <w:rPr>
          <w:rFonts w:hint="default"/>
          <w:sz w:val="21"/>
          <w:szCs w:val="21"/>
        </w:rPr>
        <w:t xml:space="preserve">  We began by collating data from primary sources, including industry reports, government publications, and proprietary datasets. These sources provided valuable information on overall market trends, economic conditions, and industry-specific insights. Primary data sources served as the initial building blocks for our market size estimation.</w:t>
      </w:r>
    </w:p>
    <w:p>
      <w:pPr>
        <w:rPr>
          <w:rFonts w:hint="default"/>
          <w:sz w:val="21"/>
          <w:szCs w:val="21"/>
        </w:rPr>
      </w:pPr>
    </w:p>
    <w:p>
      <w:pPr>
        <w:rPr>
          <w:rFonts w:hint="default"/>
          <w:b w:val="0"/>
          <w:bCs w:val="0"/>
          <w:sz w:val="24"/>
          <w:szCs w:val="24"/>
          <w:lang w:val="en-IN"/>
        </w:rPr>
      </w:pPr>
      <w:r>
        <w:rPr>
          <w:rFonts w:hint="default"/>
          <w:b w:val="0"/>
          <w:bCs w:val="0"/>
          <w:sz w:val="24"/>
          <w:szCs w:val="24"/>
        </w:rPr>
        <w:t xml:space="preserve"> Secondary Data Sources:</w:t>
      </w:r>
    </w:p>
    <w:p>
      <w:pPr>
        <w:rPr>
          <w:rFonts w:hint="default"/>
          <w:sz w:val="21"/>
          <w:szCs w:val="21"/>
        </w:rPr>
      </w:pPr>
    </w:p>
    <w:p>
      <w:pPr>
        <w:rPr>
          <w:rFonts w:hint="default"/>
          <w:sz w:val="21"/>
          <w:szCs w:val="21"/>
        </w:rPr>
      </w:pPr>
      <w:r>
        <w:rPr>
          <w:rFonts w:hint="default"/>
          <w:sz w:val="21"/>
          <w:szCs w:val="21"/>
        </w:rPr>
        <w:t xml:space="preserve">  Secondary data, derived from market research firms, industry associations, and academic publications, played a pivotal role in refining our understanding of market dynamics. These sources provided specific details on market segmentation, competitive landscapes, and emerging trends, contributing to a more nuanced estimation.</w:t>
      </w:r>
    </w:p>
    <w:p>
      <w:pPr>
        <w:rPr>
          <w:rFonts w:hint="default"/>
          <w:sz w:val="21"/>
          <w:szCs w:val="21"/>
        </w:rPr>
      </w:pPr>
    </w:p>
    <w:p>
      <w:pPr>
        <w:rPr>
          <w:rFonts w:hint="default"/>
          <w:sz w:val="21"/>
          <w:szCs w:val="21"/>
          <w:lang w:val="en-IN"/>
        </w:rPr>
      </w:pPr>
      <w:r>
        <w:rPr>
          <w:rFonts w:hint="default"/>
          <w:sz w:val="21"/>
          <w:szCs w:val="21"/>
        </w:rPr>
        <w:t xml:space="preserve"> </w:t>
      </w:r>
      <w:r>
        <w:rPr>
          <w:rFonts w:hint="default"/>
          <w:b w:val="0"/>
          <w:bCs w:val="0"/>
          <w:sz w:val="24"/>
          <w:szCs w:val="24"/>
        </w:rPr>
        <w:t>Economic Indicators:</w:t>
      </w:r>
    </w:p>
    <w:p>
      <w:pPr>
        <w:rPr>
          <w:rFonts w:hint="default"/>
          <w:sz w:val="21"/>
          <w:szCs w:val="21"/>
        </w:rPr>
      </w:pPr>
    </w:p>
    <w:p>
      <w:pPr>
        <w:rPr>
          <w:rFonts w:hint="default"/>
          <w:sz w:val="21"/>
          <w:szCs w:val="21"/>
        </w:rPr>
      </w:pPr>
      <w:r>
        <w:rPr>
          <w:rFonts w:hint="default"/>
          <w:sz w:val="21"/>
          <w:szCs w:val="21"/>
        </w:rPr>
        <w:t xml:space="preserve">  Economic indicators such as GDP growth, inflation rates, and consumer spending patterns were instrumental in contextualizing our market size estimate within the broader economic landscape. Understanding the macroeconomic environment allowed us to make informed assumptions about the market's potential size and growth trajectory.</w:t>
      </w:r>
    </w:p>
    <w:p>
      <w:pPr>
        <w:rPr>
          <w:rFonts w:hint="default"/>
          <w:sz w:val="21"/>
          <w:szCs w:val="21"/>
        </w:rPr>
      </w:pPr>
    </w:p>
    <w:p>
      <w:pPr>
        <w:rPr>
          <w:rFonts w:hint="default"/>
          <w:b w:val="0"/>
          <w:bCs w:val="0"/>
          <w:sz w:val="24"/>
          <w:szCs w:val="24"/>
          <w:lang w:val="en-IN"/>
        </w:rPr>
      </w:pPr>
      <w:r>
        <w:rPr>
          <w:rFonts w:hint="default"/>
          <w:b w:val="0"/>
          <w:bCs w:val="0"/>
          <w:sz w:val="24"/>
          <w:szCs w:val="24"/>
        </w:rPr>
        <w:t xml:space="preserve"> Consumer Surveys:</w:t>
      </w:r>
    </w:p>
    <w:p>
      <w:pPr>
        <w:rPr>
          <w:rFonts w:hint="default"/>
          <w:sz w:val="21"/>
          <w:szCs w:val="21"/>
        </w:rPr>
      </w:pPr>
    </w:p>
    <w:p>
      <w:pPr>
        <w:rPr>
          <w:rFonts w:hint="default"/>
          <w:sz w:val="21"/>
          <w:szCs w:val="21"/>
        </w:rPr>
      </w:pPr>
      <w:r>
        <w:rPr>
          <w:rFonts w:hint="default"/>
          <w:sz w:val="21"/>
          <w:szCs w:val="21"/>
        </w:rPr>
        <w:t xml:space="preserve">  To validate and augment our quantitative data, we conducted consumer surveys to gather qualitative insights. These surveys focused on understanding consumer preferences, brand perception, and purchasing behavior. The qualitative data from surveys added a layer of depth to our market size estimate, capturing subjective aspects that quantitative data alone might miss.</w:t>
      </w:r>
    </w:p>
    <w:p>
      <w:pPr>
        <w:rPr>
          <w:rFonts w:hint="default"/>
          <w:b w:val="0"/>
          <w:bCs w:val="0"/>
          <w:sz w:val="24"/>
          <w:szCs w:val="24"/>
        </w:rPr>
      </w:pPr>
    </w:p>
    <w:p>
      <w:pPr>
        <w:rPr>
          <w:rFonts w:hint="default"/>
          <w:b w:val="0"/>
          <w:bCs w:val="0"/>
          <w:sz w:val="24"/>
          <w:szCs w:val="24"/>
          <w:lang w:val="en-IN"/>
        </w:rPr>
      </w:pPr>
      <w:r>
        <w:rPr>
          <w:rFonts w:hint="default"/>
          <w:b w:val="0"/>
          <w:bCs w:val="0"/>
          <w:sz w:val="24"/>
          <w:szCs w:val="24"/>
        </w:rPr>
        <w:t xml:space="preserve"> Market Trends and Projections:</w:t>
      </w:r>
    </w:p>
    <w:p>
      <w:pPr>
        <w:rPr>
          <w:rFonts w:hint="default"/>
          <w:sz w:val="21"/>
          <w:szCs w:val="21"/>
        </w:rPr>
      </w:pPr>
    </w:p>
    <w:p>
      <w:pPr>
        <w:rPr>
          <w:rFonts w:hint="default"/>
          <w:sz w:val="21"/>
          <w:szCs w:val="21"/>
        </w:rPr>
      </w:pPr>
      <w:r>
        <w:rPr>
          <w:rFonts w:hint="default"/>
          <w:sz w:val="21"/>
          <w:szCs w:val="21"/>
        </w:rPr>
        <w:t xml:space="preserve">  Analysis of market trends and future projections provided a forward-looking perspective. By examining historical data and extrapolating trends, we could make informed assumptions about the market's trajectory. This included considerations for emerging technologies, changing consumer preferences, and other factors that could impact market size over time.</w:t>
      </w:r>
    </w:p>
    <w:p>
      <w:pPr>
        <w:rPr>
          <w:rFonts w:hint="default"/>
          <w:sz w:val="21"/>
          <w:szCs w:val="21"/>
        </w:rPr>
      </w:pPr>
    </w:p>
    <w:p>
      <w:pPr>
        <w:rPr>
          <w:rFonts w:hint="default"/>
          <w:sz w:val="21"/>
          <w:szCs w:val="21"/>
          <w:lang w:val="en-IN"/>
        </w:rPr>
      </w:pPr>
      <w:r>
        <w:rPr>
          <w:rFonts w:hint="default"/>
          <w:sz w:val="21"/>
          <w:szCs w:val="21"/>
        </w:rPr>
        <w:t xml:space="preserve"> </w:t>
      </w:r>
      <w:r>
        <w:rPr>
          <w:rFonts w:hint="default"/>
          <w:b w:val="0"/>
          <w:bCs w:val="0"/>
          <w:sz w:val="24"/>
          <w:szCs w:val="24"/>
        </w:rPr>
        <w:t>Competitor Analysis:</w:t>
      </w:r>
    </w:p>
    <w:p>
      <w:pPr>
        <w:rPr>
          <w:rFonts w:hint="default"/>
          <w:sz w:val="21"/>
          <w:szCs w:val="21"/>
        </w:rPr>
      </w:pPr>
    </w:p>
    <w:p>
      <w:pPr>
        <w:rPr>
          <w:rFonts w:hint="default"/>
          <w:sz w:val="21"/>
          <w:szCs w:val="21"/>
        </w:rPr>
      </w:pPr>
      <w:r>
        <w:rPr>
          <w:rFonts w:hint="default"/>
          <w:sz w:val="21"/>
          <w:szCs w:val="21"/>
        </w:rPr>
        <w:t xml:space="preserve">  A thorough examination of competitors' market share and performance contributed valuable benchmarks. By understanding the competitive landscape, we could refine our estimate based on how well our business could capture a share of the total market. Competitor analysis also shed light on potential niches and opportunities for differentiation.</w:t>
      </w:r>
    </w:p>
    <w:p>
      <w:pPr>
        <w:rPr>
          <w:rFonts w:hint="default"/>
          <w:sz w:val="21"/>
          <w:szCs w:val="21"/>
        </w:rPr>
      </w:pPr>
    </w:p>
    <w:p>
      <w:pPr>
        <w:rPr>
          <w:rFonts w:hint="default"/>
          <w:sz w:val="21"/>
          <w:szCs w:val="21"/>
          <w:lang w:val="en-IN"/>
        </w:rPr>
      </w:pPr>
      <w:r>
        <w:rPr>
          <w:rFonts w:hint="default"/>
          <w:sz w:val="21"/>
          <w:szCs w:val="21"/>
        </w:rPr>
        <w:t xml:space="preserve"> </w:t>
      </w:r>
      <w:r>
        <w:rPr>
          <w:rFonts w:hint="default"/>
          <w:b w:val="0"/>
          <w:bCs w:val="0"/>
          <w:sz w:val="24"/>
          <w:szCs w:val="24"/>
        </w:rPr>
        <w:t>Cross-Validation and Sensitivity Analysis:</w:t>
      </w:r>
    </w:p>
    <w:p>
      <w:pPr>
        <w:rPr>
          <w:rFonts w:hint="default"/>
          <w:sz w:val="21"/>
          <w:szCs w:val="21"/>
        </w:rPr>
      </w:pPr>
    </w:p>
    <w:p>
      <w:pPr>
        <w:rPr>
          <w:rFonts w:hint="default"/>
          <w:sz w:val="21"/>
          <w:szCs w:val="21"/>
        </w:rPr>
      </w:pPr>
      <w:r>
        <w:rPr>
          <w:rFonts w:hint="default"/>
          <w:sz w:val="21"/>
          <w:szCs w:val="21"/>
        </w:rPr>
        <w:t xml:space="preserve">  Cross-validation of data from multiple sources and sensitivity analysis were crucial steps to ensure the robustness of our estimate. By assessing how variations in assumptions or data inputs could impact the final figure, we established a range for the estimated market size, acknowledging the inherent uncertainties in market forecasting.</w:t>
      </w:r>
    </w:p>
    <w:p>
      <w:pPr>
        <w:rPr>
          <w:rFonts w:hint="default"/>
          <w:sz w:val="21"/>
          <w:szCs w:val="21"/>
        </w:rPr>
      </w:pPr>
    </w:p>
    <w:p>
      <w:pPr>
        <w:rPr>
          <w:rFonts w:hint="default"/>
          <w:sz w:val="21"/>
          <w:szCs w:val="21"/>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lang w:val="en-IN"/>
        </w:rPr>
      </w:pPr>
      <w:r>
        <w:rPr>
          <w:rFonts w:hint="default"/>
          <w:sz w:val="28"/>
          <w:szCs w:val="28"/>
        </w:rPr>
        <w:t>5. Top 4 Variables for Optimal Market Segmentation:</w:t>
      </w:r>
    </w:p>
    <w:p>
      <w:pPr>
        <w:rPr>
          <w:rFonts w:hint="default"/>
          <w:sz w:val="21"/>
          <w:szCs w:val="21"/>
        </w:rPr>
      </w:pPr>
    </w:p>
    <w:p>
      <w:pPr>
        <w:rPr>
          <w:rFonts w:hint="default"/>
          <w:sz w:val="21"/>
          <w:szCs w:val="21"/>
        </w:rPr>
      </w:pPr>
      <w:r>
        <w:rPr>
          <w:rFonts w:hint="default"/>
          <w:sz w:val="21"/>
          <w:szCs w:val="21"/>
        </w:rPr>
        <w:t>a. Income Levels: An essential variable providing insights into the economic capacity of consumers and their purchasing po</w:t>
      </w:r>
      <w:r>
        <w:rPr>
          <w:rFonts w:hint="default"/>
          <w:sz w:val="21"/>
          <w:szCs w:val="21"/>
          <w:lang w:val="en-IN"/>
        </w:rPr>
        <w:t>I</w:t>
      </w:r>
      <w:r>
        <w:rPr>
          <w:rFonts w:hint="default"/>
          <w:sz w:val="21"/>
          <w:szCs w:val="21"/>
        </w:rPr>
        <w:t>r.</w:t>
      </w:r>
    </w:p>
    <w:p>
      <w:pPr>
        <w:rPr>
          <w:rFonts w:hint="default"/>
          <w:sz w:val="21"/>
          <w:szCs w:val="21"/>
        </w:rPr>
      </w:pPr>
    </w:p>
    <w:p>
      <w:pPr>
        <w:rPr>
          <w:rFonts w:hint="default"/>
          <w:sz w:val="21"/>
          <w:szCs w:val="21"/>
        </w:rPr>
      </w:pPr>
      <w:r>
        <w:rPr>
          <w:rFonts w:hint="default"/>
          <w:sz w:val="21"/>
          <w:szCs w:val="21"/>
        </w:rPr>
        <w:t>b. Behavioral Patterns: Analyzing purchasing habits, brand interactions, and product preferences to understand and predict consumer behavior.</w:t>
      </w:r>
    </w:p>
    <w:p>
      <w:pPr>
        <w:rPr>
          <w:rFonts w:hint="default"/>
          <w:sz w:val="21"/>
          <w:szCs w:val="21"/>
        </w:rPr>
      </w:pPr>
    </w:p>
    <w:p>
      <w:pPr>
        <w:rPr>
          <w:rFonts w:hint="default"/>
          <w:sz w:val="21"/>
          <w:szCs w:val="21"/>
        </w:rPr>
      </w:pPr>
      <w:r>
        <w:rPr>
          <w:rFonts w:hint="default"/>
          <w:sz w:val="21"/>
          <w:szCs w:val="21"/>
        </w:rPr>
        <w:t>c. Age Demographics: Recognizing generational preferences and trends, crucial for tailoring marketing strategies to different age groups.</w:t>
      </w:r>
    </w:p>
    <w:p>
      <w:pPr>
        <w:rPr>
          <w:rFonts w:hint="default"/>
          <w:sz w:val="21"/>
          <w:szCs w:val="21"/>
        </w:rPr>
      </w:pPr>
    </w:p>
    <w:p>
      <w:pPr>
        <w:rPr>
          <w:rFonts w:hint="default"/>
          <w:sz w:val="21"/>
          <w:szCs w:val="21"/>
        </w:rPr>
      </w:pPr>
      <w:r>
        <w:rPr>
          <w:rFonts w:hint="default"/>
          <w:sz w:val="21"/>
          <w:szCs w:val="21"/>
        </w:rPr>
        <w:t>d. Geographical Location: An influential factor that allows for the customization of strategies based on regional variations in culture, preferences, and market dynamics.</w:t>
      </w:r>
    </w:p>
    <w:p>
      <w:pPr>
        <w:rPr>
          <w:rFonts w:hint="default"/>
          <w:sz w:val="21"/>
          <w:szCs w:val="21"/>
        </w:rPr>
      </w:pPr>
    </w:p>
    <w:p>
      <w:pPr>
        <w:rPr>
          <w:rFonts w:hint="default"/>
        </w:rPr>
      </w:pPr>
      <w:bookmarkStart w:id="0" w:name="_GoBack"/>
      <w:bookmarkEnd w:id="0"/>
    </w:p>
    <w:p>
      <w:pPr>
        <w:rPr>
          <w:rFonts w:hint="default"/>
        </w:rPr>
      </w:pPr>
      <w:r>
        <w:rPr>
          <w:rFonts w:hint="default"/>
        </w:rPr>
        <w:t xml:space="preserve">--- </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42533"/>
    <w:rsid w:val="78842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2024-01-05T08:57:00Z</dcterms:created>
  <dc:creator>gaurm</dc:creator>
  <cp:lastModifiedBy>yash gaur</cp:lastModifiedBy>
  <dcterms:modified xsi:type="dcterms:W3CDTF">2024-01-05T09:25:55Z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442439C304F64D9EB4E3A00520870884_11</vt:lpwstr>
  </property>
</Properties>
</file>