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Shilpi Architects &amp; Planners proudly clinched the championship title at the Cricket Premier League 2023 organized by the Indian Institute of Architects (IIA), PCMC Chapter. More than just a sporting event, the tournament brought together architects, planners, consultants, and industry professionals, fostering a spirit of healthy competition, teamwork, and fellowship within the professional community. The victory marked a memorable milestone for the firm, showcasing not only athletic excellence but also the values of leadership, collaboration, and perseverance that define its professional practice.</w:t>
      </w:r>
    </w:p>
    <w:p w:rsidR="00000000" w:rsidDel="00000000" w:rsidP="00000000" w:rsidRDefault="00000000" w:rsidRPr="00000000" w14:paraId="00000002">
      <w:pPr>
        <w:spacing w:after="240" w:before="240" w:lineRule="auto"/>
        <w:rPr/>
      </w:pPr>
      <w:r w:rsidDel="00000000" w:rsidR="00000000" w:rsidRPr="00000000">
        <w:rPr>
          <w:rtl w:val="0"/>
        </w:rPr>
        <w:t xml:space="preserve">Led by Captain Pravin Padwal, the team embarked on an impressive campaign throughout the tournament, demonstrating consistency, strategic gameplay, and exceptional team spirit. Key players including Kunal Kadu, Sagar Kalekar, and Mangesh Godse delivered crucial performances at decisive moments, while the unwavering commitment of every team member contributed significantly to the firm's success. Whether through match-winning innings, disciplined bowling spells, sharp fielding efforts, or steadfast support from the sidelines, each player played an integral role in the championship journey.</w:t>
      </w:r>
    </w:p>
    <w:p w:rsidR="00000000" w:rsidDel="00000000" w:rsidP="00000000" w:rsidRDefault="00000000" w:rsidRPr="00000000" w14:paraId="00000003">
      <w:pPr>
        <w:spacing w:after="240" w:before="240" w:lineRule="auto"/>
        <w:rPr/>
      </w:pPr>
      <w:r w:rsidDel="00000000" w:rsidR="00000000" w:rsidRPr="00000000">
        <w:rPr>
          <w:rtl w:val="0"/>
        </w:rPr>
        <w:t xml:space="preserve">The tournament culminated in a thrilling and fiercely contested final that kept spectators on the edge of their seats until the very last moments. Facing a formidable opponent, Shilpi Architects &amp; Planners displayed remarkable composure under pressure, responding to every challenge with determination and resilience. Momentum swung repeatedly between the two sides, making for an intense and unforgettable encounter. Through disciplined teamwork, tactical decision-making, and a never-give-up attitude, the team ultimately secured a hard-fought victory, earning the championship trophy amidst enthusiastic celebrations from colleagues, friends, and fellow professionals.</w:t>
      </w:r>
    </w:p>
    <w:p w:rsidR="00000000" w:rsidDel="00000000" w:rsidP="00000000" w:rsidRDefault="00000000" w:rsidRPr="00000000" w14:paraId="00000004">
      <w:pPr>
        <w:spacing w:after="240" w:before="240" w:lineRule="auto"/>
        <w:rPr/>
      </w:pPr>
      <w:r w:rsidDel="00000000" w:rsidR="00000000" w:rsidRPr="00000000">
        <w:rPr>
          <w:rtl w:val="0"/>
        </w:rPr>
        <w:t xml:space="preserve">The triumph stands as a testament to the firm's belief that excellence extends beyond architecture and planning. Just as successful projects are built through trust, coordination, and collective effort, the championship-winning campaign reflected the same values on the cricket field. The Cricket Premier League 2023 victory remains a proud chapter in the journey of Shilpi Architects &amp; Planners, celebrating not only sporting achievement but also the enduring strength of teamwork, camaraderie, and shared ambition.</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