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DED9" w14:textId="4EC20770" w:rsidR="00DF57B6" w:rsidRDefault="00DF57B6" w:rsidP="00DF57B6">
      <w:pPr>
        <w:jc w:val="center"/>
        <w:rPr>
          <w:rFonts w:cs="Arial"/>
          <w:b/>
          <w:sz w:val="32"/>
          <w:lang w:eastAsia="ja-JP"/>
        </w:rPr>
      </w:pPr>
      <w:r>
        <w:rPr>
          <w:rFonts w:cs="Arial"/>
          <w:b/>
          <w:sz w:val="32"/>
          <w:lang w:eastAsia="ja-JP"/>
        </w:rPr>
        <w:t xml:space="preserve">Review Meeting- </w:t>
      </w:r>
      <w:r w:rsidR="00AE4D62">
        <w:rPr>
          <w:rFonts w:cs="Arial"/>
          <w:b/>
          <w:sz w:val="32"/>
          <w:lang w:eastAsia="ja-JP"/>
        </w:rPr>
        <w:t>05</w:t>
      </w:r>
      <w:r w:rsidR="008B591F">
        <w:rPr>
          <w:rFonts w:cs="Arial"/>
          <w:b/>
          <w:sz w:val="32"/>
          <w:lang w:eastAsia="ja-JP"/>
        </w:rPr>
        <w:t>5</w:t>
      </w:r>
    </w:p>
    <w:p w14:paraId="6A63F9C2" w14:textId="4E7C82D7" w:rsidR="00DF57B6" w:rsidRPr="00DF57B6" w:rsidRDefault="00447025" w:rsidP="00DF57B6">
      <w:pPr>
        <w:jc w:val="center"/>
        <w:rPr>
          <w:rFonts w:cs="Arial"/>
          <w:bCs/>
          <w:sz w:val="28"/>
          <w:szCs w:val="21"/>
          <w:lang w:eastAsia="ja-JP"/>
        </w:rPr>
      </w:pPr>
      <w:r>
        <w:rPr>
          <w:rFonts w:cs="Arial"/>
          <w:bCs/>
          <w:sz w:val="28"/>
          <w:szCs w:val="21"/>
          <w:lang w:eastAsia="ja-JP"/>
        </w:rPr>
        <w:t>Gaurang Garg</w:t>
      </w:r>
    </w:p>
    <w:p w14:paraId="23707881" w14:textId="06C498B6" w:rsidR="00DF57B6" w:rsidRPr="00DE1273" w:rsidRDefault="00DF57B6" w:rsidP="00DF57B6">
      <w:pPr>
        <w:jc w:val="center"/>
        <w:rPr>
          <w:rFonts w:cs="Arial"/>
          <w:bCs/>
          <w:sz w:val="28"/>
          <w:szCs w:val="21"/>
          <w:lang w:eastAsia="ja-JP"/>
        </w:rPr>
      </w:pPr>
      <w:r w:rsidRPr="00DE1273">
        <w:rPr>
          <w:rFonts w:cs="Arial"/>
          <w:bCs/>
          <w:sz w:val="28"/>
          <w:szCs w:val="21"/>
          <w:lang w:eastAsia="ja-JP"/>
        </w:rPr>
        <w:t xml:space="preserve">BioPhotonica Lab, </w:t>
      </w:r>
      <w:r w:rsidR="00D7445A" w:rsidRPr="00DE1273">
        <w:rPr>
          <w:rFonts w:cs="Arial"/>
          <w:bCs/>
          <w:sz w:val="28"/>
          <w:szCs w:val="21"/>
          <w:lang w:eastAsia="ja-JP"/>
        </w:rPr>
        <w:t xml:space="preserve">Centre for Biomedical Engineering, </w:t>
      </w:r>
      <w:r w:rsidRPr="00DE1273">
        <w:rPr>
          <w:rFonts w:cs="Arial"/>
          <w:bCs/>
          <w:sz w:val="28"/>
          <w:szCs w:val="21"/>
          <w:lang w:eastAsia="ja-JP"/>
        </w:rPr>
        <w:t>I</w:t>
      </w:r>
      <w:r w:rsidR="00D7445A" w:rsidRPr="00DE1273">
        <w:rPr>
          <w:rFonts w:cs="Arial"/>
          <w:bCs/>
          <w:sz w:val="28"/>
          <w:szCs w:val="21"/>
          <w:lang w:eastAsia="ja-JP"/>
        </w:rPr>
        <w:t xml:space="preserve">IT </w:t>
      </w:r>
      <w:r w:rsidRPr="00DE1273">
        <w:rPr>
          <w:rFonts w:cs="Arial"/>
          <w:bCs/>
          <w:sz w:val="28"/>
          <w:szCs w:val="21"/>
          <w:lang w:eastAsia="ja-JP"/>
        </w:rPr>
        <w:t>Delhi</w:t>
      </w:r>
    </w:p>
    <w:p w14:paraId="76BBC6B9" w14:textId="2A4D5650" w:rsidR="00DF57B6" w:rsidRPr="00DE1273" w:rsidRDefault="00DF57B6" w:rsidP="00DF57B6">
      <w:pPr>
        <w:pBdr>
          <w:bottom w:val="single" w:sz="4" w:space="1" w:color="auto"/>
        </w:pBdr>
        <w:jc w:val="center"/>
        <w:rPr>
          <w:rFonts w:cs="Arial"/>
          <w:bCs/>
          <w:sz w:val="28"/>
          <w:szCs w:val="21"/>
          <w:lang w:eastAsia="ja-JP"/>
        </w:rPr>
      </w:pPr>
      <w:r w:rsidRPr="00DE1273">
        <w:rPr>
          <w:rFonts w:cs="Arial"/>
          <w:bCs/>
          <w:sz w:val="28"/>
          <w:szCs w:val="21"/>
          <w:lang w:eastAsia="ja-JP"/>
        </w:rPr>
        <w:t>20</w:t>
      </w:r>
      <w:r w:rsidR="00EE6157">
        <w:rPr>
          <w:rFonts w:cs="Arial"/>
          <w:bCs/>
          <w:sz w:val="28"/>
          <w:szCs w:val="21"/>
          <w:lang w:eastAsia="ja-JP"/>
        </w:rPr>
        <w:t>2</w:t>
      </w:r>
      <w:r w:rsidR="00447025">
        <w:rPr>
          <w:rFonts w:cs="Arial"/>
          <w:bCs/>
          <w:sz w:val="28"/>
          <w:szCs w:val="21"/>
          <w:lang w:eastAsia="ja-JP"/>
        </w:rPr>
        <w:t>6</w:t>
      </w:r>
      <w:r w:rsidRPr="00DE1273">
        <w:rPr>
          <w:rFonts w:cs="Arial"/>
          <w:bCs/>
          <w:sz w:val="28"/>
          <w:szCs w:val="21"/>
          <w:lang w:eastAsia="ja-JP"/>
        </w:rPr>
        <w:t>-</w:t>
      </w:r>
      <w:r w:rsidR="00447025">
        <w:rPr>
          <w:rFonts w:cs="Arial"/>
          <w:bCs/>
          <w:sz w:val="28"/>
          <w:szCs w:val="21"/>
          <w:lang w:eastAsia="ja-JP"/>
        </w:rPr>
        <w:t>07</w:t>
      </w:r>
      <w:r w:rsidRPr="00DE1273">
        <w:rPr>
          <w:rFonts w:cs="Arial"/>
          <w:bCs/>
          <w:sz w:val="28"/>
          <w:szCs w:val="21"/>
          <w:lang w:eastAsia="ja-JP"/>
        </w:rPr>
        <w:t>-</w:t>
      </w:r>
      <w:r w:rsidR="00EE6157">
        <w:rPr>
          <w:rFonts w:cs="Arial"/>
          <w:bCs/>
          <w:sz w:val="28"/>
          <w:szCs w:val="21"/>
          <w:lang w:eastAsia="ja-JP"/>
        </w:rPr>
        <w:t>0</w:t>
      </w:r>
      <w:r w:rsidR="00447025">
        <w:rPr>
          <w:rFonts w:cs="Arial"/>
          <w:bCs/>
          <w:sz w:val="28"/>
          <w:szCs w:val="21"/>
          <w:lang w:eastAsia="ja-JP"/>
        </w:rPr>
        <w:t>6</w:t>
      </w:r>
      <w:r w:rsidRPr="00DE1273">
        <w:rPr>
          <w:rFonts w:cs="Arial"/>
          <w:bCs/>
          <w:sz w:val="28"/>
          <w:szCs w:val="21"/>
          <w:lang w:eastAsia="ja-JP"/>
        </w:rPr>
        <w:t xml:space="preserve"> (</w:t>
      </w:r>
      <w:r w:rsidR="00447025">
        <w:rPr>
          <w:rFonts w:cs="Arial"/>
          <w:bCs/>
          <w:sz w:val="28"/>
          <w:szCs w:val="21"/>
          <w:lang w:eastAsia="ja-JP"/>
        </w:rPr>
        <w:t>Monday</w:t>
      </w:r>
      <w:r w:rsidRPr="00DE1273">
        <w:rPr>
          <w:rFonts w:cs="Arial"/>
          <w:bCs/>
          <w:sz w:val="28"/>
          <w:szCs w:val="21"/>
          <w:lang w:eastAsia="ja-JP"/>
        </w:rPr>
        <w:t>)</w:t>
      </w:r>
    </w:p>
    <w:p w14:paraId="4E75221F" w14:textId="3CD7FCFF" w:rsidR="00FE3CC9" w:rsidRPr="00577114" w:rsidRDefault="00FE3CC9" w:rsidP="00FE3CC9">
      <w:pPr>
        <w:ind w:firstLine="0"/>
        <w:rPr>
          <w:lang w:eastAsia="ja-JP"/>
        </w:rPr>
      </w:pPr>
      <w:r w:rsidRPr="00FE3CC9">
        <w:rPr>
          <w:b/>
          <w:bCs/>
          <w:szCs w:val="24"/>
          <w:lang w:eastAsia="ja-JP"/>
        </w:rPr>
        <w:t xml:space="preserve">Title: </w:t>
      </w:r>
      <w:r w:rsidR="00447025">
        <w:t>Interaction of phase objects with defocus and finite apertures</w:t>
      </w:r>
    </w:p>
    <w:p w14:paraId="0CE11621" w14:textId="23902C48" w:rsidR="00FE3CC9" w:rsidRPr="00577114" w:rsidRDefault="00FE3CC9" w:rsidP="00577114">
      <w:pPr>
        <w:pStyle w:val="Normal1stpara"/>
      </w:pPr>
      <w:r w:rsidRPr="00FE3CC9">
        <w:rPr>
          <w:b/>
          <w:bCs/>
          <w:szCs w:val="24"/>
        </w:rPr>
        <w:t xml:space="preserve">Abstract: </w:t>
      </w:r>
      <w:r w:rsidR="00481A7D">
        <w:t>Accurate computational f</w:t>
      </w:r>
      <w:r w:rsidR="00D4550B">
        <w:t>ocusing on the focal plane</w:t>
      </w:r>
      <w:r w:rsidR="009D76A6">
        <w:t xml:space="preserve"> relies on maximization</w:t>
      </w:r>
      <w:r w:rsidR="00D4550B">
        <w:t xml:space="preserve"> of </w:t>
      </w:r>
      <w:r w:rsidR="008A7E7A">
        <w:t>amplitude</w:t>
      </w:r>
      <w:r w:rsidR="00D4550B">
        <w:t xml:space="preserve"> contrast metric, notably Brenner gradient. This works well for</w:t>
      </w:r>
      <w:r w:rsidR="008A7E7A">
        <w:t xml:space="preserve"> pure</w:t>
      </w:r>
      <w:r w:rsidR="00D4550B">
        <w:t xml:space="preserve"> amplitude objects but </w:t>
      </w:r>
      <w:r w:rsidR="00015B72">
        <w:t xml:space="preserve">fails for transparent phase objects. </w:t>
      </w:r>
      <w:r w:rsidR="00D81938">
        <w:t xml:space="preserve">Phase objects </w:t>
      </w:r>
      <w:r w:rsidR="00A35078">
        <w:t>interact</w:t>
      </w:r>
      <w:r w:rsidR="00D81938">
        <w:t xml:space="preserve"> with the opt</w:t>
      </w:r>
      <w:r w:rsidR="0000565E">
        <w:t xml:space="preserve">ical system in non-linear ways. This works presents a study on </w:t>
      </w:r>
      <w:r w:rsidR="00671958">
        <w:t xml:space="preserve">how phase objects interact with physical optical parameters, specifically finite </w:t>
      </w:r>
      <w:r w:rsidR="00A35078">
        <w:t>apertures</w:t>
      </w:r>
      <w:r w:rsidR="00671958">
        <w:t xml:space="preserve"> and </w:t>
      </w:r>
      <w:r w:rsidR="00A35078">
        <w:t>defocus.</w:t>
      </w:r>
    </w:p>
    <w:p w14:paraId="5912BC88" w14:textId="029E1626" w:rsidR="00FE3CC9" w:rsidRPr="00FE3CC9" w:rsidRDefault="00FE3CC9" w:rsidP="00FE3CC9">
      <w:pPr>
        <w:pStyle w:val="Heading1"/>
        <w:rPr>
          <w:lang w:eastAsia="ja-JP"/>
        </w:rPr>
      </w:pPr>
      <w:r w:rsidRPr="00FE3CC9">
        <w:rPr>
          <w:lang w:eastAsia="ja-JP"/>
        </w:rPr>
        <w:t xml:space="preserve">1. </w:t>
      </w:r>
      <w:r w:rsidR="00447025">
        <w:rPr>
          <w:lang w:eastAsia="ja-JP"/>
        </w:rPr>
        <w:t>Introduction</w:t>
      </w:r>
    </w:p>
    <w:p w14:paraId="7FA2E36A" w14:textId="77777777" w:rsidR="0043618C" w:rsidRDefault="00447025" w:rsidP="00FE3CC9">
      <w:pPr>
        <w:rPr>
          <w:sz w:val="22"/>
          <w:lang w:eastAsia="ja-JP"/>
        </w:rPr>
      </w:pPr>
      <w:r>
        <w:rPr>
          <w:sz w:val="22"/>
          <w:lang w:eastAsia="ja-JP"/>
        </w:rPr>
        <w:t xml:space="preserve">Objective lens captures light and information according to its parameters such as Numerical Aperture (NA) and magnification. For best resolved image, the object under consideration should be at the focal plane of the objective lens. This quantification is done through a contrast metric, based on amplitude. </w:t>
      </w:r>
      <w:r w:rsidR="000E68A8">
        <w:rPr>
          <w:sz w:val="22"/>
          <w:lang w:eastAsia="ja-JP"/>
        </w:rPr>
        <w:t xml:space="preserve">The image captured by the system is propagated to different axial distances and the metric is evaluated. </w:t>
      </w:r>
      <w:r>
        <w:rPr>
          <w:sz w:val="22"/>
          <w:lang w:eastAsia="ja-JP"/>
        </w:rPr>
        <w:t xml:space="preserve">One such metric is Brenner gradient where the maximum value of the curve among </w:t>
      </w:r>
      <w:r w:rsidR="000E68A8">
        <w:rPr>
          <w:sz w:val="22"/>
          <w:lang w:eastAsia="ja-JP"/>
        </w:rPr>
        <w:t>defocus</w:t>
      </w:r>
      <w:r>
        <w:rPr>
          <w:sz w:val="22"/>
          <w:lang w:eastAsia="ja-JP"/>
        </w:rPr>
        <w:t xml:space="preserve"> distances gives the position of the optimal focus. </w:t>
      </w:r>
    </w:p>
    <w:p w14:paraId="6A696405" w14:textId="5C4AA9AF" w:rsidR="0043618C" w:rsidRPr="0043618C" w:rsidRDefault="0043618C" w:rsidP="0043618C">
      <w:pPr>
        <w:rPr>
          <w:sz w:val="22"/>
          <w:szCs w:val="20"/>
          <w:lang w:val="en-IN" w:eastAsia="ja-JP"/>
        </w:rPr>
      </w:pPr>
      <w:r w:rsidRPr="0043618C">
        <w:rPr>
          <w:sz w:val="22"/>
          <w:szCs w:val="20"/>
          <w:lang w:val="en-IN" w:eastAsia="ja-JP"/>
        </w:rPr>
        <w:t xml:space="preserve">Brenner gradient calculates the first-order difference between neighbouring pixels. It is highly sensitive to the high-frequency edges present in an in-focus image but inherently filters out low-frequency background noise. By calculating the Brenner gradient across a sweep of digitally </w:t>
      </w:r>
      <m:oMath>
        <m:r>
          <w:rPr>
            <w:rFonts w:ascii="Cambria Math" w:hAnsi="Cambria Math"/>
            <w:sz w:val="22"/>
            <w:szCs w:val="20"/>
          </w:rPr>
          <m:t>z</m:t>
        </m:r>
      </m:oMath>
      <w:r w:rsidRPr="0043618C">
        <w:rPr>
          <w:sz w:val="22"/>
          <w:szCs w:val="20"/>
          <w:lang w:val="en-IN" w:eastAsia="ja-JP"/>
        </w:rPr>
        <w:t xml:space="preserve"> planes, the system can autonomously select the precise optical focal plane.</w:t>
      </w:r>
    </w:p>
    <w:p w14:paraId="682F0E52" w14:textId="77777777" w:rsidR="0043618C" w:rsidRPr="0043618C" w:rsidRDefault="0043618C" w:rsidP="0043618C">
      <w:pPr>
        <w:rPr>
          <w:sz w:val="22"/>
          <w:szCs w:val="20"/>
          <w:lang w:val="en-IN" w:eastAsia="ja-JP"/>
        </w:rPr>
      </w:pPr>
      <w:r w:rsidRPr="0043618C">
        <w:rPr>
          <w:sz w:val="22"/>
          <w:szCs w:val="20"/>
          <w:lang w:val="en-IN" w:eastAsia="ja-JP"/>
        </w:rPr>
        <w:t xml:space="preserve">Mathematically, the Brenner focus metric </w:t>
      </w:r>
      <m:oMath>
        <m:r>
          <w:rPr>
            <w:rFonts w:ascii="Cambria Math" w:hAnsi="Cambria Math"/>
            <w:sz w:val="22"/>
            <w:szCs w:val="20"/>
            <w:lang w:val="en-IN" w:eastAsia="ja-JP"/>
          </w:rPr>
          <m:t>B</m:t>
        </m:r>
        <m:d>
          <m:dPr>
            <m:ctrlPr>
              <w:rPr>
                <w:rFonts w:ascii="Cambria Math" w:hAnsi="Cambria Math"/>
                <w:i/>
                <w:sz w:val="22"/>
                <w:szCs w:val="20"/>
                <w:lang w:val="en-IN" w:eastAsia="ja-JP"/>
              </w:rPr>
            </m:ctrlPr>
          </m:dPr>
          <m:e>
            <m:r>
              <w:rPr>
                <w:rFonts w:ascii="Cambria Math" w:hAnsi="Cambria Math"/>
                <w:sz w:val="22"/>
                <w:szCs w:val="20"/>
                <w:lang w:val="en-IN" w:eastAsia="ja-JP"/>
              </w:rPr>
              <m:t>z</m:t>
            </m:r>
          </m:e>
        </m:d>
      </m:oMath>
      <w:r w:rsidRPr="0043618C">
        <w:rPr>
          <w:sz w:val="22"/>
          <w:szCs w:val="20"/>
          <w:lang w:val="en-IN" w:eastAsia="ja-JP"/>
        </w:rPr>
        <w:t xml:space="preserve"> for an </w:t>
      </w:r>
      <m:oMath>
        <m:r>
          <w:rPr>
            <w:rFonts w:ascii="Cambria Math" w:hAnsi="Cambria Math"/>
            <w:sz w:val="22"/>
            <w:szCs w:val="20"/>
            <w:lang w:val="en-IN" w:eastAsia="ja-JP"/>
          </w:rPr>
          <m:t xml:space="preserve">M </m:t>
        </m:r>
        <m:r>
          <m:rPr>
            <m:sty m:val="p"/>
          </m:rPr>
          <w:rPr>
            <w:rFonts w:ascii="Cambria Math" w:hAnsi="Cambria Math"/>
            <w:sz w:val="22"/>
            <w:szCs w:val="20"/>
            <w:lang w:val="en-IN" w:eastAsia="ja-JP"/>
          </w:rPr>
          <m:t>×</m:t>
        </m:r>
        <m:r>
          <w:rPr>
            <w:rFonts w:ascii="Cambria Math" w:hAnsi="Cambria Math"/>
            <w:sz w:val="22"/>
            <w:szCs w:val="20"/>
            <w:lang w:val="en-IN" w:eastAsia="ja-JP"/>
          </w:rPr>
          <m:t>N</m:t>
        </m:r>
      </m:oMath>
      <w:r w:rsidRPr="0043618C">
        <w:rPr>
          <w:sz w:val="22"/>
          <w:szCs w:val="20"/>
          <w:lang w:val="en-IN" w:eastAsia="ja-JP"/>
        </w:rPr>
        <w:t xml:space="preserve"> image is defined as the sum of the squared intensity differences between a pixel and its neighbor located two pixels away for a selected axial plane: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6"/>
        <w:gridCol w:w="510"/>
      </w:tblGrid>
      <w:tr w:rsidR="0043618C" w:rsidRPr="0043618C" w14:paraId="6833B85C" w14:textId="77777777" w:rsidTr="00993578">
        <w:tc>
          <w:tcPr>
            <w:tcW w:w="8516" w:type="dxa"/>
          </w:tcPr>
          <w:p w14:paraId="70455F50" w14:textId="77777777" w:rsidR="0043618C" w:rsidRPr="0043618C" w:rsidRDefault="0043618C" w:rsidP="00993578">
            <w:pPr>
              <w:spacing w:after="160"/>
              <w:rPr>
                <w:sz w:val="22"/>
                <w:szCs w:val="20"/>
                <w:lang w:val="en-IN" w:eastAsia="ja-JP"/>
              </w:rPr>
            </w:pPr>
            <m:oMathPara>
              <m:oMath>
                <m:r>
                  <w:rPr>
                    <w:rFonts w:ascii="Cambria Math" w:hAnsi="Cambria Math"/>
                    <w:sz w:val="22"/>
                    <w:szCs w:val="20"/>
                    <w:lang w:val="en-IN" w:eastAsia="ja-JP"/>
                  </w:rPr>
                  <m:t>B</m:t>
                </m:r>
                <m:d>
                  <m:dPr>
                    <m:ctrlPr>
                      <w:rPr>
                        <w:rFonts w:ascii="Cambria Math" w:hAnsi="Cambria Math"/>
                        <w:i/>
                        <w:sz w:val="22"/>
                        <w:szCs w:val="20"/>
                        <w:lang w:val="en-IN" w:eastAsia="ja-JP"/>
                      </w:rPr>
                    </m:ctrlPr>
                  </m:dPr>
                  <m:e>
                    <m:r>
                      <w:rPr>
                        <w:rFonts w:ascii="Cambria Math" w:hAnsi="Cambria Math"/>
                        <w:sz w:val="22"/>
                        <w:szCs w:val="20"/>
                        <w:lang w:val="en-IN" w:eastAsia="ja-JP"/>
                      </w:rPr>
                      <m:t>z</m:t>
                    </m:r>
                  </m:e>
                </m:d>
                <m:r>
                  <w:rPr>
                    <w:rFonts w:ascii="Cambria Math" w:hAnsi="Cambria Math"/>
                    <w:sz w:val="22"/>
                    <w:szCs w:val="20"/>
                    <w:lang w:val="en-IN" w:eastAsia="ja-JP"/>
                  </w:rPr>
                  <m:t>=</m:t>
                </m:r>
                <m:nary>
                  <m:naryPr>
                    <m:chr m:val="∑"/>
                    <m:ctrlPr>
                      <w:rPr>
                        <w:rFonts w:ascii="Cambria Math" w:hAnsi="Cambria Math"/>
                        <w:sz w:val="22"/>
                        <w:szCs w:val="20"/>
                        <w:lang w:val="en-IN" w:eastAsia="ja-JP"/>
                      </w:rPr>
                    </m:ctrlPr>
                  </m:naryPr>
                  <m:sub>
                    <m:r>
                      <w:rPr>
                        <w:rFonts w:ascii="Cambria Math" w:hAnsi="Cambria Math"/>
                        <w:sz w:val="22"/>
                        <w:szCs w:val="20"/>
                        <w:lang w:val="en-IN" w:eastAsia="ja-JP"/>
                      </w:rPr>
                      <m:t>x=1</m:t>
                    </m:r>
                    <m:ctrlPr>
                      <w:rPr>
                        <w:rFonts w:ascii="Cambria Math" w:hAnsi="Cambria Math"/>
                        <w:i/>
                        <w:sz w:val="22"/>
                        <w:szCs w:val="20"/>
                        <w:lang w:val="en-IN" w:eastAsia="ja-JP"/>
                      </w:rPr>
                    </m:ctrlPr>
                  </m:sub>
                  <m:sup>
                    <m:r>
                      <w:rPr>
                        <w:rFonts w:ascii="Cambria Math" w:hAnsi="Cambria Math"/>
                        <w:sz w:val="22"/>
                        <w:szCs w:val="20"/>
                        <w:lang w:val="en-IN" w:eastAsia="ja-JP"/>
                      </w:rPr>
                      <m:t>M-2</m:t>
                    </m:r>
                    <m:ctrlPr>
                      <w:rPr>
                        <w:rFonts w:ascii="Cambria Math" w:hAnsi="Cambria Math"/>
                        <w:i/>
                        <w:sz w:val="22"/>
                        <w:szCs w:val="20"/>
                        <w:lang w:val="en-IN" w:eastAsia="ja-JP"/>
                      </w:rPr>
                    </m:ctrlPr>
                  </m:sup>
                  <m:e>
                    <m:nary>
                      <m:naryPr>
                        <m:chr m:val="∑"/>
                        <m:ctrlPr>
                          <w:rPr>
                            <w:rFonts w:ascii="Cambria Math" w:hAnsi="Cambria Math"/>
                            <w:sz w:val="22"/>
                            <w:szCs w:val="20"/>
                            <w:lang w:val="en-IN" w:eastAsia="ja-JP"/>
                          </w:rPr>
                        </m:ctrlPr>
                      </m:naryPr>
                      <m:sub>
                        <m:r>
                          <w:rPr>
                            <w:rFonts w:ascii="Cambria Math" w:hAnsi="Cambria Math"/>
                            <w:sz w:val="22"/>
                            <w:szCs w:val="20"/>
                            <w:lang w:val="en-IN" w:eastAsia="ja-JP"/>
                          </w:rPr>
                          <m:t>y=1</m:t>
                        </m:r>
                        <m:ctrlPr>
                          <w:rPr>
                            <w:rFonts w:ascii="Cambria Math" w:hAnsi="Cambria Math"/>
                            <w:i/>
                            <w:sz w:val="22"/>
                            <w:szCs w:val="20"/>
                            <w:lang w:val="en-IN" w:eastAsia="ja-JP"/>
                          </w:rPr>
                        </m:ctrlPr>
                      </m:sub>
                      <m:sup>
                        <m:r>
                          <w:rPr>
                            <w:rFonts w:ascii="Cambria Math" w:hAnsi="Cambria Math"/>
                            <w:sz w:val="22"/>
                            <w:szCs w:val="20"/>
                            <w:lang w:val="en-IN" w:eastAsia="ja-JP"/>
                          </w:rPr>
                          <m:t>N</m:t>
                        </m:r>
                        <m:ctrlPr>
                          <w:rPr>
                            <w:rFonts w:ascii="Cambria Math" w:hAnsi="Cambria Math"/>
                            <w:i/>
                            <w:sz w:val="22"/>
                            <w:szCs w:val="20"/>
                            <w:lang w:val="en-IN" w:eastAsia="ja-JP"/>
                          </w:rPr>
                        </m:ctrlPr>
                      </m:sup>
                      <m:e>
                        <m:sSup>
                          <m:sSupPr>
                            <m:ctrlPr>
                              <w:rPr>
                                <w:rFonts w:ascii="Cambria Math" w:hAnsi="Cambria Math"/>
                                <w:i/>
                                <w:sz w:val="22"/>
                                <w:szCs w:val="20"/>
                                <w:lang w:val="en-IN" w:eastAsia="ja-JP"/>
                              </w:rPr>
                            </m:ctrlPr>
                          </m:sSupPr>
                          <m:e>
                            <m:d>
                              <m:dPr>
                                <m:begChr m:val="["/>
                                <m:endChr m:val="]"/>
                                <m:ctrlPr>
                                  <w:rPr>
                                    <w:rFonts w:ascii="Cambria Math" w:hAnsi="Cambria Math"/>
                                    <w:i/>
                                    <w:sz w:val="22"/>
                                    <w:szCs w:val="20"/>
                                    <w:lang w:val="en-IN" w:eastAsia="ja-JP"/>
                                  </w:rPr>
                                </m:ctrlPr>
                              </m:dPr>
                              <m:e>
                                <m:sSub>
                                  <m:sSubPr>
                                    <m:ctrlPr>
                                      <w:rPr>
                                        <w:rFonts w:ascii="Cambria Math" w:hAnsi="Cambria Math"/>
                                        <w:i/>
                                        <w:sz w:val="22"/>
                                        <w:szCs w:val="20"/>
                                        <w:lang w:val="en-IN" w:eastAsia="ja-JP"/>
                                      </w:rPr>
                                    </m:ctrlPr>
                                  </m:sSubPr>
                                  <m:e>
                                    <m:r>
                                      <w:rPr>
                                        <w:rFonts w:ascii="Cambria Math" w:hAnsi="Cambria Math"/>
                                        <w:sz w:val="22"/>
                                        <w:szCs w:val="20"/>
                                        <w:lang w:val="en-IN" w:eastAsia="ja-JP"/>
                                      </w:rPr>
                                      <m:t>I</m:t>
                                    </m:r>
                                  </m:e>
                                  <m:sub>
                                    <m:r>
                                      <w:rPr>
                                        <w:rFonts w:ascii="Cambria Math" w:hAnsi="Cambria Math"/>
                                        <w:sz w:val="22"/>
                                        <w:szCs w:val="20"/>
                                        <w:lang w:val="en-IN" w:eastAsia="ja-JP"/>
                                      </w:rPr>
                                      <m:t>z</m:t>
                                    </m:r>
                                  </m:sub>
                                </m:sSub>
                                <m:d>
                                  <m:dPr>
                                    <m:ctrlPr>
                                      <w:rPr>
                                        <w:rFonts w:ascii="Cambria Math" w:hAnsi="Cambria Math"/>
                                        <w:i/>
                                        <w:sz w:val="22"/>
                                        <w:szCs w:val="20"/>
                                        <w:lang w:val="en-IN" w:eastAsia="ja-JP"/>
                                      </w:rPr>
                                    </m:ctrlPr>
                                  </m:dPr>
                                  <m:e>
                                    <m:r>
                                      <w:rPr>
                                        <w:rFonts w:ascii="Cambria Math" w:hAnsi="Cambria Math"/>
                                        <w:sz w:val="22"/>
                                        <w:szCs w:val="20"/>
                                        <w:lang w:val="en-IN" w:eastAsia="ja-JP"/>
                                      </w:rPr>
                                      <m:t>x+2,y</m:t>
                                    </m:r>
                                  </m:e>
                                </m:d>
                                <m:r>
                                  <w:rPr>
                                    <w:rFonts w:ascii="Cambria Math" w:hAnsi="Cambria Math"/>
                                    <w:sz w:val="22"/>
                                    <w:szCs w:val="20"/>
                                    <w:lang w:val="en-IN" w:eastAsia="ja-JP"/>
                                  </w:rPr>
                                  <m:t>-</m:t>
                                </m:r>
                                <m:sSub>
                                  <m:sSubPr>
                                    <m:ctrlPr>
                                      <w:rPr>
                                        <w:rFonts w:ascii="Cambria Math" w:hAnsi="Cambria Math"/>
                                        <w:i/>
                                        <w:sz w:val="22"/>
                                        <w:szCs w:val="20"/>
                                        <w:lang w:val="en-IN" w:eastAsia="ja-JP"/>
                                      </w:rPr>
                                    </m:ctrlPr>
                                  </m:sSubPr>
                                  <m:e>
                                    <m:r>
                                      <w:rPr>
                                        <w:rFonts w:ascii="Cambria Math" w:hAnsi="Cambria Math"/>
                                        <w:sz w:val="22"/>
                                        <w:szCs w:val="20"/>
                                        <w:lang w:val="en-IN" w:eastAsia="ja-JP"/>
                                      </w:rPr>
                                      <m:t>I</m:t>
                                    </m:r>
                                  </m:e>
                                  <m:sub>
                                    <m:r>
                                      <w:rPr>
                                        <w:rFonts w:ascii="Cambria Math" w:hAnsi="Cambria Math"/>
                                        <w:sz w:val="22"/>
                                        <w:szCs w:val="20"/>
                                        <w:lang w:val="en-IN" w:eastAsia="ja-JP"/>
                                      </w:rPr>
                                      <m:t>z</m:t>
                                    </m:r>
                                  </m:sub>
                                </m:sSub>
                                <m:d>
                                  <m:dPr>
                                    <m:ctrlPr>
                                      <w:rPr>
                                        <w:rFonts w:ascii="Cambria Math" w:hAnsi="Cambria Math"/>
                                        <w:i/>
                                        <w:sz w:val="22"/>
                                        <w:szCs w:val="20"/>
                                        <w:lang w:val="en-IN" w:eastAsia="ja-JP"/>
                                      </w:rPr>
                                    </m:ctrlPr>
                                  </m:dPr>
                                  <m:e>
                                    <m:r>
                                      <w:rPr>
                                        <w:rFonts w:ascii="Cambria Math" w:hAnsi="Cambria Math"/>
                                        <w:sz w:val="22"/>
                                        <w:szCs w:val="20"/>
                                        <w:lang w:val="en-IN" w:eastAsia="ja-JP"/>
                                      </w:rPr>
                                      <m:t>x,y</m:t>
                                    </m:r>
                                  </m:e>
                                </m:d>
                              </m:e>
                            </m:d>
                          </m:e>
                          <m:sup>
                            <m:r>
                              <w:rPr>
                                <w:rFonts w:ascii="Cambria Math" w:hAnsi="Cambria Math"/>
                                <w:sz w:val="22"/>
                                <w:szCs w:val="20"/>
                                <w:lang w:val="en-IN" w:eastAsia="ja-JP"/>
                              </w:rPr>
                              <m:t>2</m:t>
                            </m:r>
                          </m:sup>
                        </m:sSup>
                        <m:ctrlPr>
                          <w:rPr>
                            <w:rFonts w:ascii="Cambria Math" w:hAnsi="Cambria Math"/>
                            <w:i/>
                            <w:sz w:val="22"/>
                            <w:szCs w:val="20"/>
                            <w:lang w:val="en-IN" w:eastAsia="ja-JP"/>
                          </w:rPr>
                        </m:ctrlPr>
                      </m:e>
                    </m:nary>
                    <m:ctrlPr>
                      <w:rPr>
                        <w:rFonts w:ascii="Cambria Math" w:hAnsi="Cambria Math"/>
                        <w:i/>
                        <w:sz w:val="22"/>
                        <w:szCs w:val="20"/>
                        <w:lang w:val="en-IN" w:eastAsia="ja-JP"/>
                      </w:rPr>
                    </m:ctrlPr>
                  </m:e>
                </m:nary>
              </m:oMath>
            </m:oMathPara>
          </w:p>
        </w:tc>
        <w:tc>
          <w:tcPr>
            <w:tcW w:w="510" w:type="dxa"/>
          </w:tcPr>
          <w:p w14:paraId="3066861C" w14:textId="77777777" w:rsidR="0043618C" w:rsidRPr="0043618C" w:rsidRDefault="0043618C" w:rsidP="00993578">
            <w:pPr>
              <w:ind w:firstLine="0"/>
              <w:jc w:val="right"/>
              <w:rPr>
                <w:sz w:val="22"/>
                <w:szCs w:val="20"/>
                <w:lang w:val="en-IN" w:eastAsia="ja-JP"/>
              </w:rPr>
            </w:pPr>
            <w:r w:rsidRPr="0043618C">
              <w:rPr>
                <w:sz w:val="22"/>
                <w:szCs w:val="20"/>
                <w:lang w:val="en-IN" w:eastAsia="ja-JP"/>
              </w:rPr>
              <w:t>(1)</w:t>
            </w:r>
          </w:p>
        </w:tc>
      </w:tr>
    </w:tbl>
    <w:p w14:paraId="6C67EFDA" w14:textId="375C902B" w:rsidR="0043618C" w:rsidRPr="0043618C" w:rsidRDefault="0043618C" w:rsidP="0043618C">
      <w:pPr>
        <w:rPr>
          <w:sz w:val="22"/>
          <w:szCs w:val="20"/>
          <w:lang w:val="en-IN" w:eastAsia="ja-JP"/>
        </w:rPr>
      </w:pPr>
      <w:r w:rsidRPr="0043618C">
        <w:rPr>
          <w:sz w:val="22"/>
          <w:szCs w:val="20"/>
          <w:lang w:val="en-IN" w:eastAsia="ja-JP"/>
        </w:rPr>
        <w:t>While a standard image gradient compares immediately adjacent pixels, the Brenner gradient specifically uses every second pixel. This minor gap acts as a noise-suppression mechanism. It bridges over high-frequency camera read-noise or speckle noise, ensuring that the metric is genuinely reacting to the optical structural edges of the sample rather than random pixel fluctuations.</w:t>
      </w:r>
    </w:p>
    <w:p w14:paraId="0E78CE5F" w14:textId="7476499E" w:rsidR="0043618C" w:rsidRPr="0043618C" w:rsidRDefault="00447025" w:rsidP="0043618C">
      <w:pPr>
        <w:rPr>
          <w:sz w:val="22"/>
          <w:szCs w:val="20"/>
          <w:lang w:eastAsia="ja-JP"/>
        </w:rPr>
      </w:pPr>
      <w:r>
        <w:rPr>
          <w:sz w:val="22"/>
          <w:lang w:eastAsia="ja-JP"/>
        </w:rPr>
        <w:t>This works well for amplitude objects</w:t>
      </w:r>
      <w:r w:rsidR="000E68A8">
        <w:rPr>
          <w:sz w:val="22"/>
          <w:lang w:eastAsia="ja-JP"/>
        </w:rPr>
        <w:t xml:space="preserve"> where intensity contrast is present directly</w:t>
      </w:r>
      <w:r w:rsidR="0043618C">
        <w:rPr>
          <w:sz w:val="22"/>
          <w:lang w:eastAsia="ja-JP"/>
        </w:rPr>
        <w:t xml:space="preserve">. </w:t>
      </w:r>
      <w:r w:rsidR="0043618C" w:rsidRPr="00244D61">
        <w:rPr>
          <w:sz w:val="22"/>
          <w:szCs w:val="20"/>
          <w:lang w:eastAsia="ja-JP"/>
        </w:rPr>
        <w:t>Autofocusing on amplitude objects is well established. The optimal focal plane can be found by maximizing the Brenner curve. On defocusing the system, the point spread function of the system increases and blurs the sharp image hence reducing the intensity contrast which in turn decreases the value of the Brenner gradient. This maximization criteria</w:t>
      </w:r>
      <w:r w:rsidR="0043618C">
        <w:rPr>
          <w:sz w:val="22"/>
          <w:szCs w:val="20"/>
          <w:lang w:eastAsia="ja-JP"/>
        </w:rPr>
        <w:t xml:space="preserve"> for amplitude </w:t>
      </w:r>
      <w:r w:rsidR="0043618C">
        <w:rPr>
          <w:sz w:val="22"/>
          <w:szCs w:val="20"/>
          <w:lang w:eastAsia="ja-JP"/>
        </w:rPr>
        <w:lastRenderedPageBreak/>
        <w:t>objects</w:t>
      </w:r>
      <w:r w:rsidR="0043618C" w:rsidRPr="00244D61">
        <w:rPr>
          <w:sz w:val="22"/>
          <w:szCs w:val="20"/>
          <w:lang w:eastAsia="ja-JP"/>
        </w:rPr>
        <w:t xml:space="preserve"> </w:t>
      </w:r>
      <w:r w:rsidR="0043618C">
        <w:rPr>
          <w:sz w:val="22"/>
          <w:szCs w:val="20"/>
          <w:lang w:eastAsia="ja-JP"/>
        </w:rPr>
        <w:t>is</w:t>
      </w:r>
      <w:r w:rsidR="0043618C" w:rsidRPr="00244D61">
        <w:rPr>
          <w:sz w:val="22"/>
          <w:szCs w:val="20"/>
          <w:lang w:eastAsia="ja-JP"/>
        </w:rPr>
        <w:t xml:space="preserve"> valid across all optical system specifications. Figure 1 shows this behavior of Brenner curve at different values of aperture keeping other parameters same</w:t>
      </w:r>
      <w:r w:rsidR="00C84D94">
        <w:rPr>
          <w:sz w:val="22"/>
          <w:szCs w:val="20"/>
          <w:lang w:eastAsia="ja-JP"/>
        </w:rPr>
        <w:t xml:space="preserve"> and we can observe that a global peak is there in each curve at focal plane</w:t>
      </w:r>
      <w:r w:rsidR="0043618C" w:rsidRPr="00244D61">
        <w:rPr>
          <w:sz w:val="22"/>
          <w:szCs w:val="20"/>
          <w:lang w:eastAsia="ja-JP"/>
        </w:rPr>
        <w:t xml:space="preserve">. </w:t>
      </w:r>
    </w:p>
    <w:p w14:paraId="4B91DD71" w14:textId="77777777" w:rsidR="0043618C" w:rsidRPr="0066181F" w:rsidRDefault="0043618C" w:rsidP="0043618C">
      <w:pPr>
        <w:keepNext/>
        <w:ind w:firstLine="0"/>
        <w:jc w:val="center"/>
      </w:pPr>
      <w:r>
        <w:rPr>
          <w:noProof/>
          <w:lang w:eastAsia="ja-JP"/>
        </w:rPr>
        <w:drawing>
          <wp:inline distT="0" distB="0" distL="0" distR="0" wp14:anchorId="474F414C" wp14:editId="4688D102">
            <wp:extent cx="5731510" cy="2107565"/>
            <wp:effectExtent l="0" t="0" r="2540" b="6985"/>
            <wp:docPr id="1006786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6532" name="Picture 10067865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07565"/>
                    </a:xfrm>
                    <a:prstGeom prst="rect">
                      <a:avLst/>
                    </a:prstGeom>
                  </pic:spPr>
                </pic:pic>
              </a:graphicData>
            </a:graphic>
          </wp:inline>
        </w:drawing>
      </w:r>
      <w:r w:rsidRPr="004C096C">
        <w:rPr>
          <w:sz w:val="20"/>
          <w:szCs w:val="20"/>
        </w:rPr>
        <w:t xml:space="preserve">Figure </w:t>
      </w:r>
      <w:r w:rsidRPr="004C096C">
        <w:rPr>
          <w:sz w:val="20"/>
          <w:szCs w:val="20"/>
        </w:rPr>
        <w:fldChar w:fldCharType="begin"/>
      </w:r>
      <w:r w:rsidRPr="004C096C">
        <w:rPr>
          <w:sz w:val="20"/>
          <w:szCs w:val="20"/>
        </w:rPr>
        <w:instrText xml:space="preserve"> SEQ Figure \* ARABIC </w:instrText>
      </w:r>
      <w:r w:rsidRPr="004C096C">
        <w:rPr>
          <w:sz w:val="20"/>
          <w:szCs w:val="20"/>
        </w:rPr>
        <w:fldChar w:fldCharType="separate"/>
      </w:r>
      <w:r>
        <w:rPr>
          <w:noProof/>
          <w:sz w:val="20"/>
          <w:szCs w:val="20"/>
        </w:rPr>
        <w:t>1</w:t>
      </w:r>
      <w:r w:rsidRPr="004C096C">
        <w:rPr>
          <w:sz w:val="20"/>
          <w:szCs w:val="20"/>
        </w:rPr>
        <w:fldChar w:fldCharType="end"/>
      </w:r>
      <w:r w:rsidRPr="004C096C">
        <w:rPr>
          <w:sz w:val="20"/>
          <w:szCs w:val="20"/>
        </w:rPr>
        <w:t xml:space="preserve"> Brenner curves for amplitude object across defocus range at different apertures</w:t>
      </w:r>
    </w:p>
    <w:p w14:paraId="0DCF0D5A" w14:textId="338A6406" w:rsidR="00FE3CC9" w:rsidRPr="00FE3CC9" w:rsidRDefault="000E68A8" w:rsidP="0043618C">
      <w:pPr>
        <w:rPr>
          <w:sz w:val="22"/>
          <w:lang w:eastAsia="ja-JP"/>
        </w:rPr>
      </w:pPr>
      <w:r>
        <w:rPr>
          <w:sz w:val="22"/>
          <w:lang w:eastAsia="ja-JP"/>
        </w:rPr>
        <w:t>But, for phase objects which are transparent in nature, the contrast is manifested in non-linear ways</w:t>
      </w:r>
      <w:r w:rsidR="0043618C">
        <w:rPr>
          <w:sz w:val="22"/>
          <w:lang w:eastAsia="ja-JP"/>
        </w:rPr>
        <w:t xml:space="preserve"> often deviating from a proper maximum or minimum condition. This is a problem for computational autofocusing. For accurate autofocusing we need to know how these phase objects behave on a metric curve for an optical system.</w:t>
      </w:r>
      <w:r>
        <w:rPr>
          <w:sz w:val="22"/>
          <w:lang w:eastAsia="ja-JP"/>
        </w:rPr>
        <w:t xml:space="preserve"> </w:t>
      </w:r>
    </w:p>
    <w:p w14:paraId="4B984F19" w14:textId="1898D54D" w:rsidR="00CD627D" w:rsidRDefault="00171AB1" w:rsidP="00171AB1">
      <w:pPr>
        <w:rPr>
          <w:sz w:val="22"/>
          <w:szCs w:val="20"/>
          <w:lang w:eastAsia="ja-JP"/>
        </w:rPr>
      </w:pPr>
      <w:r w:rsidRPr="00171AB1">
        <w:rPr>
          <w:sz w:val="22"/>
          <w:szCs w:val="20"/>
          <w:lang w:eastAsia="ja-JP"/>
        </w:rPr>
        <w:t xml:space="preserve">Capturing phase variations is a formidable task owing to the camera capturing only intensity variations. </w:t>
      </w:r>
      <w:r>
        <w:rPr>
          <w:sz w:val="22"/>
          <w:szCs w:val="20"/>
          <w:lang w:eastAsia="ja-JP"/>
        </w:rPr>
        <w:t>For highly transparent pure phase objects, the intensity contrast at the focal plane is almost negligible. The Transport of Intensity Equation (TIE)</w:t>
      </w:r>
      <w:r w:rsidR="005B1400">
        <w:rPr>
          <w:sz w:val="22"/>
          <w:szCs w:val="20"/>
          <w:lang w:eastAsia="ja-JP"/>
        </w:rPr>
        <w:t xml:space="preserve"> </w:t>
      </w:r>
      <w:r>
        <w:rPr>
          <w:sz w:val="22"/>
          <w:szCs w:val="20"/>
          <w:lang w:eastAsia="ja-JP"/>
        </w:rPr>
        <w:t xml:space="preserve">physics </w:t>
      </w:r>
      <w:r w:rsidR="005B1400">
        <w:rPr>
          <w:sz w:val="22"/>
          <w:szCs w:val="20"/>
          <w:lang w:eastAsia="ja-JP"/>
        </w:rPr>
        <w:t>predicts</w:t>
      </w:r>
      <w:r>
        <w:rPr>
          <w:sz w:val="22"/>
          <w:szCs w:val="20"/>
          <w:lang w:eastAsia="ja-JP"/>
        </w:rPr>
        <w:t xml:space="preserve"> the </w:t>
      </w:r>
      <w:r w:rsidR="005B1400">
        <w:rPr>
          <w:sz w:val="22"/>
          <w:szCs w:val="20"/>
          <w:lang w:eastAsia="ja-JP"/>
        </w:rPr>
        <w:t>conversion of invisible phase variations into</w:t>
      </w:r>
      <w:r>
        <w:rPr>
          <w:sz w:val="22"/>
          <w:szCs w:val="20"/>
          <w:lang w:eastAsia="ja-JP"/>
        </w:rPr>
        <w:t xml:space="preserve"> amplitude variation on defocusing the object plane</w:t>
      </w:r>
      <w:r w:rsidR="00205DFA">
        <w:rPr>
          <w:sz w:val="22"/>
          <w:szCs w:val="20"/>
          <w:lang w:eastAsia="ja-JP"/>
        </w:rPr>
        <w:t xml:space="preserve"> given by </w:t>
      </w:r>
      <w:r w:rsidR="00205DFA">
        <w:rPr>
          <w:sz w:val="22"/>
          <w:szCs w:val="20"/>
          <w:lang w:eastAsia="ja-JP"/>
        </w:rPr>
        <w:t>[equation 2]</w:t>
      </w:r>
      <w:r>
        <w:rPr>
          <w:sz w:val="22"/>
          <w:szCs w:val="20"/>
          <w:lang w:eastAsia="ja-JP"/>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3"/>
        <w:gridCol w:w="893"/>
      </w:tblGrid>
      <w:tr w:rsidR="005B1400" w:rsidRPr="000007E6" w14:paraId="502198B4" w14:textId="77777777" w:rsidTr="00F910BA">
        <w:tc>
          <w:tcPr>
            <w:tcW w:w="8217" w:type="dxa"/>
          </w:tcPr>
          <w:p w14:paraId="5D3CB9AE" w14:textId="77777777" w:rsidR="005B1400" w:rsidRPr="000007E6" w:rsidRDefault="00000000" w:rsidP="00F910BA">
            <w:pPr>
              <w:rPr>
                <w:sz w:val="20"/>
                <w:szCs w:val="20"/>
              </w:rPr>
            </w:pPr>
            <m:oMathPara>
              <m:oMath>
                <m:f>
                  <m:fPr>
                    <m:ctrlPr>
                      <w:rPr>
                        <w:rFonts w:ascii="Cambria Math" w:hAnsi="Cambria Math"/>
                        <w:sz w:val="20"/>
                        <w:szCs w:val="20"/>
                      </w:rPr>
                    </m:ctrlPr>
                  </m:fPr>
                  <m:num>
                    <m:r>
                      <m:rPr>
                        <m:sty m:val="p"/>
                      </m:rPr>
                      <w:rPr>
                        <w:rFonts w:ascii="Cambria Math" w:hAnsi="Cambria Math"/>
                        <w:sz w:val="20"/>
                        <w:szCs w:val="20"/>
                      </w:rPr>
                      <m:t>∂I</m:t>
                    </m:r>
                  </m:num>
                  <m:den>
                    <m:r>
                      <m:rPr>
                        <m:sty m:val="p"/>
                      </m:rPr>
                      <w:rPr>
                        <w:rFonts w:ascii="Cambria Math" w:hAnsi="Cambria Math"/>
                        <w:sz w:val="20"/>
                        <w:szCs w:val="20"/>
                      </w:rPr>
                      <m:t>∂z</m:t>
                    </m:r>
                  </m:den>
                </m:f>
                <m:r>
                  <m:rPr>
                    <m:sty m:val="p"/>
                  </m:rPr>
                  <w:rPr>
                    <w:rFonts w:ascii="Cambria Math" w:hAnsi="Cambria Math"/>
                    <w:sz w:val="20"/>
                    <w:szCs w:val="20"/>
                  </w:rPr>
                  <m:t>∝</m:t>
                </m:r>
                <m:r>
                  <w:rPr>
                    <w:rFonts w:ascii="Cambria Math" w:hAnsi="Cambria Math"/>
                    <w:sz w:val="20"/>
                    <w:szCs w:val="20"/>
                  </w:rPr>
                  <m:t>-</m:t>
                </m:r>
                <m:sSup>
                  <m:sSupPr>
                    <m:ctrlPr>
                      <w:rPr>
                        <w:rFonts w:ascii="Cambria Math" w:hAnsi="Cambria Math"/>
                        <w:i/>
                        <w:sz w:val="20"/>
                        <w:szCs w:val="20"/>
                      </w:rPr>
                    </m:ctrlPr>
                  </m:sSupPr>
                  <m:e>
                    <m:r>
                      <m:rPr>
                        <m:sty m:val="p"/>
                      </m:rP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ϕ</m:t>
                </m:r>
              </m:oMath>
            </m:oMathPara>
          </w:p>
        </w:tc>
        <w:tc>
          <w:tcPr>
            <w:tcW w:w="799" w:type="dxa"/>
          </w:tcPr>
          <w:p w14:paraId="7DAC2558" w14:textId="7D9F979C" w:rsidR="005B1400" w:rsidRPr="000007E6" w:rsidRDefault="005B1400" w:rsidP="00F910BA">
            <w:pPr>
              <w:jc w:val="right"/>
              <w:rPr>
                <w:sz w:val="20"/>
                <w:szCs w:val="20"/>
              </w:rPr>
            </w:pPr>
            <w:r w:rsidRPr="000007E6">
              <w:rPr>
                <w:sz w:val="20"/>
                <w:szCs w:val="20"/>
              </w:rPr>
              <w:t>(</w:t>
            </w:r>
            <w:r w:rsidR="007602F7">
              <w:rPr>
                <w:sz w:val="20"/>
                <w:szCs w:val="20"/>
              </w:rPr>
              <w:t>2</w:t>
            </w:r>
            <w:r w:rsidRPr="000007E6">
              <w:rPr>
                <w:sz w:val="20"/>
                <w:szCs w:val="20"/>
              </w:rPr>
              <w:t>)</w:t>
            </w:r>
          </w:p>
        </w:tc>
      </w:tr>
    </w:tbl>
    <w:p w14:paraId="22CB6C5D" w14:textId="049E7EB0" w:rsidR="002B3D76" w:rsidRPr="002B3D76" w:rsidRDefault="005B1400" w:rsidP="002B3D76">
      <w:pPr>
        <w:ind w:firstLine="0"/>
        <w:rPr>
          <w:sz w:val="22"/>
        </w:rPr>
      </w:pPr>
      <w:r>
        <w:rPr>
          <w:sz w:val="22"/>
          <w:szCs w:val="20"/>
          <w:lang w:eastAsia="ja-JP"/>
        </w:rPr>
        <w:t xml:space="preserve">where </w:t>
      </w:r>
      <w:r>
        <w:rPr>
          <w:i/>
          <w:iCs/>
          <w:sz w:val="22"/>
          <w:szCs w:val="20"/>
          <w:lang w:eastAsia="ja-JP"/>
        </w:rPr>
        <w:t xml:space="preserve">I </w:t>
      </w:r>
      <w:r>
        <w:rPr>
          <w:sz w:val="22"/>
          <w:szCs w:val="20"/>
          <w:lang w:eastAsia="ja-JP"/>
        </w:rPr>
        <w:t xml:space="preserve">is the </w:t>
      </w:r>
      <w:r w:rsidRPr="005B1400">
        <w:rPr>
          <w:sz w:val="22"/>
        </w:rPr>
        <w:t>intensity variation along the optical axis (</w:t>
      </w:r>
      <m:oMath>
        <m:r>
          <w:rPr>
            <w:rFonts w:ascii="Cambria Math" w:hAnsi="Cambria Math"/>
            <w:sz w:val="22"/>
          </w:rPr>
          <m:t>z</m:t>
        </m:r>
      </m:oMath>
      <w:r w:rsidRPr="005B1400">
        <w:rPr>
          <w:sz w:val="22"/>
        </w:rPr>
        <w:t xml:space="preserve">) to the phase profile </w:t>
      </w:r>
      <m:oMath>
        <m:r>
          <w:rPr>
            <w:rFonts w:ascii="Cambria Math" w:hAnsi="Cambria Math"/>
            <w:sz w:val="22"/>
          </w:rPr>
          <m:t>ϕ</m:t>
        </m:r>
        <m:d>
          <m:dPr>
            <m:ctrlPr>
              <w:rPr>
                <w:rFonts w:ascii="Cambria Math" w:hAnsi="Cambria Math"/>
                <w:i/>
                <w:sz w:val="22"/>
              </w:rPr>
            </m:ctrlPr>
          </m:dPr>
          <m:e>
            <m:r>
              <w:rPr>
                <w:rFonts w:ascii="Cambria Math" w:hAnsi="Cambria Math"/>
                <w:sz w:val="22"/>
              </w:rPr>
              <m:t>x,y</m:t>
            </m:r>
          </m:e>
        </m:d>
      </m:oMath>
      <w:r w:rsidRPr="005B1400">
        <w:rPr>
          <w:sz w:val="22"/>
        </w:rPr>
        <w:t xml:space="preserve"> of the object</w:t>
      </w:r>
      <w:r>
        <w:rPr>
          <w:sz w:val="22"/>
        </w:rPr>
        <w:t xml:space="preserve">. </w:t>
      </w:r>
      <w:r w:rsidR="002B3D76" w:rsidRPr="00B13F19">
        <w:rPr>
          <w:sz w:val="22"/>
          <w:szCs w:val="20"/>
          <w:lang w:eastAsia="ja-JP"/>
        </w:rPr>
        <w:t>Phase objects show intensity variations when defocused. Naturally, Brenner curve would show a minimum for the focal plane.</w:t>
      </w:r>
      <w:r w:rsidR="002B3D76" w:rsidRPr="002B3D76">
        <w:rPr>
          <w:sz w:val="22"/>
          <w:szCs w:val="20"/>
          <w:lang w:eastAsia="ja-JP"/>
        </w:rPr>
        <w:t xml:space="preserve"> </w:t>
      </w:r>
      <w:r w:rsidR="002B3D76">
        <w:rPr>
          <w:sz w:val="22"/>
          <w:szCs w:val="20"/>
          <w:lang w:eastAsia="ja-JP"/>
        </w:rPr>
        <w:t xml:space="preserve">At the optimal focus, this would give a minimum on the Brenner curve as shown in Figure 2. </w:t>
      </w:r>
    </w:p>
    <w:p w14:paraId="7108F8BC" w14:textId="77777777" w:rsidR="002B3D76" w:rsidRDefault="002B3D76" w:rsidP="002B3D76">
      <w:pPr>
        <w:keepNext/>
        <w:ind w:firstLine="0"/>
        <w:jc w:val="center"/>
      </w:pPr>
      <w:r>
        <w:rPr>
          <w:noProof/>
          <w:sz w:val="22"/>
          <w:szCs w:val="20"/>
          <w:lang w:eastAsia="ja-JP"/>
          <w14:ligatures w14:val="standardContextual"/>
        </w:rPr>
        <w:drawing>
          <wp:inline distT="0" distB="0" distL="0" distR="0" wp14:anchorId="7C49D99F" wp14:editId="382E9F9A">
            <wp:extent cx="2663687" cy="1943826"/>
            <wp:effectExtent l="0" t="0" r="3810" b="0"/>
            <wp:docPr id="1259884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4212" name="Picture 12598842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1308" cy="1956685"/>
                    </a:xfrm>
                    <a:prstGeom prst="rect">
                      <a:avLst/>
                    </a:prstGeom>
                  </pic:spPr>
                </pic:pic>
              </a:graphicData>
            </a:graphic>
          </wp:inline>
        </w:drawing>
      </w:r>
    </w:p>
    <w:p w14:paraId="003B416E" w14:textId="77777777" w:rsidR="002B3D76" w:rsidRDefault="002B3D76" w:rsidP="002B3D76">
      <w:pPr>
        <w:pStyle w:val="Caption"/>
        <w:jc w:val="center"/>
        <w:rPr>
          <w:sz w:val="20"/>
          <w:szCs w:val="20"/>
        </w:rPr>
      </w:pPr>
      <w:r w:rsidRPr="004E3003">
        <w:rPr>
          <w:sz w:val="20"/>
          <w:szCs w:val="20"/>
        </w:rPr>
        <w:t xml:space="preserve">Figure </w:t>
      </w:r>
      <w:r w:rsidRPr="004E3003">
        <w:rPr>
          <w:sz w:val="20"/>
          <w:szCs w:val="20"/>
        </w:rPr>
        <w:fldChar w:fldCharType="begin"/>
      </w:r>
      <w:r w:rsidRPr="004E3003">
        <w:rPr>
          <w:sz w:val="20"/>
          <w:szCs w:val="20"/>
        </w:rPr>
        <w:instrText xml:space="preserve"> SEQ Figure \* ARABIC </w:instrText>
      </w:r>
      <w:r w:rsidRPr="004E3003">
        <w:rPr>
          <w:sz w:val="20"/>
          <w:szCs w:val="20"/>
        </w:rPr>
        <w:fldChar w:fldCharType="separate"/>
      </w:r>
      <w:r>
        <w:rPr>
          <w:noProof/>
          <w:sz w:val="20"/>
          <w:szCs w:val="20"/>
        </w:rPr>
        <w:t>2</w:t>
      </w:r>
      <w:r w:rsidRPr="004E3003">
        <w:rPr>
          <w:sz w:val="20"/>
          <w:szCs w:val="20"/>
        </w:rPr>
        <w:fldChar w:fldCharType="end"/>
      </w:r>
      <w:r w:rsidRPr="004E3003">
        <w:rPr>
          <w:sz w:val="20"/>
          <w:szCs w:val="20"/>
        </w:rPr>
        <w:t xml:space="preserve"> Brenner curve</w:t>
      </w:r>
      <w:r>
        <w:rPr>
          <w:sz w:val="20"/>
          <w:szCs w:val="20"/>
        </w:rPr>
        <w:t>:</w:t>
      </w:r>
      <w:r w:rsidRPr="004E3003">
        <w:rPr>
          <w:sz w:val="20"/>
          <w:szCs w:val="20"/>
        </w:rPr>
        <w:t xml:space="preserve"> minimum for slowly varying (weak) phase object captured by high NA lens</w:t>
      </w:r>
    </w:p>
    <w:p w14:paraId="00539D6F" w14:textId="102593DC" w:rsidR="002B3D76" w:rsidRDefault="00F835CD" w:rsidP="005B1400">
      <w:pPr>
        <w:ind w:firstLine="0"/>
        <w:rPr>
          <w:sz w:val="22"/>
        </w:rPr>
      </w:pPr>
      <w:r w:rsidRPr="0057593F">
        <w:rPr>
          <w:sz w:val="22"/>
          <w:szCs w:val="20"/>
          <w:lang w:eastAsia="ja-JP"/>
        </w:rPr>
        <w:t xml:space="preserve">Wide </w:t>
      </w:r>
      <w:r w:rsidR="00205DFA">
        <w:rPr>
          <w:sz w:val="22"/>
          <w:szCs w:val="20"/>
          <w:lang w:eastAsia="ja-JP"/>
        </w:rPr>
        <w:t>f</w:t>
      </w:r>
      <w:r w:rsidRPr="0057593F">
        <w:rPr>
          <w:sz w:val="22"/>
          <w:szCs w:val="20"/>
          <w:lang w:eastAsia="ja-JP"/>
        </w:rPr>
        <w:t>ield-of-</w:t>
      </w:r>
      <w:r w:rsidR="00205DFA">
        <w:rPr>
          <w:sz w:val="22"/>
          <w:szCs w:val="20"/>
          <w:lang w:eastAsia="ja-JP"/>
        </w:rPr>
        <w:t>v</w:t>
      </w:r>
      <w:r w:rsidRPr="0057593F">
        <w:rPr>
          <w:sz w:val="22"/>
          <w:szCs w:val="20"/>
          <w:lang w:eastAsia="ja-JP"/>
        </w:rPr>
        <w:t xml:space="preserve">iew techniques like Fourier </w:t>
      </w:r>
      <w:r w:rsidR="00205DFA">
        <w:rPr>
          <w:sz w:val="22"/>
          <w:szCs w:val="20"/>
          <w:lang w:eastAsia="ja-JP"/>
        </w:rPr>
        <w:t>p</w:t>
      </w:r>
      <w:r w:rsidRPr="0057593F">
        <w:rPr>
          <w:sz w:val="22"/>
          <w:szCs w:val="20"/>
          <w:lang w:eastAsia="ja-JP"/>
        </w:rPr>
        <w:t xml:space="preserve">tychography </w:t>
      </w:r>
      <w:r w:rsidR="00205DFA">
        <w:rPr>
          <w:sz w:val="22"/>
          <w:szCs w:val="20"/>
          <w:lang w:eastAsia="ja-JP"/>
        </w:rPr>
        <w:t>m</w:t>
      </w:r>
      <w:r w:rsidRPr="0057593F">
        <w:rPr>
          <w:sz w:val="22"/>
          <w:szCs w:val="20"/>
          <w:lang w:eastAsia="ja-JP"/>
        </w:rPr>
        <w:t>icroscopy require low</w:t>
      </w:r>
      <w:r>
        <w:rPr>
          <w:sz w:val="22"/>
          <w:szCs w:val="20"/>
          <w:lang w:eastAsia="ja-JP"/>
        </w:rPr>
        <w:t xml:space="preserve"> NA</w:t>
      </w:r>
      <w:r w:rsidRPr="0057593F">
        <w:rPr>
          <w:sz w:val="22"/>
          <w:szCs w:val="20"/>
          <w:lang w:eastAsia="ja-JP"/>
        </w:rPr>
        <w:t xml:space="preserve"> objective lens</w:t>
      </w:r>
      <w:r>
        <w:rPr>
          <w:sz w:val="22"/>
          <w:szCs w:val="20"/>
          <w:lang w:eastAsia="ja-JP"/>
        </w:rPr>
        <w:t xml:space="preserve">. Instead of showing a true minimum at the focal position, it gives a strange peak on the Brenner curve as shown in Figure. This poses a problem for accurate autofocusing of the </w:t>
      </w:r>
      <w:r>
        <w:rPr>
          <w:sz w:val="22"/>
          <w:szCs w:val="20"/>
          <w:lang w:eastAsia="ja-JP"/>
        </w:rPr>
        <w:lastRenderedPageBreak/>
        <w:t xml:space="preserve">system. </w:t>
      </w:r>
      <w:r>
        <w:rPr>
          <w:sz w:val="22"/>
          <w:lang w:eastAsia="ja-JP"/>
        </w:rPr>
        <w:t>This work aims to achieve a better understanding of the ways in which phase objects interact with finite apertures and defocus.</w:t>
      </w:r>
      <w:r w:rsidR="00205DFA">
        <w:rPr>
          <w:sz w:val="22"/>
          <w:lang w:eastAsia="ja-JP"/>
        </w:rPr>
        <w:t xml:space="preserve"> Through this understanding, it would be possible to create computational autofocusing algorithms for accurate defocus estimation. </w:t>
      </w:r>
    </w:p>
    <w:p w14:paraId="5F5C14CA" w14:textId="201C301A" w:rsidR="007602F7" w:rsidRDefault="007602F7" w:rsidP="007602F7">
      <w:pPr>
        <w:pStyle w:val="Heading1"/>
        <w:numPr>
          <w:ilvl w:val="0"/>
          <w:numId w:val="2"/>
        </w:numPr>
        <w:rPr>
          <w:lang w:eastAsia="ja-JP"/>
        </w:rPr>
      </w:pPr>
      <w:r>
        <w:rPr>
          <w:lang w:eastAsia="ja-JP"/>
        </w:rPr>
        <w:t>Methodology</w:t>
      </w:r>
    </w:p>
    <w:p w14:paraId="6A967DD2" w14:textId="5800DACF" w:rsidR="007602F7" w:rsidRPr="008162C0" w:rsidRDefault="007602F7" w:rsidP="007602F7">
      <w:pPr>
        <w:rPr>
          <w:sz w:val="22"/>
          <w:szCs w:val="20"/>
          <w:lang w:eastAsia="ja-JP"/>
        </w:rPr>
      </w:pPr>
      <w:r w:rsidRPr="008162C0">
        <w:rPr>
          <w:sz w:val="22"/>
          <w:szCs w:val="20"/>
          <w:lang w:eastAsia="ja-JP"/>
        </w:rPr>
        <w:t xml:space="preserve">The objects are simulated as a function field with both amplitude and phase part. For amplitude part, standard cameraman image has been taken and for phase objects moon image from the data is used. Parameters like smoothness and strength has been managed to simulate different type of phase objects, shown in Figure </w:t>
      </w:r>
      <w:r w:rsidR="002B3D76">
        <w:rPr>
          <w:sz w:val="22"/>
          <w:szCs w:val="20"/>
          <w:lang w:eastAsia="ja-JP"/>
        </w:rPr>
        <w:t>2</w:t>
      </w:r>
      <w:r w:rsidRPr="008162C0">
        <w:rPr>
          <w:sz w:val="22"/>
          <w:szCs w:val="20"/>
          <w:lang w:eastAsia="ja-JP"/>
        </w:rPr>
        <w:t>.</w:t>
      </w:r>
    </w:p>
    <w:p w14:paraId="2A65C578" w14:textId="77777777" w:rsidR="007602F7" w:rsidRDefault="007602F7" w:rsidP="007602F7">
      <w:pPr>
        <w:keepNext/>
        <w:ind w:firstLine="0"/>
      </w:pPr>
      <w:r>
        <w:rPr>
          <w:noProof/>
          <w:lang w:eastAsia="ja-JP"/>
          <w14:ligatures w14:val="standardContextual"/>
        </w:rPr>
        <w:drawing>
          <wp:inline distT="0" distB="0" distL="0" distR="0" wp14:anchorId="2ABABAE4" wp14:editId="58A07519">
            <wp:extent cx="5731510" cy="2695575"/>
            <wp:effectExtent l="0" t="0" r="2540" b="9525"/>
            <wp:docPr id="383531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31640" name="Picture 3835316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1D5560D1" w14:textId="4C4B3C53" w:rsidR="007602F7" w:rsidRPr="00F7721D" w:rsidRDefault="007602F7" w:rsidP="007602F7">
      <w:pPr>
        <w:pStyle w:val="Caption"/>
        <w:jc w:val="center"/>
        <w:rPr>
          <w:sz w:val="20"/>
          <w:szCs w:val="20"/>
        </w:rPr>
      </w:pPr>
      <w:r w:rsidRPr="00F7721D">
        <w:rPr>
          <w:sz w:val="20"/>
          <w:szCs w:val="20"/>
        </w:rPr>
        <w:t xml:space="preserve">Figure </w:t>
      </w:r>
      <w:r w:rsidR="002B3D76">
        <w:rPr>
          <w:sz w:val="20"/>
          <w:szCs w:val="20"/>
        </w:rPr>
        <w:t>2</w:t>
      </w:r>
      <w:r w:rsidRPr="00F7721D">
        <w:rPr>
          <w:sz w:val="20"/>
          <w:szCs w:val="20"/>
        </w:rPr>
        <w:t xml:space="preserve"> Simulated objects; (Top row) amplitude part of the object function, (bottom row) phase part of the object function</w:t>
      </w:r>
    </w:p>
    <w:p w14:paraId="6F6FEBB1" w14:textId="77777777" w:rsidR="007602F7" w:rsidRPr="008162C0" w:rsidRDefault="007602F7" w:rsidP="007602F7">
      <w:pPr>
        <w:ind w:firstLine="0"/>
        <w:rPr>
          <w:sz w:val="22"/>
          <w:szCs w:val="20"/>
          <w:lang w:eastAsia="ja-JP"/>
        </w:rPr>
      </w:pPr>
      <w:r>
        <w:rPr>
          <w:lang w:eastAsia="ja-JP"/>
        </w:rPr>
        <w:t xml:space="preserve"> </w:t>
      </w:r>
      <w:r w:rsidRPr="008162C0">
        <w:rPr>
          <w:sz w:val="22"/>
          <w:szCs w:val="20"/>
          <w:lang w:eastAsia="ja-JP"/>
        </w:rPr>
        <w:t xml:space="preserve">The images are of the size </w:t>
      </w:r>
      <m:oMath>
        <m:r>
          <w:rPr>
            <w:rFonts w:ascii="Cambria Math" w:hAnsi="Cambria Math"/>
            <w:sz w:val="22"/>
            <w:szCs w:val="20"/>
            <w:lang w:eastAsia="ja-JP"/>
          </w:rPr>
          <m:t>512 × 512</m:t>
        </m:r>
      </m:oMath>
      <w:r w:rsidRPr="008162C0">
        <w:rPr>
          <w:sz w:val="22"/>
          <w:szCs w:val="20"/>
          <w:lang w:eastAsia="ja-JP"/>
        </w:rPr>
        <w:t>. The equation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7602F7" w:rsidRPr="008162C0" w14:paraId="6B8A3F62" w14:textId="77777777" w:rsidTr="00993578">
        <w:tc>
          <w:tcPr>
            <w:tcW w:w="8500" w:type="dxa"/>
          </w:tcPr>
          <w:p w14:paraId="33B1E73A" w14:textId="77777777" w:rsidR="007602F7" w:rsidRPr="008162C0" w:rsidRDefault="007602F7" w:rsidP="00993578">
            <w:pPr>
              <w:ind w:firstLine="0"/>
              <w:rPr>
                <w:sz w:val="22"/>
                <w:szCs w:val="20"/>
                <w:lang w:eastAsia="ja-JP"/>
              </w:rPr>
            </w:pPr>
            <m:oMathPara>
              <m:oMath>
                <m:r>
                  <w:rPr>
                    <w:rFonts w:ascii="Cambria Math" w:hAnsi="Cambria Math"/>
                    <w:sz w:val="22"/>
                    <w:szCs w:val="20"/>
                    <w:lang w:eastAsia="ja-JP"/>
                  </w:rPr>
                  <m:t>O = A.</m:t>
                </m:r>
                <m:sSup>
                  <m:sSupPr>
                    <m:ctrlPr>
                      <w:rPr>
                        <w:rFonts w:ascii="Cambria Math" w:hAnsi="Cambria Math"/>
                        <w:i/>
                        <w:sz w:val="22"/>
                        <w:szCs w:val="20"/>
                        <w:lang w:eastAsia="ja-JP"/>
                      </w:rPr>
                    </m:ctrlPr>
                  </m:sSupPr>
                  <m:e>
                    <m:r>
                      <w:rPr>
                        <w:rFonts w:ascii="Cambria Math" w:hAnsi="Cambria Math"/>
                        <w:sz w:val="22"/>
                        <w:szCs w:val="20"/>
                        <w:lang w:eastAsia="ja-JP"/>
                      </w:rPr>
                      <m:t>e</m:t>
                    </m:r>
                  </m:e>
                  <m:sup>
                    <m:r>
                      <w:rPr>
                        <w:rFonts w:ascii="Cambria Math" w:hAnsi="Cambria Math"/>
                        <w:sz w:val="22"/>
                        <w:szCs w:val="20"/>
                        <w:lang w:eastAsia="ja-JP"/>
                      </w:rPr>
                      <m:t>(iφ).c</m:t>
                    </m:r>
                  </m:sup>
                </m:sSup>
              </m:oMath>
            </m:oMathPara>
          </w:p>
        </w:tc>
        <w:tc>
          <w:tcPr>
            <w:tcW w:w="516" w:type="dxa"/>
          </w:tcPr>
          <w:p w14:paraId="4B0074B6" w14:textId="5E2B2D7E" w:rsidR="007602F7" w:rsidRPr="008162C0" w:rsidRDefault="007602F7" w:rsidP="00993578">
            <w:pPr>
              <w:ind w:firstLine="0"/>
              <w:jc w:val="right"/>
              <w:rPr>
                <w:sz w:val="22"/>
                <w:szCs w:val="20"/>
                <w:lang w:eastAsia="ja-JP"/>
              </w:rPr>
            </w:pPr>
            <w:r w:rsidRPr="008162C0">
              <w:rPr>
                <w:sz w:val="22"/>
                <w:szCs w:val="20"/>
                <w:lang w:eastAsia="ja-JP"/>
              </w:rPr>
              <w:t>(</w:t>
            </w:r>
            <w:r w:rsidR="002B3D76">
              <w:rPr>
                <w:sz w:val="22"/>
                <w:szCs w:val="20"/>
                <w:lang w:eastAsia="ja-JP"/>
              </w:rPr>
              <w:t>3</w:t>
            </w:r>
            <w:r w:rsidRPr="008162C0">
              <w:rPr>
                <w:sz w:val="22"/>
                <w:szCs w:val="20"/>
                <w:lang w:eastAsia="ja-JP"/>
              </w:rPr>
              <w:t>)</w:t>
            </w:r>
          </w:p>
        </w:tc>
      </w:tr>
    </w:tbl>
    <w:p w14:paraId="41669D36" w14:textId="1899EE3A" w:rsidR="00F835CD" w:rsidRDefault="007602F7" w:rsidP="007602F7">
      <w:pPr>
        <w:ind w:firstLine="0"/>
        <w:rPr>
          <w:sz w:val="22"/>
          <w:szCs w:val="20"/>
          <w:lang w:eastAsia="ja-JP"/>
        </w:rPr>
      </w:pPr>
      <w:r w:rsidRPr="008162C0">
        <w:rPr>
          <w:sz w:val="22"/>
          <w:szCs w:val="20"/>
          <w:lang w:eastAsia="ja-JP"/>
        </w:rPr>
        <w:t xml:space="preserve">where A is the amplitude function and </w:t>
      </w:r>
      <m:oMath>
        <m:r>
          <w:rPr>
            <w:rFonts w:ascii="Cambria Math" w:hAnsi="Cambria Math"/>
            <w:sz w:val="22"/>
            <w:szCs w:val="20"/>
            <w:lang w:eastAsia="ja-JP"/>
          </w:rPr>
          <m:t>φ</m:t>
        </m:r>
      </m:oMath>
      <w:r w:rsidRPr="008162C0">
        <w:rPr>
          <w:sz w:val="22"/>
          <w:szCs w:val="20"/>
          <w:lang w:eastAsia="ja-JP"/>
        </w:rPr>
        <w:t xml:space="preserve"> is the phase part and c is some constant determining the strength of the phase. For simulating weak and strong phase (slowly varying) functions, the phase part (moon image) is passed through a Gaussian filter to smoothen out the step edges.</w:t>
      </w:r>
    </w:p>
    <w:p w14:paraId="05B9DA38" w14:textId="58D0DD50" w:rsidR="00F835CD" w:rsidRDefault="00F835CD" w:rsidP="007602F7">
      <w:pPr>
        <w:ind w:firstLine="0"/>
        <w:rPr>
          <w:sz w:val="22"/>
          <w:szCs w:val="20"/>
          <w:lang w:eastAsia="ja-JP"/>
        </w:rPr>
      </w:pPr>
      <w:r>
        <w:rPr>
          <w:sz w:val="22"/>
          <w:szCs w:val="20"/>
          <w:lang w:eastAsia="ja-JP"/>
        </w:rPr>
        <w:t>Different NA values ranging from 0.05 to 1.5 were used to simulate the pupil function to study the effect of finite aperture imposed by the objective lens on the captured images.</w:t>
      </w:r>
    </w:p>
    <w:p w14:paraId="78F6C65B" w14:textId="0FA18972" w:rsidR="00F835CD" w:rsidRPr="008162C0" w:rsidRDefault="00F835CD" w:rsidP="00F835CD">
      <w:pPr>
        <w:pStyle w:val="Heading1"/>
        <w:rPr>
          <w:lang w:eastAsia="ja-JP"/>
        </w:rPr>
      </w:pPr>
      <w:r>
        <w:rPr>
          <w:lang w:eastAsia="ja-JP"/>
        </w:rPr>
        <w:t>3. Results</w:t>
      </w:r>
    </w:p>
    <w:p w14:paraId="4F4DDC1A" w14:textId="25751E6A" w:rsidR="00B429B9" w:rsidRPr="004E7234" w:rsidRDefault="00F835CD" w:rsidP="00B429B9">
      <w:pPr>
        <w:rPr>
          <w:sz w:val="22"/>
          <w:szCs w:val="20"/>
          <w:lang w:eastAsia="ja-JP"/>
        </w:rPr>
      </w:pPr>
      <w:r w:rsidRPr="00B13F19">
        <w:rPr>
          <w:sz w:val="22"/>
          <w:szCs w:val="20"/>
          <w:lang w:eastAsia="ja-JP"/>
        </w:rPr>
        <w:t>The Brenner value should gradually increase as we move away from focus position, but it is not that straightforward</w:t>
      </w:r>
      <w:r w:rsidR="00B429B9">
        <w:rPr>
          <w:sz w:val="22"/>
          <w:szCs w:val="20"/>
          <w:lang w:eastAsia="ja-JP"/>
        </w:rPr>
        <w:t xml:space="preserve"> when we look at the curve at large defocus distances</w:t>
      </w:r>
      <w:r w:rsidRPr="00B13F19">
        <w:rPr>
          <w:sz w:val="22"/>
          <w:szCs w:val="20"/>
          <w:lang w:eastAsia="ja-JP"/>
        </w:rPr>
        <w:t>.</w:t>
      </w:r>
      <w:r w:rsidR="00B429B9">
        <w:rPr>
          <w:sz w:val="22"/>
          <w:szCs w:val="20"/>
          <w:lang w:eastAsia="ja-JP"/>
        </w:rPr>
        <w:t xml:space="preserve"> </w:t>
      </w:r>
      <w:r w:rsidR="00B429B9" w:rsidRPr="00B13F19">
        <w:rPr>
          <w:sz w:val="22"/>
          <w:szCs w:val="20"/>
          <w:lang w:eastAsia="ja-JP"/>
        </w:rPr>
        <w:t xml:space="preserve">There is inherent blurring (broadening of PSF) which </w:t>
      </w:r>
      <w:r w:rsidR="00B429B9">
        <w:rPr>
          <w:sz w:val="22"/>
          <w:szCs w:val="20"/>
          <w:lang w:eastAsia="ja-JP"/>
        </w:rPr>
        <w:t>also influences</w:t>
      </w:r>
      <w:r w:rsidR="00B429B9" w:rsidRPr="00B13F19">
        <w:rPr>
          <w:sz w:val="22"/>
          <w:szCs w:val="20"/>
          <w:lang w:eastAsia="ja-JP"/>
        </w:rPr>
        <w:t xml:space="preserve"> the intensity variations of the captured image. So, two competing factors; first, TIE physics which increases intensity contrast on defocus and second, blurring which decreases</w:t>
      </w:r>
      <w:r w:rsidR="00B429B9">
        <w:rPr>
          <w:sz w:val="22"/>
          <w:szCs w:val="20"/>
          <w:lang w:eastAsia="ja-JP"/>
        </w:rPr>
        <w:t xml:space="preserve"> the contrast by smoothening out</w:t>
      </w:r>
      <w:r w:rsidR="00B429B9" w:rsidRPr="00B13F19">
        <w:rPr>
          <w:sz w:val="22"/>
          <w:szCs w:val="20"/>
          <w:lang w:eastAsia="ja-JP"/>
        </w:rPr>
        <w:t xml:space="preserve"> sharp intensity variations, </w:t>
      </w:r>
      <w:r w:rsidR="00B429B9">
        <w:rPr>
          <w:sz w:val="22"/>
          <w:szCs w:val="20"/>
          <w:lang w:eastAsia="ja-JP"/>
        </w:rPr>
        <w:t xml:space="preserve">both </w:t>
      </w:r>
      <w:r w:rsidR="00B429B9" w:rsidRPr="00B13F19">
        <w:rPr>
          <w:sz w:val="22"/>
          <w:szCs w:val="20"/>
          <w:lang w:eastAsia="ja-JP"/>
        </w:rPr>
        <w:t>influence the Brenner values</w:t>
      </w:r>
      <w:r w:rsidR="00B429B9">
        <w:rPr>
          <w:sz w:val="22"/>
          <w:szCs w:val="20"/>
          <w:lang w:eastAsia="ja-JP"/>
        </w:rPr>
        <w:t>. This is evident in all the curves presented.</w:t>
      </w:r>
    </w:p>
    <w:p w14:paraId="75B16BF8" w14:textId="4F5A0999" w:rsidR="007602F7" w:rsidRPr="00B429B9" w:rsidRDefault="00F835CD" w:rsidP="00B429B9">
      <w:pPr>
        <w:rPr>
          <w:sz w:val="22"/>
        </w:rPr>
      </w:pPr>
      <w:r>
        <w:rPr>
          <w:sz w:val="22"/>
        </w:rPr>
        <w:lastRenderedPageBreak/>
        <w:t xml:space="preserve">Light is diffracted based on the phase profile of the object. Objects with fast varying phase profiles diffract light at larger angles. Similarly, uniform phase profiles have a finite angular range of diffraction. This diffracted light is then captured by the finite aperture of the objective lens. </w:t>
      </w:r>
      <w:r>
        <w:rPr>
          <w:sz w:val="22"/>
          <w:szCs w:val="20"/>
          <w:lang w:eastAsia="ja-JP"/>
        </w:rPr>
        <w:t xml:space="preserve">Objective lens acts as a low-pass filter in the Fourier space. For a slowly varying object which diffract lights in a finite angular range, the objective lens of sufficient numerical aperture captures almost all the frequency spectrum. </w:t>
      </w:r>
    </w:p>
    <w:p w14:paraId="739455CA" w14:textId="16296CCA" w:rsidR="00891DCA" w:rsidRDefault="004548F9" w:rsidP="00891DCA">
      <w:pPr>
        <w:rPr>
          <w:sz w:val="22"/>
          <w:szCs w:val="20"/>
          <w:lang w:eastAsia="ja-JP"/>
        </w:rPr>
      </w:pPr>
      <w:r>
        <w:rPr>
          <w:sz w:val="22"/>
          <w:szCs w:val="20"/>
          <w:lang w:eastAsia="ja-JP"/>
        </w:rPr>
        <w:t xml:space="preserve">Low </w:t>
      </w:r>
      <w:r w:rsidR="006E6069">
        <w:rPr>
          <w:sz w:val="22"/>
          <w:szCs w:val="20"/>
          <w:lang w:eastAsia="ja-JP"/>
        </w:rPr>
        <w:t>NA lens captures part of the diffracted spectrum.</w:t>
      </w:r>
      <w:r w:rsidR="003032D8" w:rsidRPr="003032D8">
        <w:t xml:space="preserve"> </w:t>
      </w:r>
      <w:r w:rsidR="003032D8" w:rsidRPr="003032D8">
        <w:rPr>
          <w:sz w:val="22"/>
          <w:szCs w:val="20"/>
          <w:lang w:eastAsia="ja-JP"/>
        </w:rPr>
        <w:t>According to continuous optical physics, a pure phase object requires infinite spatial bandwidth to maintain zero amplitude contrast at focus</w:t>
      </w:r>
      <w:r w:rsidR="003032D8">
        <w:rPr>
          <w:sz w:val="22"/>
          <w:szCs w:val="20"/>
          <w:lang w:eastAsia="ja-JP"/>
        </w:rPr>
        <w:t>.</w:t>
      </w:r>
      <w:r w:rsidR="004E7234">
        <w:rPr>
          <w:sz w:val="22"/>
          <w:szCs w:val="20"/>
          <w:lang w:eastAsia="ja-JP"/>
        </w:rPr>
        <w:t xml:space="preserve"> But physically, a</w:t>
      </w:r>
      <w:r w:rsidR="006E6069">
        <w:rPr>
          <w:sz w:val="22"/>
          <w:szCs w:val="20"/>
          <w:lang w:eastAsia="ja-JP"/>
        </w:rPr>
        <w:t xml:space="preserve">t the boundary of the lens, there is a </w:t>
      </w:r>
      <w:r w:rsidR="004E7234">
        <w:rPr>
          <w:sz w:val="22"/>
          <w:szCs w:val="20"/>
          <w:lang w:eastAsia="ja-JP"/>
        </w:rPr>
        <w:t>abrupt</w:t>
      </w:r>
      <w:r w:rsidR="006E6069">
        <w:rPr>
          <w:sz w:val="22"/>
          <w:szCs w:val="20"/>
          <w:lang w:eastAsia="ja-JP"/>
        </w:rPr>
        <w:t xml:space="preserve"> clipping of the spectrum</w:t>
      </w:r>
      <w:r w:rsidR="00DB5374">
        <w:rPr>
          <w:sz w:val="22"/>
          <w:szCs w:val="20"/>
          <w:lang w:eastAsia="ja-JP"/>
        </w:rPr>
        <w:t>.</w:t>
      </w:r>
      <w:r w:rsidR="000D50D5">
        <w:rPr>
          <w:sz w:val="22"/>
          <w:szCs w:val="20"/>
          <w:lang w:eastAsia="ja-JP"/>
        </w:rPr>
        <w:t xml:space="preserve"> The frequency spectr</w:t>
      </w:r>
      <w:r w:rsidR="00DE5A91">
        <w:rPr>
          <w:sz w:val="22"/>
          <w:szCs w:val="20"/>
          <w:lang w:eastAsia="ja-JP"/>
        </w:rPr>
        <w:t>um is now finite</w:t>
      </w:r>
      <w:r w:rsidR="00121D5F">
        <w:rPr>
          <w:sz w:val="22"/>
          <w:szCs w:val="20"/>
          <w:lang w:eastAsia="ja-JP"/>
        </w:rPr>
        <w:t xml:space="preserve"> and introduces a discontinuity </w:t>
      </w:r>
      <w:r w:rsidR="008721F1">
        <w:rPr>
          <w:sz w:val="22"/>
          <w:szCs w:val="20"/>
          <w:lang w:eastAsia="ja-JP"/>
        </w:rPr>
        <w:t xml:space="preserve">at the boundary. </w:t>
      </w:r>
      <w:r w:rsidR="00224E59">
        <w:rPr>
          <w:sz w:val="22"/>
          <w:szCs w:val="20"/>
          <w:lang w:eastAsia="ja-JP"/>
        </w:rPr>
        <w:t xml:space="preserve">This discontinuity introduces ringing artifacts in the spatial domain. </w:t>
      </w:r>
      <w:r w:rsidR="008721F1">
        <w:rPr>
          <w:sz w:val="22"/>
          <w:szCs w:val="20"/>
          <w:lang w:eastAsia="ja-JP"/>
        </w:rPr>
        <w:t>This is k</w:t>
      </w:r>
      <w:r w:rsidR="00AC3614">
        <w:rPr>
          <w:sz w:val="22"/>
          <w:szCs w:val="20"/>
          <w:lang w:eastAsia="ja-JP"/>
        </w:rPr>
        <w:t>nown as Gibbs phenomenon.</w:t>
      </w:r>
      <w:r w:rsidR="00224E59">
        <w:rPr>
          <w:sz w:val="22"/>
          <w:szCs w:val="20"/>
          <w:lang w:eastAsia="ja-JP"/>
        </w:rPr>
        <w:t xml:space="preserve"> </w:t>
      </w:r>
      <w:r w:rsidR="00E82E8C">
        <w:rPr>
          <w:sz w:val="22"/>
          <w:szCs w:val="20"/>
          <w:lang w:eastAsia="ja-JP"/>
        </w:rPr>
        <w:t xml:space="preserve">Figure 3 shows Brenner curves for a slowly varying </w:t>
      </w:r>
      <w:r w:rsidR="00EC74CE">
        <w:rPr>
          <w:sz w:val="22"/>
          <w:szCs w:val="20"/>
          <w:lang w:eastAsia="ja-JP"/>
        </w:rPr>
        <w:t>highly transparent phase object</w:t>
      </w:r>
      <w:r w:rsidR="006F7E36">
        <w:rPr>
          <w:sz w:val="22"/>
          <w:szCs w:val="20"/>
          <w:lang w:eastAsia="ja-JP"/>
        </w:rPr>
        <w:t xml:space="preserve"> on encountering different NA objective lens.</w:t>
      </w:r>
    </w:p>
    <w:p w14:paraId="2079FD02" w14:textId="77777777" w:rsidR="004021E9" w:rsidRDefault="006F7E36" w:rsidP="004021E9">
      <w:pPr>
        <w:keepNext/>
        <w:ind w:firstLine="0"/>
      </w:pPr>
      <w:r>
        <w:rPr>
          <w:noProof/>
          <w:sz w:val="22"/>
          <w:szCs w:val="20"/>
          <w:lang w:eastAsia="ja-JP"/>
          <w14:ligatures w14:val="standardContextual"/>
        </w:rPr>
        <w:drawing>
          <wp:inline distT="0" distB="0" distL="0" distR="0" wp14:anchorId="2F752A90" wp14:editId="011D8EBB">
            <wp:extent cx="5731510" cy="2128520"/>
            <wp:effectExtent l="0" t="0" r="2540" b="5080"/>
            <wp:docPr id="2038616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6733" name="Picture 20386167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28520"/>
                    </a:xfrm>
                    <a:prstGeom prst="rect">
                      <a:avLst/>
                    </a:prstGeom>
                  </pic:spPr>
                </pic:pic>
              </a:graphicData>
            </a:graphic>
          </wp:inline>
        </w:drawing>
      </w:r>
    </w:p>
    <w:p w14:paraId="3755665C" w14:textId="5586C85E" w:rsidR="006F7E36" w:rsidRDefault="004021E9" w:rsidP="004021E9">
      <w:pPr>
        <w:pStyle w:val="Caption"/>
        <w:jc w:val="center"/>
        <w:rPr>
          <w:sz w:val="20"/>
          <w:szCs w:val="20"/>
        </w:rPr>
      </w:pPr>
      <w:r w:rsidRPr="004021E9">
        <w:rPr>
          <w:sz w:val="20"/>
          <w:szCs w:val="20"/>
        </w:rPr>
        <w:t xml:space="preserve">Figure </w:t>
      </w:r>
      <w:r w:rsidRPr="004021E9">
        <w:rPr>
          <w:sz w:val="20"/>
          <w:szCs w:val="20"/>
        </w:rPr>
        <w:fldChar w:fldCharType="begin"/>
      </w:r>
      <w:r w:rsidRPr="004021E9">
        <w:rPr>
          <w:sz w:val="20"/>
          <w:szCs w:val="20"/>
        </w:rPr>
        <w:instrText xml:space="preserve"> SEQ Figure \* ARABIC </w:instrText>
      </w:r>
      <w:r w:rsidRPr="004021E9">
        <w:rPr>
          <w:sz w:val="20"/>
          <w:szCs w:val="20"/>
        </w:rPr>
        <w:fldChar w:fldCharType="separate"/>
      </w:r>
      <w:r w:rsidR="00F7721D">
        <w:rPr>
          <w:noProof/>
          <w:sz w:val="20"/>
          <w:szCs w:val="20"/>
        </w:rPr>
        <w:t>3</w:t>
      </w:r>
      <w:r w:rsidRPr="004021E9">
        <w:rPr>
          <w:sz w:val="20"/>
          <w:szCs w:val="20"/>
        </w:rPr>
        <w:fldChar w:fldCharType="end"/>
      </w:r>
      <w:r w:rsidRPr="004021E9">
        <w:rPr>
          <w:sz w:val="20"/>
          <w:szCs w:val="20"/>
        </w:rPr>
        <w:t xml:space="preserve"> Brenner curves for weak phase object for different NA</w:t>
      </w:r>
    </w:p>
    <w:p w14:paraId="0309CAC2" w14:textId="77777777" w:rsidR="004E7234" w:rsidRDefault="004021E9" w:rsidP="004021E9">
      <w:pPr>
        <w:rPr>
          <w:sz w:val="22"/>
          <w:szCs w:val="20"/>
          <w:lang w:eastAsia="ja-JP"/>
        </w:rPr>
      </w:pPr>
      <w:r w:rsidRPr="005F0142">
        <w:rPr>
          <w:sz w:val="22"/>
          <w:szCs w:val="20"/>
          <w:lang w:eastAsia="ja-JP"/>
        </w:rPr>
        <w:t xml:space="preserve">Figure 3 </w:t>
      </w:r>
      <w:r w:rsidR="00DB7AA7" w:rsidRPr="005F0142">
        <w:rPr>
          <w:sz w:val="22"/>
          <w:szCs w:val="20"/>
          <w:lang w:eastAsia="ja-JP"/>
        </w:rPr>
        <w:t>shows peaks instead of predicted minimum for low NA values</w:t>
      </w:r>
      <w:r w:rsidR="004E7234">
        <w:rPr>
          <w:sz w:val="22"/>
          <w:szCs w:val="20"/>
          <w:lang w:eastAsia="ja-JP"/>
        </w:rPr>
        <w:t xml:space="preserve"> (NA = 0.05, 0.07)</w:t>
      </w:r>
      <w:r w:rsidR="004A1673" w:rsidRPr="005F0142">
        <w:rPr>
          <w:sz w:val="22"/>
          <w:szCs w:val="20"/>
          <w:lang w:eastAsia="ja-JP"/>
        </w:rPr>
        <w:t>.</w:t>
      </w:r>
      <w:r w:rsidR="00FD57E9" w:rsidRPr="005F0142">
        <w:rPr>
          <w:sz w:val="22"/>
          <w:szCs w:val="20"/>
          <w:lang w:eastAsia="ja-JP"/>
        </w:rPr>
        <w:t xml:space="preserve"> </w:t>
      </w:r>
      <w:r w:rsidR="00096F9E" w:rsidRPr="005F0142">
        <w:rPr>
          <w:sz w:val="22"/>
          <w:szCs w:val="20"/>
          <w:lang w:eastAsia="ja-JP"/>
        </w:rPr>
        <w:t xml:space="preserve">This is attributed to the </w:t>
      </w:r>
      <w:r w:rsidR="001F5CD9" w:rsidRPr="005F0142">
        <w:rPr>
          <w:sz w:val="22"/>
          <w:szCs w:val="20"/>
          <w:lang w:eastAsia="ja-JP"/>
        </w:rPr>
        <w:t xml:space="preserve">sharp intensity variations introduced due to these </w:t>
      </w:r>
      <w:r w:rsidR="007604B6" w:rsidRPr="005F0142">
        <w:rPr>
          <w:sz w:val="22"/>
          <w:szCs w:val="20"/>
          <w:lang w:eastAsia="ja-JP"/>
        </w:rPr>
        <w:t>ringing artifacts. For higher NA values the spectrum almost falls to near-zero values</w:t>
      </w:r>
      <w:r w:rsidR="00B05280" w:rsidRPr="005F0142">
        <w:rPr>
          <w:sz w:val="22"/>
          <w:szCs w:val="20"/>
          <w:lang w:eastAsia="ja-JP"/>
        </w:rPr>
        <w:t xml:space="preserve"> in the allowed range of frequencies and thus Gibbs phenomena vanishes and it shows a </w:t>
      </w:r>
      <w:r w:rsidR="004E7234">
        <w:rPr>
          <w:sz w:val="22"/>
          <w:szCs w:val="20"/>
          <w:lang w:eastAsia="ja-JP"/>
        </w:rPr>
        <w:t xml:space="preserve">global </w:t>
      </w:r>
      <w:r w:rsidR="00B05280" w:rsidRPr="005F0142">
        <w:rPr>
          <w:sz w:val="22"/>
          <w:szCs w:val="20"/>
          <w:lang w:eastAsia="ja-JP"/>
        </w:rPr>
        <w:t>minimum which is prominent</w:t>
      </w:r>
      <w:r w:rsidR="0045434C" w:rsidRPr="005F0142">
        <w:rPr>
          <w:sz w:val="22"/>
          <w:szCs w:val="20"/>
          <w:lang w:eastAsia="ja-JP"/>
        </w:rPr>
        <w:t xml:space="preserve"> for even higher values. For NA values of 0.25 and above the minimum</w:t>
      </w:r>
      <w:r w:rsidR="00D53F6E" w:rsidRPr="005F0142">
        <w:rPr>
          <w:sz w:val="22"/>
          <w:szCs w:val="20"/>
          <w:lang w:eastAsia="ja-JP"/>
        </w:rPr>
        <w:t xml:space="preserve"> </w:t>
      </w:r>
      <w:r w:rsidR="002E5D2B" w:rsidRPr="005F0142">
        <w:rPr>
          <w:sz w:val="22"/>
          <w:szCs w:val="20"/>
          <w:lang w:eastAsia="ja-JP"/>
        </w:rPr>
        <w:t>are</w:t>
      </w:r>
      <w:r w:rsidR="00D53F6E" w:rsidRPr="005F0142">
        <w:rPr>
          <w:sz w:val="22"/>
          <w:szCs w:val="20"/>
          <w:lang w:eastAsia="ja-JP"/>
        </w:rPr>
        <w:t xml:space="preserve"> not truly global, this will be discussed later.</w:t>
      </w:r>
      <w:r w:rsidR="007438B4">
        <w:rPr>
          <w:sz w:val="22"/>
          <w:szCs w:val="20"/>
          <w:lang w:eastAsia="ja-JP"/>
        </w:rPr>
        <w:t xml:space="preserve"> </w:t>
      </w:r>
    </w:p>
    <w:p w14:paraId="70E50EEC" w14:textId="12DA5A1C" w:rsidR="004021E9" w:rsidRDefault="007438B4" w:rsidP="004021E9">
      <w:pPr>
        <w:rPr>
          <w:sz w:val="22"/>
          <w:szCs w:val="20"/>
          <w:lang w:eastAsia="ja-JP"/>
        </w:rPr>
      </w:pPr>
      <w:r>
        <w:rPr>
          <w:sz w:val="22"/>
          <w:szCs w:val="20"/>
          <w:lang w:eastAsia="ja-JP"/>
        </w:rPr>
        <w:t xml:space="preserve">For </w:t>
      </w:r>
      <w:r w:rsidR="00A106A0">
        <w:rPr>
          <w:sz w:val="22"/>
          <w:szCs w:val="20"/>
          <w:lang w:eastAsia="ja-JP"/>
        </w:rPr>
        <w:t>stronger phase objects which have a wider spread of spectrum</w:t>
      </w:r>
      <w:r w:rsidR="006A4EDA">
        <w:rPr>
          <w:sz w:val="22"/>
          <w:szCs w:val="20"/>
          <w:lang w:eastAsia="ja-JP"/>
        </w:rPr>
        <w:t xml:space="preserve">, the ringing artifacts are more prominent and </w:t>
      </w:r>
      <w:r w:rsidR="0090792D">
        <w:rPr>
          <w:sz w:val="22"/>
          <w:szCs w:val="20"/>
          <w:lang w:eastAsia="ja-JP"/>
        </w:rPr>
        <w:t>have</w:t>
      </w:r>
      <w:r w:rsidR="006A4EDA">
        <w:rPr>
          <w:sz w:val="22"/>
          <w:szCs w:val="20"/>
          <w:lang w:eastAsia="ja-JP"/>
        </w:rPr>
        <w:t xml:space="preserve"> a stronger presence on Brenner curves as shown in </w:t>
      </w:r>
      <w:r w:rsidR="007C0DB6">
        <w:rPr>
          <w:sz w:val="22"/>
          <w:szCs w:val="20"/>
          <w:lang w:eastAsia="ja-JP"/>
        </w:rPr>
        <w:t>Figure 4. It takes an even higher value</w:t>
      </w:r>
      <w:r w:rsidR="00DF3B81">
        <w:rPr>
          <w:sz w:val="22"/>
          <w:szCs w:val="20"/>
          <w:lang w:eastAsia="ja-JP"/>
        </w:rPr>
        <w:t xml:space="preserve"> of NA</w:t>
      </w:r>
      <w:r w:rsidR="004E7234">
        <w:rPr>
          <w:sz w:val="22"/>
          <w:szCs w:val="20"/>
          <w:lang w:eastAsia="ja-JP"/>
        </w:rPr>
        <w:t xml:space="preserve"> (compared to weak phase object)</w:t>
      </w:r>
      <w:r w:rsidR="007C0DB6">
        <w:rPr>
          <w:sz w:val="22"/>
          <w:szCs w:val="20"/>
          <w:lang w:eastAsia="ja-JP"/>
        </w:rPr>
        <w:t xml:space="preserve"> to </w:t>
      </w:r>
      <w:r w:rsidR="004E7234">
        <w:rPr>
          <w:sz w:val="22"/>
          <w:szCs w:val="20"/>
          <w:lang w:eastAsia="ja-JP"/>
        </w:rPr>
        <w:t>observe</w:t>
      </w:r>
      <w:r w:rsidR="00DF3B81">
        <w:rPr>
          <w:sz w:val="22"/>
          <w:szCs w:val="20"/>
          <w:lang w:eastAsia="ja-JP"/>
        </w:rPr>
        <w:t xml:space="preserve"> a global minimum. </w:t>
      </w:r>
    </w:p>
    <w:p w14:paraId="3CBF0E98" w14:textId="77777777" w:rsidR="00DF3B81" w:rsidRDefault="00DF3B81" w:rsidP="00DF3B81">
      <w:pPr>
        <w:keepNext/>
        <w:ind w:firstLine="0"/>
      </w:pPr>
      <w:r>
        <w:rPr>
          <w:noProof/>
          <w:sz w:val="22"/>
          <w:szCs w:val="20"/>
          <w:lang w:eastAsia="ja-JP"/>
          <w14:ligatures w14:val="standardContextual"/>
        </w:rPr>
        <w:lastRenderedPageBreak/>
        <w:drawing>
          <wp:inline distT="0" distB="0" distL="0" distR="0" wp14:anchorId="5C77790F" wp14:editId="663EFAA9">
            <wp:extent cx="5731510" cy="2118995"/>
            <wp:effectExtent l="0" t="0" r="2540" b="0"/>
            <wp:docPr id="1289789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89165" name="Picture 12897891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18995"/>
                    </a:xfrm>
                    <a:prstGeom prst="rect">
                      <a:avLst/>
                    </a:prstGeom>
                  </pic:spPr>
                </pic:pic>
              </a:graphicData>
            </a:graphic>
          </wp:inline>
        </w:drawing>
      </w:r>
    </w:p>
    <w:p w14:paraId="01AA2542" w14:textId="45ECF640" w:rsidR="00DF3B81" w:rsidRDefault="00DF3B81" w:rsidP="00DF3B81">
      <w:pPr>
        <w:pStyle w:val="Caption"/>
        <w:jc w:val="center"/>
        <w:rPr>
          <w:sz w:val="20"/>
          <w:szCs w:val="20"/>
        </w:rPr>
      </w:pPr>
      <w:r w:rsidRPr="00DF3B81">
        <w:rPr>
          <w:sz w:val="20"/>
          <w:szCs w:val="20"/>
        </w:rPr>
        <w:t xml:space="preserve">Figure </w:t>
      </w:r>
      <w:r w:rsidRPr="00DF3B81">
        <w:rPr>
          <w:sz w:val="20"/>
          <w:szCs w:val="20"/>
        </w:rPr>
        <w:fldChar w:fldCharType="begin"/>
      </w:r>
      <w:r w:rsidRPr="00DF3B81">
        <w:rPr>
          <w:sz w:val="20"/>
          <w:szCs w:val="20"/>
        </w:rPr>
        <w:instrText xml:space="preserve"> SEQ Figure \* ARABIC </w:instrText>
      </w:r>
      <w:r w:rsidRPr="00DF3B81">
        <w:rPr>
          <w:sz w:val="20"/>
          <w:szCs w:val="20"/>
        </w:rPr>
        <w:fldChar w:fldCharType="separate"/>
      </w:r>
      <w:r w:rsidR="00F7721D">
        <w:rPr>
          <w:noProof/>
          <w:sz w:val="20"/>
          <w:szCs w:val="20"/>
        </w:rPr>
        <w:t>4</w:t>
      </w:r>
      <w:r w:rsidRPr="00DF3B81">
        <w:rPr>
          <w:sz w:val="20"/>
          <w:szCs w:val="20"/>
        </w:rPr>
        <w:fldChar w:fldCharType="end"/>
      </w:r>
      <w:r w:rsidRPr="00DF3B81">
        <w:rPr>
          <w:sz w:val="20"/>
          <w:szCs w:val="20"/>
        </w:rPr>
        <w:t xml:space="preserve"> Brenner curves for strong phase object for different NA</w:t>
      </w:r>
    </w:p>
    <w:p w14:paraId="2787CE8F" w14:textId="243C617B" w:rsidR="00067D7F" w:rsidRDefault="00DB685F" w:rsidP="004E7234">
      <w:pPr>
        <w:ind w:firstLine="720"/>
        <w:rPr>
          <w:sz w:val="22"/>
          <w:szCs w:val="20"/>
          <w:lang w:eastAsia="ja-JP"/>
        </w:rPr>
      </w:pPr>
      <w:r w:rsidRPr="00E2282A">
        <w:rPr>
          <w:sz w:val="22"/>
          <w:szCs w:val="20"/>
          <w:lang w:eastAsia="ja-JP"/>
        </w:rPr>
        <w:t xml:space="preserve">Highly scattering phase objects with fast variations of phase </w:t>
      </w:r>
      <w:r w:rsidR="00A17365">
        <w:rPr>
          <w:sz w:val="22"/>
          <w:szCs w:val="20"/>
          <w:lang w:eastAsia="ja-JP"/>
        </w:rPr>
        <w:t xml:space="preserve">have a </w:t>
      </w:r>
      <w:r w:rsidR="005E7BCB">
        <w:rPr>
          <w:sz w:val="22"/>
          <w:szCs w:val="20"/>
          <w:lang w:eastAsia="ja-JP"/>
        </w:rPr>
        <w:t xml:space="preserve">broad spectrum in Fourier space. </w:t>
      </w:r>
      <w:r w:rsidR="001004C0">
        <w:rPr>
          <w:sz w:val="22"/>
          <w:szCs w:val="20"/>
          <w:lang w:eastAsia="ja-JP"/>
        </w:rPr>
        <w:t>The spectrum falls to near-zero values at very large frequencies.</w:t>
      </w:r>
      <w:r w:rsidR="00EC4B74">
        <w:rPr>
          <w:sz w:val="22"/>
          <w:szCs w:val="20"/>
          <w:lang w:eastAsia="ja-JP"/>
        </w:rPr>
        <w:t xml:space="preserve"> </w:t>
      </w:r>
      <w:r w:rsidR="0059223F">
        <w:rPr>
          <w:sz w:val="22"/>
          <w:szCs w:val="20"/>
          <w:lang w:eastAsia="ja-JP"/>
        </w:rPr>
        <w:t xml:space="preserve">The Gibbs phenomena </w:t>
      </w:r>
      <w:r w:rsidR="0023507F">
        <w:rPr>
          <w:sz w:val="22"/>
          <w:szCs w:val="20"/>
          <w:lang w:eastAsia="ja-JP"/>
        </w:rPr>
        <w:t>act</w:t>
      </w:r>
      <w:r w:rsidR="0059223F">
        <w:rPr>
          <w:sz w:val="22"/>
          <w:szCs w:val="20"/>
          <w:lang w:eastAsia="ja-JP"/>
        </w:rPr>
        <w:t xml:space="preserve"> up for lower NA </w:t>
      </w:r>
      <w:r w:rsidR="00B30647">
        <w:rPr>
          <w:sz w:val="22"/>
          <w:szCs w:val="20"/>
          <w:lang w:eastAsia="ja-JP"/>
        </w:rPr>
        <w:t>and false</w:t>
      </w:r>
      <w:r w:rsidR="009D5FC8">
        <w:rPr>
          <w:sz w:val="22"/>
          <w:szCs w:val="20"/>
          <w:lang w:eastAsia="ja-JP"/>
        </w:rPr>
        <w:t xml:space="preserve"> peaks are observed</w:t>
      </w:r>
      <w:r w:rsidR="00875036">
        <w:rPr>
          <w:sz w:val="22"/>
          <w:szCs w:val="20"/>
          <w:lang w:eastAsia="ja-JP"/>
        </w:rPr>
        <w:t>.</w:t>
      </w:r>
      <w:r w:rsidR="00C908BF">
        <w:rPr>
          <w:sz w:val="22"/>
          <w:szCs w:val="20"/>
          <w:lang w:eastAsia="ja-JP"/>
        </w:rPr>
        <w:t xml:space="preserve"> As we increase the NA values, the Brenner curves show predicted </w:t>
      </w:r>
      <w:r w:rsidR="002414E6">
        <w:rPr>
          <w:sz w:val="22"/>
          <w:szCs w:val="20"/>
          <w:lang w:eastAsia="ja-JP"/>
        </w:rPr>
        <w:t>minimum values</w:t>
      </w:r>
      <w:r w:rsidR="00114F94">
        <w:rPr>
          <w:sz w:val="22"/>
          <w:szCs w:val="20"/>
          <w:lang w:eastAsia="ja-JP"/>
        </w:rPr>
        <w:t>. B</w:t>
      </w:r>
      <w:r w:rsidR="00705440">
        <w:rPr>
          <w:sz w:val="22"/>
          <w:szCs w:val="20"/>
          <w:lang w:eastAsia="ja-JP"/>
        </w:rPr>
        <w:t xml:space="preserve">ut for higher NA 0.25 and above it strangely shows a strong peak </w:t>
      </w:r>
      <w:r w:rsidR="00043832">
        <w:rPr>
          <w:sz w:val="22"/>
          <w:szCs w:val="20"/>
          <w:lang w:eastAsia="ja-JP"/>
        </w:rPr>
        <w:t xml:space="preserve">on the Brenner curve </w:t>
      </w:r>
      <w:r w:rsidR="00705440">
        <w:rPr>
          <w:sz w:val="22"/>
          <w:szCs w:val="20"/>
          <w:lang w:eastAsia="ja-JP"/>
        </w:rPr>
        <w:t>as shown in Figure 5.</w:t>
      </w:r>
      <w:r w:rsidR="00043832">
        <w:rPr>
          <w:sz w:val="22"/>
          <w:szCs w:val="20"/>
          <w:lang w:eastAsia="ja-JP"/>
        </w:rPr>
        <w:t xml:space="preserve"> </w:t>
      </w:r>
      <w:r w:rsidR="003A550A">
        <w:rPr>
          <w:sz w:val="22"/>
          <w:szCs w:val="20"/>
          <w:lang w:eastAsia="ja-JP"/>
        </w:rPr>
        <w:t>This is</w:t>
      </w:r>
      <w:r w:rsidR="00A80B9C">
        <w:rPr>
          <w:sz w:val="22"/>
          <w:szCs w:val="20"/>
          <w:lang w:eastAsia="ja-JP"/>
        </w:rPr>
        <w:t xml:space="preserve"> due to Gibbs artifacts due finite camera pixels.</w:t>
      </w:r>
    </w:p>
    <w:p w14:paraId="78FA3140" w14:textId="77777777" w:rsidR="00DC2F1E" w:rsidRDefault="00DC2F1E" w:rsidP="00DC2F1E">
      <w:pPr>
        <w:keepNext/>
        <w:ind w:firstLine="0"/>
      </w:pPr>
      <w:r>
        <w:rPr>
          <w:noProof/>
          <w:sz w:val="22"/>
          <w:szCs w:val="20"/>
          <w:lang w:eastAsia="ja-JP"/>
          <w14:ligatures w14:val="standardContextual"/>
        </w:rPr>
        <w:drawing>
          <wp:inline distT="0" distB="0" distL="0" distR="0" wp14:anchorId="0AC59112" wp14:editId="585B1CD4">
            <wp:extent cx="5731510" cy="2118995"/>
            <wp:effectExtent l="0" t="0" r="2540" b="0"/>
            <wp:docPr id="1733741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41073" name="Picture 17337410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18995"/>
                    </a:xfrm>
                    <a:prstGeom prst="rect">
                      <a:avLst/>
                    </a:prstGeom>
                  </pic:spPr>
                </pic:pic>
              </a:graphicData>
            </a:graphic>
          </wp:inline>
        </w:drawing>
      </w:r>
    </w:p>
    <w:p w14:paraId="225D8669" w14:textId="27CACB3C" w:rsidR="00DC2F1E" w:rsidRPr="00DC2F1E" w:rsidRDefault="00DC2F1E" w:rsidP="00DC2F1E">
      <w:pPr>
        <w:pStyle w:val="Caption"/>
        <w:jc w:val="center"/>
        <w:rPr>
          <w:sz w:val="20"/>
          <w:szCs w:val="18"/>
          <w:lang w:eastAsia="ja-JP"/>
        </w:rPr>
      </w:pPr>
      <w:r w:rsidRPr="00043832">
        <w:rPr>
          <w:sz w:val="20"/>
          <w:szCs w:val="20"/>
        </w:rPr>
        <w:t xml:space="preserve">Figure </w:t>
      </w:r>
      <w:r w:rsidRPr="00043832">
        <w:rPr>
          <w:sz w:val="20"/>
          <w:szCs w:val="20"/>
        </w:rPr>
        <w:fldChar w:fldCharType="begin"/>
      </w:r>
      <w:r w:rsidRPr="00043832">
        <w:rPr>
          <w:sz w:val="20"/>
          <w:szCs w:val="20"/>
        </w:rPr>
        <w:instrText xml:space="preserve"> SEQ Figure \* ARABIC </w:instrText>
      </w:r>
      <w:r w:rsidRPr="00043832">
        <w:rPr>
          <w:sz w:val="20"/>
          <w:szCs w:val="20"/>
        </w:rPr>
        <w:fldChar w:fldCharType="separate"/>
      </w:r>
      <w:r w:rsidR="00F7721D">
        <w:rPr>
          <w:noProof/>
          <w:sz w:val="20"/>
          <w:szCs w:val="20"/>
        </w:rPr>
        <w:t>5</w:t>
      </w:r>
      <w:r w:rsidRPr="00043832">
        <w:rPr>
          <w:sz w:val="20"/>
          <w:szCs w:val="20"/>
        </w:rPr>
        <w:fldChar w:fldCharType="end"/>
      </w:r>
      <w:r w:rsidRPr="00043832">
        <w:rPr>
          <w:sz w:val="20"/>
          <w:szCs w:val="20"/>
        </w:rPr>
        <w:t xml:space="preserve"> Brenner curves for strong phase object for different NA</w:t>
      </w:r>
    </w:p>
    <w:p w14:paraId="47C42DC0" w14:textId="3B04EA91" w:rsidR="0092022E" w:rsidRDefault="00774169" w:rsidP="00DB685F">
      <w:pPr>
        <w:ind w:firstLine="0"/>
        <w:rPr>
          <w:sz w:val="22"/>
          <w:szCs w:val="20"/>
        </w:rPr>
      </w:pPr>
      <w:r>
        <w:rPr>
          <w:sz w:val="22"/>
          <w:szCs w:val="20"/>
          <w:lang w:eastAsia="ja-JP"/>
        </w:rPr>
        <w:t xml:space="preserve">Physically, </w:t>
      </w:r>
      <w:r w:rsidR="006F47E0">
        <w:rPr>
          <w:sz w:val="22"/>
          <w:szCs w:val="20"/>
          <w:lang w:eastAsia="ja-JP"/>
        </w:rPr>
        <w:t xml:space="preserve">the camera pixel size also </w:t>
      </w:r>
      <w:r w:rsidR="00905435">
        <w:rPr>
          <w:sz w:val="22"/>
          <w:szCs w:val="20"/>
          <w:lang w:eastAsia="ja-JP"/>
        </w:rPr>
        <w:t>constrains</w:t>
      </w:r>
      <w:r w:rsidR="006F47E0">
        <w:rPr>
          <w:sz w:val="22"/>
          <w:szCs w:val="20"/>
          <w:lang w:eastAsia="ja-JP"/>
        </w:rPr>
        <w:t xml:space="preserve"> the Fourier domain, it determines the bandwidth of the frequency spectrum. </w:t>
      </w:r>
      <w:r w:rsidR="00743503">
        <w:rPr>
          <w:sz w:val="22"/>
          <w:szCs w:val="20"/>
          <w:lang w:eastAsia="ja-JP"/>
        </w:rPr>
        <w:t>Frequencies beyond the bandwidth would be clipped and would introduce sharp diffraction ringing</w:t>
      </w:r>
      <w:r w:rsidR="00905435">
        <w:rPr>
          <w:sz w:val="22"/>
          <w:szCs w:val="20"/>
          <w:lang w:eastAsia="ja-JP"/>
        </w:rPr>
        <w:t xml:space="preserve"> again, due to Gibbs phenomena. </w:t>
      </w:r>
      <w:r w:rsidR="003B3BDF">
        <w:rPr>
          <w:sz w:val="22"/>
          <w:szCs w:val="20"/>
          <w:lang w:eastAsia="ja-JP"/>
        </w:rPr>
        <w:t xml:space="preserve">Numerical aperture would </w:t>
      </w:r>
      <w:r w:rsidR="004E7234">
        <w:rPr>
          <w:sz w:val="22"/>
          <w:szCs w:val="20"/>
          <w:lang w:eastAsia="ja-JP"/>
        </w:rPr>
        <w:t>behave as a</w:t>
      </w:r>
      <w:r w:rsidR="003B3BDF">
        <w:rPr>
          <w:sz w:val="22"/>
          <w:szCs w:val="20"/>
          <w:lang w:eastAsia="ja-JP"/>
        </w:rPr>
        <w:t xml:space="preserve"> circular </w:t>
      </w:r>
      <w:r w:rsidR="002B23E6">
        <w:rPr>
          <w:sz w:val="22"/>
          <w:szCs w:val="20"/>
          <w:lang w:eastAsia="ja-JP"/>
        </w:rPr>
        <w:t xml:space="preserve">pass filter with radius given by </w:t>
      </w:r>
      <m:oMath>
        <m:r>
          <w:rPr>
            <w:rFonts w:ascii="Cambria Math" w:hAnsi="Cambria Math"/>
            <w:sz w:val="22"/>
            <w:szCs w:val="20"/>
          </w:rPr>
          <m:t>NA/λ</m:t>
        </m:r>
      </m:oMath>
      <w:r w:rsidR="00653803">
        <w:rPr>
          <w:sz w:val="22"/>
          <w:szCs w:val="20"/>
        </w:rPr>
        <w:t xml:space="preserve"> and the pixel size constraint would be manifested as a rectangular aperture</w:t>
      </w:r>
      <w:r w:rsidR="007625EC">
        <w:rPr>
          <w:sz w:val="22"/>
          <w:szCs w:val="20"/>
        </w:rPr>
        <w:t xml:space="preserve"> with maximum frequency</w:t>
      </w:r>
      <w:r w:rsidR="008162C0">
        <w:rPr>
          <w:rStyle w:val="FootnoteReference"/>
          <w:sz w:val="22"/>
          <w:szCs w:val="20"/>
        </w:rPr>
        <w:footnoteReference w:id="1"/>
      </w:r>
      <w:r w:rsidR="007625EC">
        <w:rPr>
          <w:sz w:val="22"/>
          <w:szCs w:val="20"/>
        </w:rPr>
        <w:t xml:space="preserve"> given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3"/>
        <w:gridCol w:w="893"/>
      </w:tblGrid>
      <w:tr w:rsidR="00D26EE7" w:rsidRPr="000007E6" w14:paraId="573AC692" w14:textId="77777777" w:rsidTr="008F51B5">
        <w:tc>
          <w:tcPr>
            <w:tcW w:w="8217" w:type="dxa"/>
          </w:tcPr>
          <w:p w14:paraId="45EA6978" w14:textId="39A73C0D" w:rsidR="00D26EE7" w:rsidRPr="000007E6" w:rsidRDefault="00000000" w:rsidP="008F51B5">
            <w:pPr>
              <w:rPr>
                <w:sz w:val="20"/>
                <w:szCs w:val="20"/>
              </w:rPr>
            </w:pPr>
            <m:oMathPara>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max</m:t>
                    </m:r>
                  </m:sub>
                </m:sSub>
                <m:r>
                  <w:rPr>
                    <w:rFonts w:ascii="Cambria Math" w:hAnsi="Cambria Math"/>
                    <w:sz w:val="20"/>
                    <w:szCs w:val="20"/>
                  </w:rPr>
                  <m:t xml:space="preserve"> =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2×pixel size</m:t>
                    </m:r>
                  </m:den>
                </m:f>
              </m:oMath>
            </m:oMathPara>
          </w:p>
        </w:tc>
        <w:tc>
          <w:tcPr>
            <w:tcW w:w="799" w:type="dxa"/>
          </w:tcPr>
          <w:p w14:paraId="4CDD0CA4" w14:textId="2AAA532D" w:rsidR="00D26EE7" w:rsidRPr="000007E6" w:rsidRDefault="00D26EE7" w:rsidP="008F51B5">
            <w:pPr>
              <w:jc w:val="right"/>
              <w:rPr>
                <w:sz w:val="20"/>
                <w:szCs w:val="20"/>
              </w:rPr>
            </w:pPr>
            <w:r w:rsidRPr="000007E6">
              <w:rPr>
                <w:sz w:val="20"/>
                <w:szCs w:val="20"/>
              </w:rPr>
              <w:t>(</w:t>
            </w:r>
            <w:r w:rsidR="0023507F">
              <w:rPr>
                <w:sz w:val="20"/>
                <w:szCs w:val="20"/>
              </w:rPr>
              <w:t>2</w:t>
            </w:r>
            <w:r w:rsidRPr="000007E6">
              <w:rPr>
                <w:sz w:val="20"/>
                <w:szCs w:val="20"/>
              </w:rPr>
              <w:t>)</w:t>
            </w:r>
          </w:p>
        </w:tc>
      </w:tr>
    </w:tbl>
    <w:p w14:paraId="1434BAAE" w14:textId="7A4306E4" w:rsidR="00D26EE7" w:rsidRDefault="00DC2F1E" w:rsidP="004E7234">
      <w:pPr>
        <w:ind w:firstLine="720"/>
        <w:rPr>
          <w:sz w:val="22"/>
          <w:szCs w:val="20"/>
        </w:rPr>
      </w:pPr>
      <w:r>
        <w:rPr>
          <w:sz w:val="22"/>
          <w:szCs w:val="20"/>
        </w:rPr>
        <w:t xml:space="preserve">For low NA </w:t>
      </w:r>
      <w:r w:rsidR="00A115DB">
        <w:rPr>
          <w:sz w:val="22"/>
          <w:szCs w:val="20"/>
        </w:rPr>
        <w:t>the circular filter falls within the</w:t>
      </w:r>
      <w:r w:rsidR="00157174">
        <w:rPr>
          <w:sz w:val="22"/>
          <w:szCs w:val="20"/>
        </w:rPr>
        <w:t xml:space="preserve"> rectangular aperture</w:t>
      </w:r>
      <w:r w:rsidR="00273420">
        <w:rPr>
          <w:sz w:val="22"/>
          <w:szCs w:val="20"/>
        </w:rPr>
        <w:t xml:space="preserve"> and </w:t>
      </w:r>
      <w:r w:rsidR="000B26B9">
        <w:rPr>
          <w:sz w:val="22"/>
          <w:szCs w:val="20"/>
        </w:rPr>
        <w:t xml:space="preserve">Gibbs artifacts </w:t>
      </w:r>
      <w:r w:rsidR="00421718">
        <w:rPr>
          <w:sz w:val="22"/>
          <w:szCs w:val="20"/>
        </w:rPr>
        <w:t>arise</w:t>
      </w:r>
      <w:r w:rsidR="000B26B9">
        <w:rPr>
          <w:sz w:val="22"/>
          <w:szCs w:val="20"/>
        </w:rPr>
        <w:t xml:space="preserve"> due to clipping by </w:t>
      </w:r>
      <w:r w:rsidR="00B3044F">
        <w:rPr>
          <w:sz w:val="22"/>
          <w:szCs w:val="20"/>
        </w:rPr>
        <w:t xml:space="preserve">circular aperture. For higher NA, the rectangular aperture </w:t>
      </w:r>
      <w:r w:rsidR="0047099D">
        <w:rPr>
          <w:sz w:val="22"/>
          <w:szCs w:val="20"/>
        </w:rPr>
        <w:t xml:space="preserve">is inside the </w:t>
      </w:r>
      <w:r w:rsidR="00D64A59">
        <w:rPr>
          <w:sz w:val="22"/>
          <w:szCs w:val="20"/>
        </w:rPr>
        <w:t>circular</w:t>
      </w:r>
      <w:r w:rsidR="0047099D">
        <w:rPr>
          <w:sz w:val="22"/>
          <w:szCs w:val="20"/>
        </w:rPr>
        <w:t xml:space="preserve"> aperture. Sudden discontinuity at </w:t>
      </w:r>
      <w:r w:rsidR="00D64A59">
        <w:rPr>
          <w:sz w:val="22"/>
          <w:szCs w:val="20"/>
        </w:rPr>
        <w:t>boundaries of rectangular aperture</w:t>
      </w:r>
      <w:r w:rsidR="00C86051">
        <w:rPr>
          <w:sz w:val="22"/>
          <w:szCs w:val="20"/>
        </w:rPr>
        <w:t xml:space="preserve"> is manifested as convolution with sinc function in spatial domain generating Gibbs artifacts</w:t>
      </w:r>
      <w:r w:rsidR="00D652E1">
        <w:rPr>
          <w:sz w:val="22"/>
          <w:szCs w:val="20"/>
        </w:rPr>
        <w:t>.</w:t>
      </w:r>
      <w:r w:rsidR="00A74318">
        <w:rPr>
          <w:sz w:val="22"/>
          <w:szCs w:val="20"/>
        </w:rPr>
        <w:t xml:space="preserve"> </w:t>
      </w:r>
    </w:p>
    <w:p w14:paraId="67FA33DC" w14:textId="77777777" w:rsidR="001915FC" w:rsidRDefault="000D60A4" w:rsidP="001915FC">
      <w:pPr>
        <w:keepNext/>
        <w:ind w:firstLine="0"/>
      </w:pPr>
      <w:r>
        <w:rPr>
          <w:noProof/>
          <w:sz w:val="22"/>
          <w:szCs w:val="20"/>
          <w14:ligatures w14:val="standardContextual"/>
        </w:rPr>
        <w:lastRenderedPageBreak/>
        <w:drawing>
          <wp:inline distT="0" distB="0" distL="0" distR="0" wp14:anchorId="154CA540" wp14:editId="3121F8BE">
            <wp:extent cx="5731510" cy="2114550"/>
            <wp:effectExtent l="0" t="0" r="2540" b="0"/>
            <wp:docPr id="1943060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60098" name="Picture 19430600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14550"/>
                    </a:xfrm>
                    <a:prstGeom prst="rect">
                      <a:avLst/>
                    </a:prstGeom>
                  </pic:spPr>
                </pic:pic>
              </a:graphicData>
            </a:graphic>
          </wp:inline>
        </w:drawing>
      </w:r>
    </w:p>
    <w:p w14:paraId="2BBC394C" w14:textId="6B47279A" w:rsidR="000D60A4" w:rsidRDefault="001915FC" w:rsidP="001915FC">
      <w:pPr>
        <w:pStyle w:val="Caption"/>
        <w:jc w:val="center"/>
        <w:rPr>
          <w:sz w:val="20"/>
          <w:szCs w:val="20"/>
        </w:rPr>
      </w:pPr>
      <w:r w:rsidRPr="001915FC">
        <w:rPr>
          <w:sz w:val="20"/>
          <w:szCs w:val="20"/>
        </w:rPr>
        <w:t xml:space="preserve">Figure </w:t>
      </w:r>
      <w:r w:rsidRPr="001915FC">
        <w:rPr>
          <w:sz w:val="20"/>
          <w:szCs w:val="20"/>
        </w:rPr>
        <w:fldChar w:fldCharType="begin"/>
      </w:r>
      <w:r w:rsidRPr="001915FC">
        <w:rPr>
          <w:sz w:val="20"/>
          <w:szCs w:val="20"/>
        </w:rPr>
        <w:instrText xml:space="preserve"> SEQ Figure \* ARABIC </w:instrText>
      </w:r>
      <w:r w:rsidRPr="001915FC">
        <w:rPr>
          <w:sz w:val="20"/>
          <w:szCs w:val="20"/>
        </w:rPr>
        <w:fldChar w:fldCharType="separate"/>
      </w:r>
      <w:r w:rsidR="00F7721D">
        <w:rPr>
          <w:noProof/>
          <w:sz w:val="20"/>
          <w:szCs w:val="20"/>
        </w:rPr>
        <w:t>6</w:t>
      </w:r>
      <w:r w:rsidRPr="001915FC">
        <w:rPr>
          <w:sz w:val="20"/>
          <w:szCs w:val="20"/>
        </w:rPr>
        <w:fldChar w:fldCharType="end"/>
      </w:r>
      <w:r w:rsidRPr="001915FC">
        <w:rPr>
          <w:sz w:val="20"/>
          <w:szCs w:val="20"/>
        </w:rPr>
        <w:t xml:space="preserve"> Allowed frequencies for the physical optical setup depending on the NA and the pixel size of the camera.</w:t>
      </w:r>
    </w:p>
    <w:p w14:paraId="6CBD9AF6" w14:textId="7C461F41" w:rsidR="008162C0" w:rsidRDefault="008162C0" w:rsidP="008162C0">
      <w:pPr>
        <w:ind w:firstLine="720"/>
        <w:rPr>
          <w:sz w:val="22"/>
          <w:szCs w:val="20"/>
        </w:rPr>
      </w:pPr>
      <w:r>
        <w:rPr>
          <w:sz w:val="22"/>
          <w:szCs w:val="20"/>
        </w:rPr>
        <w:t>Figure 6 figuratively depicts the circular low-pass filters for different aperture sizes drawn against a rectangular aperture in accords with the pixel size. It can be observed for higher values of NA (0.25 and above), clipping due to pixel size takes over because circular low pass filter goes beyond the rectangular aperture (allowed frequencies by objective lens are higher than bandwidth of the optical system).</w:t>
      </w:r>
    </w:p>
    <w:p w14:paraId="54920629" w14:textId="786C45C5" w:rsidR="00592AD5" w:rsidRDefault="00EA2A3B" w:rsidP="00592AD5">
      <w:pPr>
        <w:rPr>
          <w:sz w:val="22"/>
          <w:szCs w:val="20"/>
        </w:rPr>
      </w:pPr>
      <w:r w:rsidRPr="00C131FC">
        <w:rPr>
          <w:sz w:val="22"/>
          <w:szCs w:val="20"/>
        </w:rPr>
        <w:t xml:space="preserve">Nature of the phase object highly influences the artifactual presence in the </w:t>
      </w:r>
      <w:r w:rsidR="007B12DC" w:rsidRPr="00C131FC">
        <w:rPr>
          <w:sz w:val="22"/>
          <w:szCs w:val="20"/>
        </w:rPr>
        <w:t>spatial domain and peaks on the Brenner curve. Figure 7 shows Brenner curve</w:t>
      </w:r>
      <w:r w:rsidR="00A87644" w:rsidRPr="00C131FC">
        <w:rPr>
          <w:sz w:val="22"/>
          <w:szCs w:val="20"/>
        </w:rPr>
        <w:t xml:space="preserve"> for weak, strong and sharp phase profiles for NA = 0.25 (</w:t>
      </w:r>
      <w:r w:rsidR="00841D3C" w:rsidRPr="00C131FC">
        <w:rPr>
          <w:sz w:val="22"/>
          <w:szCs w:val="20"/>
        </w:rPr>
        <w:t>Constrained by pixel size and limited by bandwidth)</w:t>
      </w:r>
      <w:r w:rsidR="00091A17" w:rsidRPr="00C131FC">
        <w:rPr>
          <w:sz w:val="22"/>
          <w:szCs w:val="20"/>
        </w:rPr>
        <w:t xml:space="preserve">. </w:t>
      </w:r>
      <w:r w:rsidR="003249EC" w:rsidRPr="00C131FC">
        <w:rPr>
          <w:sz w:val="22"/>
          <w:szCs w:val="20"/>
        </w:rPr>
        <w:t xml:space="preserve">Gibbs artifact due to clipping by physical pixels </w:t>
      </w:r>
      <w:r w:rsidR="00917F4C" w:rsidRPr="00C131FC">
        <w:rPr>
          <w:sz w:val="22"/>
          <w:szCs w:val="20"/>
        </w:rPr>
        <w:t xml:space="preserve">is present in all three cases but most prominent in sharp phase object. This is </w:t>
      </w:r>
      <w:r w:rsidR="00136622" w:rsidRPr="00C131FC">
        <w:rPr>
          <w:sz w:val="22"/>
          <w:szCs w:val="20"/>
        </w:rPr>
        <w:t>explained by distribution of energy in the Fourier space.</w:t>
      </w:r>
      <w:r w:rsidR="00BC7501">
        <w:rPr>
          <w:sz w:val="22"/>
          <w:szCs w:val="20"/>
        </w:rPr>
        <w:t xml:space="preserve"> </w:t>
      </w:r>
    </w:p>
    <w:p w14:paraId="700632E4" w14:textId="77777777" w:rsidR="00D05431" w:rsidRDefault="00BC7501" w:rsidP="00D05431">
      <w:pPr>
        <w:keepNext/>
        <w:ind w:firstLine="0"/>
      </w:pPr>
      <w:r>
        <w:rPr>
          <w:noProof/>
          <w:sz w:val="22"/>
          <w:szCs w:val="20"/>
          <w14:ligatures w14:val="standardContextual"/>
        </w:rPr>
        <w:drawing>
          <wp:inline distT="0" distB="0" distL="0" distR="0" wp14:anchorId="7E26DB1C" wp14:editId="502768DB">
            <wp:extent cx="5731510" cy="1579245"/>
            <wp:effectExtent l="0" t="0" r="0" b="0"/>
            <wp:docPr id="1361052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52548" name="Picture 13610525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579245"/>
                    </a:xfrm>
                    <a:prstGeom prst="rect">
                      <a:avLst/>
                    </a:prstGeom>
                  </pic:spPr>
                </pic:pic>
              </a:graphicData>
            </a:graphic>
          </wp:inline>
        </w:drawing>
      </w:r>
    </w:p>
    <w:p w14:paraId="5C478DEE" w14:textId="3F29C18F" w:rsidR="00BC7501" w:rsidRDefault="00D05431" w:rsidP="003B62FD">
      <w:pPr>
        <w:pStyle w:val="Caption"/>
        <w:jc w:val="center"/>
        <w:rPr>
          <w:sz w:val="20"/>
          <w:szCs w:val="20"/>
        </w:rPr>
      </w:pPr>
      <w:r w:rsidRPr="003B62FD">
        <w:rPr>
          <w:sz w:val="20"/>
          <w:szCs w:val="20"/>
        </w:rPr>
        <w:t xml:space="preserve">Figure </w:t>
      </w:r>
      <w:r w:rsidRPr="003B62FD">
        <w:rPr>
          <w:sz w:val="20"/>
          <w:szCs w:val="20"/>
        </w:rPr>
        <w:fldChar w:fldCharType="begin"/>
      </w:r>
      <w:r w:rsidRPr="003B62FD">
        <w:rPr>
          <w:sz w:val="20"/>
          <w:szCs w:val="20"/>
        </w:rPr>
        <w:instrText xml:space="preserve"> SEQ Figure \* ARABIC </w:instrText>
      </w:r>
      <w:r w:rsidRPr="003B62FD">
        <w:rPr>
          <w:sz w:val="20"/>
          <w:szCs w:val="20"/>
        </w:rPr>
        <w:fldChar w:fldCharType="separate"/>
      </w:r>
      <w:r w:rsidR="00F7721D">
        <w:rPr>
          <w:noProof/>
          <w:sz w:val="20"/>
          <w:szCs w:val="20"/>
        </w:rPr>
        <w:t>7</w:t>
      </w:r>
      <w:r w:rsidRPr="003B62FD">
        <w:rPr>
          <w:sz w:val="20"/>
          <w:szCs w:val="20"/>
        </w:rPr>
        <w:fldChar w:fldCharType="end"/>
      </w:r>
      <w:r w:rsidRPr="003B62FD">
        <w:rPr>
          <w:sz w:val="20"/>
          <w:szCs w:val="20"/>
        </w:rPr>
        <w:t xml:space="preserve"> Brenner curves for </w:t>
      </w:r>
      <w:r w:rsidR="00EB71FF">
        <w:rPr>
          <w:sz w:val="20"/>
          <w:szCs w:val="20"/>
        </w:rPr>
        <w:t>weak, strong and sharp</w:t>
      </w:r>
      <w:r w:rsidRPr="003B62FD">
        <w:rPr>
          <w:sz w:val="20"/>
          <w:szCs w:val="20"/>
        </w:rPr>
        <w:t xml:space="preserve"> phase objects at NA = 0.25</w:t>
      </w:r>
    </w:p>
    <w:p w14:paraId="1E525C7A" w14:textId="1FB86BB8" w:rsidR="003B62FD" w:rsidRPr="008162C0" w:rsidRDefault="00F4440B" w:rsidP="003B62FD">
      <w:pPr>
        <w:ind w:firstLine="0"/>
        <w:rPr>
          <w:sz w:val="22"/>
          <w:szCs w:val="20"/>
        </w:rPr>
      </w:pPr>
      <w:r w:rsidRPr="008162C0">
        <w:rPr>
          <w:sz w:val="22"/>
          <w:szCs w:val="20"/>
        </w:rPr>
        <w:t xml:space="preserve">Clearly observed is the spread of energies in the frequency domain in Figure 8. The energy in the weak phase spectrum is tightly bundled in the center (the DC component and lowest spatial frequencies). The signal decays to near-zero well before it reaches the outer edges of the frequency space. In the strong phase spectrum, the energy is spreading outward into a broader halo. The spatial frequencies are higher due to the steeper phase gradients. The spectrum for the sharp phase object shows a massive, cross-shaped distribution of energy (a 2D Sinc function). Because a sharp edge contains infinite spatial frequencies, the energy spreads outward. Notice how the bright streaks slam violently into the rigid, square boundaries of the image window. </w:t>
      </w:r>
    </w:p>
    <w:p w14:paraId="62506936" w14:textId="77777777" w:rsidR="00F4440B" w:rsidRDefault="00F4440B" w:rsidP="00F4440B">
      <w:pPr>
        <w:keepNext/>
        <w:ind w:firstLine="0"/>
      </w:pPr>
      <w:r>
        <w:rPr>
          <w:noProof/>
          <w14:ligatures w14:val="standardContextual"/>
        </w:rPr>
        <w:lastRenderedPageBreak/>
        <w:drawing>
          <wp:inline distT="0" distB="0" distL="0" distR="0" wp14:anchorId="48EFB2D1" wp14:editId="0BC4BC78">
            <wp:extent cx="5731510" cy="1788160"/>
            <wp:effectExtent l="0" t="0" r="2540" b="2540"/>
            <wp:docPr id="82068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88026" name="Picture 8206880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88160"/>
                    </a:xfrm>
                    <a:prstGeom prst="rect">
                      <a:avLst/>
                    </a:prstGeom>
                  </pic:spPr>
                </pic:pic>
              </a:graphicData>
            </a:graphic>
          </wp:inline>
        </w:drawing>
      </w:r>
    </w:p>
    <w:p w14:paraId="5ADD5EF0" w14:textId="49611CBF" w:rsidR="00F4440B" w:rsidRDefault="00F4440B" w:rsidP="00F4440B">
      <w:pPr>
        <w:pStyle w:val="Caption"/>
        <w:jc w:val="center"/>
        <w:rPr>
          <w:sz w:val="20"/>
          <w:szCs w:val="20"/>
        </w:rPr>
      </w:pPr>
      <w:r w:rsidRPr="00F4440B">
        <w:rPr>
          <w:sz w:val="20"/>
          <w:szCs w:val="20"/>
        </w:rPr>
        <w:t xml:space="preserve">Figure </w:t>
      </w:r>
      <w:r w:rsidRPr="00F4440B">
        <w:rPr>
          <w:sz w:val="20"/>
          <w:szCs w:val="20"/>
        </w:rPr>
        <w:fldChar w:fldCharType="begin"/>
      </w:r>
      <w:r w:rsidRPr="00F4440B">
        <w:rPr>
          <w:sz w:val="20"/>
          <w:szCs w:val="20"/>
        </w:rPr>
        <w:instrText xml:space="preserve"> SEQ Figure \* ARABIC </w:instrText>
      </w:r>
      <w:r w:rsidRPr="00F4440B">
        <w:rPr>
          <w:sz w:val="20"/>
          <w:szCs w:val="20"/>
        </w:rPr>
        <w:fldChar w:fldCharType="separate"/>
      </w:r>
      <w:r w:rsidR="00F7721D">
        <w:rPr>
          <w:noProof/>
          <w:sz w:val="20"/>
          <w:szCs w:val="20"/>
        </w:rPr>
        <w:t>8</w:t>
      </w:r>
      <w:r w:rsidRPr="00F4440B">
        <w:rPr>
          <w:sz w:val="20"/>
          <w:szCs w:val="20"/>
        </w:rPr>
        <w:fldChar w:fldCharType="end"/>
      </w:r>
      <w:r w:rsidRPr="00F4440B">
        <w:rPr>
          <w:sz w:val="20"/>
          <w:szCs w:val="20"/>
        </w:rPr>
        <w:t xml:space="preserve"> Fourier spectrum (log scale) for (a) weak, (b) strong and (c) sharp phase object</w:t>
      </w:r>
    </w:p>
    <w:p w14:paraId="38EA48E9" w14:textId="3CD04851" w:rsidR="00F4440B" w:rsidRPr="008162C0" w:rsidRDefault="00984053" w:rsidP="00F4440B">
      <w:pPr>
        <w:ind w:firstLine="0"/>
        <w:rPr>
          <w:sz w:val="22"/>
          <w:szCs w:val="20"/>
        </w:rPr>
      </w:pPr>
      <w:r w:rsidRPr="008162C0">
        <w:rPr>
          <w:sz w:val="22"/>
          <w:szCs w:val="20"/>
        </w:rPr>
        <w:tab/>
        <w:t>To understand more thoroughly we look at the energy density by power spectral density method through 1D line graph for all these phase objects in Figure 9. The weak phase energy drops rapidly to near zero before the Nyquist limit, while the sharp phase energy violently slams into the Nyquist boundary</w:t>
      </w:r>
      <w:r w:rsidR="00F6076E" w:rsidRPr="008162C0">
        <w:rPr>
          <w:sz w:val="22"/>
          <w:szCs w:val="20"/>
        </w:rPr>
        <w:t xml:space="preserve"> even</w:t>
      </w:r>
      <w:r w:rsidR="004167CD">
        <w:rPr>
          <w:sz w:val="22"/>
          <w:szCs w:val="20"/>
        </w:rPr>
        <w:t xml:space="preserve"> after</w:t>
      </w:r>
      <w:r w:rsidR="00F6076E" w:rsidRPr="008162C0">
        <w:rPr>
          <w:sz w:val="22"/>
          <w:szCs w:val="20"/>
        </w:rPr>
        <w:t xml:space="preserve"> being allowed by the objective lens boundary</w:t>
      </w:r>
      <w:r w:rsidRPr="008162C0">
        <w:rPr>
          <w:sz w:val="22"/>
          <w:szCs w:val="20"/>
        </w:rPr>
        <w:t>.</w:t>
      </w:r>
      <w:r w:rsidR="00BD03C0" w:rsidRPr="008162C0">
        <w:rPr>
          <w:sz w:val="22"/>
          <w:szCs w:val="20"/>
        </w:rPr>
        <w:t xml:space="preserve"> </w:t>
      </w:r>
      <w:r w:rsidR="00F6076E" w:rsidRPr="008162C0">
        <w:rPr>
          <w:sz w:val="22"/>
          <w:szCs w:val="20"/>
        </w:rPr>
        <w:t>Because the optical lens is pushing th</w:t>
      </w:r>
      <w:r w:rsidR="008162C0">
        <w:rPr>
          <w:sz w:val="22"/>
          <w:szCs w:val="20"/>
        </w:rPr>
        <w:t>ese</w:t>
      </w:r>
      <w:r w:rsidR="00F6076E" w:rsidRPr="008162C0">
        <w:rPr>
          <w:sz w:val="22"/>
          <w:szCs w:val="20"/>
        </w:rPr>
        <w:t xml:space="preserve"> allowed frequencies onto the camera, but the camera is mathematically incapable of rendering frequencies past the black line (Nyquist limit), the energy bounces back as square digital aliasing.</w:t>
      </w:r>
    </w:p>
    <w:p w14:paraId="6EF72F6C" w14:textId="77777777" w:rsidR="00F6076E" w:rsidRDefault="00984053" w:rsidP="008162C0">
      <w:pPr>
        <w:keepNext/>
        <w:ind w:firstLine="0"/>
        <w:jc w:val="center"/>
      </w:pPr>
      <w:r>
        <w:rPr>
          <w:noProof/>
          <w14:ligatures w14:val="standardContextual"/>
        </w:rPr>
        <w:drawing>
          <wp:inline distT="0" distB="0" distL="0" distR="0" wp14:anchorId="70FD7349" wp14:editId="686E4A2C">
            <wp:extent cx="4719710" cy="2863502"/>
            <wp:effectExtent l="0" t="0" r="5080" b="0"/>
            <wp:docPr id="937577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7074" name="Picture 937577074"/>
                    <pic:cNvPicPr/>
                  </pic:nvPicPr>
                  <pic:blipFill rotWithShape="1">
                    <a:blip r:embed="rId17" cstate="print">
                      <a:extLst>
                        <a:ext uri="{28A0092B-C50C-407E-A947-70E740481C1C}">
                          <a14:useLocalDpi xmlns:a14="http://schemas.microsoft.com/office/drawing/2010/main" val="0"/>
                        </a:ext>
                      </a:extLst>
                    </a:blip>
                    <a:srcRect l="3191" t="5932" r="5367" b="1611"/>
                    <a:stretch>
                      <a:fillRect/>
                    </a:stretch>
                  </pic:blipFill>
                  <pic:spPr bwMode="auto">
                    <a:xfrm>
                      <a:off x="0" y="0"/>
                      <a:ext cx="4736967" cy="2873972"/>
                    </a:xfrm>
                    <a:prstGeom prst="rect">
                      <a:avLst/>
                    </a:prstGeom>
                    <a:ln>
                      <a:noFill/>
                    </a:ln>
                    <a:extLst>
                      <a:ext uri="{53640926-AAD7-44D8-BBD7-CCE9431645EC}">
                        <a14:shadowObscured xmlns:a14="http://schemas.microsoft.com/office/drawing/2010/main"/>
                      </a:ext>
                    </a:extLst>
                  </pic:spPr>
                </pic:pic>
              </a:graphicData>
            </a:graphic>
          </wp:inline>
        </w:drawing>
      </w:r>
    </w:p>
    <w:p w14:paraId="5E08E5DE" w14:textId="31DC3872" w:rsidR="008162C0" w:rsidRPr="008162C0" w:rsidRDefault="00F6076E" w:rsidP="008162C0">
      <w:pPr>
        <w:pStyle w:val="Caption"/>
        <w:jc w:val="center"/>
        <w:rPr>
          <w:sz w:val="20"/>
          <w:szCs w:val="20"/>
        </w:rPr>
      </w:pPr>
      <w:r w:rsidRPr="00F6076E">
        <w:rPr>
          <w:sz w:val="20"/>
          <w:szCs w:val="20"/>
        </w:rPr>
        <w:t xml:space="preserve">Figure </w:t>
      </w:r>
      <w:r w:rsidRPr="00F6076E">
        <w:rPr>
          <w:sz w:val="20"/>
          <w:szCs w:val="20"/>
        </w:rPr>
        <w:fldChar w:fldCharType="begin"/>
      </w:r>
      <w:r w:rsidRPr="00F6076E">
        <w:rPr>
          <w:sz w:val="20"/>
          <w:szCs w:val="20"/>
        </w:rPr>
        <w:instrText xml:space="preserve"> SEQ Figure \* ARABIC </w:instrText>
      </w:r>
      <w:r w:rsidRPr="00F6076E">
        <w:rPr>
          <w:sz w:val="20"/>
          <w:szCs w:val="20"/>
        </w:rPr>
        <w:fldChar w:fldCharType="separate"/>
      </w:r>
      <w:r w:rsidR="00F7721D">
        <w:rPr>
          <w:noProof/>
          <w:sz w:val="20"/>
          <w:szCs w:val="20"/>
        </w:rPr>
        <w:t>9</w:t>
      </w:r>
      <w:r w:rsidRPr="00F6076E">
        <w:rPr>
          <w:sz w:val="20"/>
          <w:szCs w:val="20"/>
        </w:rPr>
        <w:fldChar w:fldCharType="end"/>
      </w:r>
      <w:r w:rsidRPr="00F6076E">
        <w:rPr>
          <w:sz w:val="20"/>
          <w:szCs w:val="20"/>
        </w:rPr>
        <w:t xml:space="preserve"> 1D line profile for energy distribution against spatial frequencies for different phase objects for NA = 0.25</w:t>
      </w:r>
    </w:p>
    <w:p w14:paraId="6239181A" w14:textId="4596D992" w:rsidR="004167CD" w:rsidRDefault="004167CD" w:rsidP="004167CD">
      <w:pPr>
        <w:pStyle w:val="Heading1"/>
      </w:pPr>
      <w:r>
        <w:t>3. Conclusion</w:t>
      </w:r>
    </w:p>
    <w:p w14:paraId="05C00B6A" w14:textId="02C0E5B3" w:rsidR="004167CD" w:rsidRDefault="004167CD" w:rsidP="004167CD">
      <w:pPr>
        <w:rPr>
          <w:sz w:val="22"/>
          <w:szCs w:val="20"/>
        </w:rPr>
      </w:pPr>
      <w:r>
        <w:rPr>
          <w:sz w:val="22"/>
          <w:szCs w:val="20"/>
        </w:rPr>
        <w:t xml:space="preserve">Focusing techniques based on maximization of </w:t>
      </w:r>
      <w:r w:rsidR="00AB09F5">
        <w:rPr>
          <w:sz w:val="22"/>
          <w:szCs w:val="20"/>
        </w:rPr>
        <w:t>amplitude-based</w:t>
      </w:r>
      <w:r>
        <w:rPr>
          <w:sz w:val="22"/>
          <w:szCs w:val="20"/>
        </w:rPr>
        <w:t xml:space="preserve"> contrast metrics over range of defocus fails for </w:t>
      </w:r>
      <w:r w:rsidR="00AB09F5">
        <w:rPr>
          <w:sz w:val="22"/>
          <w:szCs w:val="20"/>
        </w:rPr>
        <w:t xml:space="preserve">transparent phase objects. </w:t>
      </w:r>
      <w:r w:rsidR="00AB09F5" w:rsidRPr="00AB09F5">
        <w:rPr>
          <w:sz w:val="22"/>
          <w:szCs w:val="20"/>
        </w:rPr>
        <w:t>Phase objects have been known to show both peaks and global minimum and in between behavior on these metric curves</w:t>
      </w:r>
      <w:r w:rsidR="00AB09F5">
        <w:rPr>
          <w:sz w:val="22"/>
          <w:szCs w:val="20"/>
        </w:rPr>
        <w:t>. These non-linear ways in which phase objects interact with the optical system are influenced by multiple parameters of the system and general optical physics.</w:t>
      </w:r>
    </w:p>
    <w:p w14:paraId="5F39075D" w14:textId="381CB279" w:rsidR="00AB09F5" w:rsidRPr="00AB09F5" w:rsidRDefault="00AB09F5" w:rsidP="004167CD">
      <w:pPr>
        <w:rPr>
          <w:sz w:val="20"/>
          <w:szCs w:val="18"/>
        </w:rPr>
      </w:pPr>
      <w:r>
        <w:rPr>
          <w:sz w:val="22"/>
          <w:szCs w:val="20"/>
        </w:rPr>
        <w:t xml:space="preserve">TIE physics and blurring due to quadratic phase factor work in a juxtaposing manner by establishing the dominance in the amplitude variations. The local behavior is influenced by the physical parameters like finite aperture introduced by objective lens and bandwidth </w:t>
      </w:r>
      <w:r>
        <w:rPr>
          <w:sz w:val="22"/>
          <w:szCs w:val="20"/>
        </w:rPr>
        <w:lastRenderedPageBreak/>
        <w:t xml:space="preserve">determined by physical camera pixel pitch. These factors contribute to intensity variations by generating aliasing and artifacts. </w:t>
      </w:r>
    </w:p>
    <w:p w14:paraId="58C91CDB" w14:textId="3FF79889" w:rsidR="008162C0" w:rsidRPr="008162C0" w:rsidRDefault="008162C0" w:rsidP="00AB09F5">
      <w:pPr>
        <w:rPr>
          <w:sz w:val="22"/>
          <w:szCs w:val="20"/>
        </w:rPr>
      </w:pPr>
      <w:r w:rsidRPr="008162C0">
        <w:rPr>
          <w:sz w:val="22"/>
          <w:szCs w:val="20"/>
        </w:rPr>
        <w:t>Gibbs artifact</w:t>
      </w:r>
      <w:r w:rsidR="00AB09F5">
        <w:rPr>
          <w:sz w:val="22"/>
          <w:szCs w:val="20"/>
        </w:rPr>
        <w:t>s</w:t>
      </w:r>
      <w:r w:rsidRPr="008162C0">
        <w:rPr>
          <w:sz w:val="22"/>
          <w:szCs w:val="20"/>
        </w:rPr>
        <w:t xml:space="preserve"> due to clipping by objective lens of finite aperture is a physical optical limit of the setup and can be treated as a parameter-based situation. But, the artifacts due to limited bandwidth imposed by our finite sized camera pixel are an inherent property of the optical system. How these two altogether influence the acquisition is out of scope of this study and can be explored in future studies.</w:t>
      </w:r>
    </w:p>
    <w:p w14:paraId="15109832" w14:textId="77777777" w:rsidR="008162C0" w:rsidRDefault="008162C0" w:rsidP="008162C0"/>
    <w:p w14:paraId="25818D6A" w14:textId="77777777" w:rsidR="008162C0" w:rsidRDefault="008162C0" w:rsidP="008162C0"/>
    <w:p w14:paraId="6513574E" w14:textId="77777777" w:rsidR="008162C0" w:rsidRDefault="008162C0" w:rsidP="00AB09F5">
      <w:pPr>
        <w:ind w:firstLine="0"/>
      </w:pPr>
    </w:p>
    <w:p w14:paraId="55321F66" w14:textId="77777777" w:rsidR="00AB09F5" w:rsidRPr="008162C0" w:rsidRDefault="00AB09F5" w:rsidP="00AB09F5">
      <w:pPr>
        <w:ind w:firstLine="0"/>
      </w:pPr>
    </w:p>
    <w:p w14:paraId="631B939A" w14:textId="0E1A4A53" w:rsidR="00F6076E" w:rsidRDefault="00F6076E" w:rsidP="00B02BC5">
      <w:pPr>
        <w:pStyle w:val="Heading1"/>
        <w:rPr>
          <w:lang w:eastAsia="ja-JP"/>
        </w:rPr>
      </w:pPr>
      <w:r>
        <w:rPr>
          <w:lang w:eastAsia="ja-JP"/>
        </w:rPr>
        <w:t>Supplementary</w:t>
      </w:r>
    </w:p>
    <w:p w14:paraId="17BF9331" w14:textId="34F7CD51" w:rsidR="00322D6F" w:rsidRDefault="00322D6F" w:rsidP="00322D6F">
      <w:pPr>
        <w:pStyle w:val="Heading2"/>
        <w:rPr>
          <w:lang w:eastAsia="ja-JP"/>
        </w:rPr>
      </w:pPr>
      <w:r>
        <w:rPr>
          <w:lang w:eastAsia="ja-JP"/>
        </w:rPr>
        <w:t>2. Frequency Limits</w:t>
      </w:r>
    </w:p>
    <w:p w14:paraId="24D59E0D" w14:textId="6E235296" w:rsidR="00322D6F" w:rsidRDefault="00322D6F" w:rsidP="00322D6F">
      <w:pPr>
        <w:pStyle w:val="Heading3"/>
        <w:rPr>
          <w:lang w:eastAsia="ja-JP"/>
        </w:rPr>
      </w:pPr>
      <w:r>
        <w:rPr>
          <w:lang w:eastAsia="ja-JP"/>
        </w:rPr>
        <w:t>2.1. Pupil Limit</w:t>
      </w:r>
    </w:p>
    <w:p w14:paraId="72F11A80" w14:textId="4C38B64C" w:rsidR="00322D6F" w:rsidRDefault="00322D6F" w:rsidP="00322D6F">
      <w:pPr>
        <w:rPr>
          <w:sz w:val="22"/>
          <w:szCs w:val="20"/>
        </w:rPr>
      </w:pPr>
      <w:r>
        <w:rPr>
          <w:lang w:eastAsia="ja-JP"/>
        </w:rPr>
        <w:t xml:space="preserve">The optical limit imposed by the objective lens is given by equation for allowed frequencies given by </w:t>
      </w:r>
      <m:oMath>
        <m:r>
          <w:rPr>
            <w:rFonts w:ascii="Cambria Math" w:hAnsi="Cambria Math"/>
            <w:sz w:val="22"/>
            <w:szCs w:val="20"/>
          </w:rPr>
          <m:t>NA/λ</m:t>
        </m:r>
      </m:oMath>
      <w:r>
        <w:rPr>
          <w:sz w:val="22"/>
          <w:szCs w:val="20"/>
        </w:rPr>
        <w:t xml:space="preserve">. For NA = 0.25 and </w:t>
      </w:r>
      <m:oMath>
        <m:r>
          <w:rPr>
            <w:rFonts w:ascii="Cambria Math" w:hAnsi="Cambria Math"/>
            <w:sz w:val="22"/>
            <w:szCs w:val="20"/>
          </w:rPr>
          <m:t>λ</m:t>
        </m:r>
      </m:oMath>
      <w:r>
        <w:rPr>
          <w:sz w:val="22"/>
          <w:szCs w:val="20"/>
        </w:rPr>
        <w:t xml:space="preserve"> = 0.539 </w:t>
      </w:r>
      <w:r>
        <w:rPr>
          <w:rFonts w:cs="Arial"/>
          <w:sz w:val="22"/>
          <w:szCs w:val="20"/>
        </w:rPr>
        <w:t>µ</w:t>
      </w:r>
      <w:r>
        <w:rPr>
          <w:sz w:val="22"/>
          <w:szCs w:val="20"/>
        </w:rPr>
        <w:t xml:space="preserve">m, it is calculated at </w:t>
      </w:r>
      <m:oMath>
        <m:r>
          <w:rPr>
            <w:rFonts w:ascii="Cambria Math" w:hAnsi="Cambria Math"/>
            <w:sz w:val="22"/>
            <w:szCs w:val="20"/>
          </w:rPr>
          <m:t>0.47 μ</m:t>
        </m:r>
        <m:sSup>
          <m:sSupPr>
            <m:ctrlPr>
              <w:rPr>
                <w:rFonts w:ascii="Cambria Math" w:hAnsi="Cambria Math"/>
                <w:i/>
                <w:sz w:val="22"/>
                <w:szCs w:val="20"/>
              </w:rPr>
            </m:ctrlPr>
          </m:sSupPr>
          <m:e>
            <m:r>
              <w:rPr>
                <w:rFonts w:ascii="Cambria Math" w:hAnsi="Cambria Math"/>
                <w:sz w:val="22"/>
                <w:szCs w:val="20"/>
              </w:rPr>
              <m:t>m</m:t>
            </m:r>
          </m:e>
          <m:sup>
            <m:r>
              <w:rPr>
                <w:rFonts w:ascii="Cambria Math" w:hAnsi="Cambria Math"/>
                <w:sz w:val="22"/>
                <w:szCs w:val="20"/>
              </w:rPr>
              <m:t>-1</m:t>
            </m:r>
          </m:sup>
        </m:sSup>
      </m:oMath>
      <w:r>
        <w:rPr>
          <w:sz w:val="22"/>
          <w:szCs w:val="20"/>
        </w:rPr>
        <w:t>. Depending upon the Fourier spectrum, frequencies beyond this limit decay and does not contribute in far-field acquisition.</w:t>
      </w:r>
    </w:p>
    <w:p w14:paraId="0DED5EAF" w14:textId="6B42341C" w:rsidR="00322D6F" w:rsidRDefault="00322D6F" w:rsidP="00322D6F">
      <w:pPr>
        <w:pStyle w:val="Heading3"/>
        <w:rPr>
          <w:lang w:eastAsia="ja-JP"/>
        </w:rPr>
      </w:pPr>
      <w:r>
        <w:rPr>
          <w:lang w:eastAsia="ja-JP"/>
        </w:rPr>
        <w:t>2.2. Nyquist Limit</w:t>
      </w:r>
    </w:p>
    <w:p w14:paraId="48A818F9" w14:textId="320944FC" w:rsidR="00DF57B6" w:rsidRPr="008162C0" w:rsidRDefault="00322D6F" w:rsidP="008162C0">
      <w:pPr>
        <w:rPr>
          <w:sz w:val="22"/>
          <w:szCs w:val="20"/>
          <w:lang w:eastAsia="ja-JP"/>
        </w:rPr>
      </w:pPr>
      <w:r w:rsidRPr="008162C0">
        <w:rPr>
          <w:sz w:val="22"/>
          <w:szCs w:val="20"/>
          <w:lang w:eastAsia="ja-JP"/>
        </w:rPr>
        <w:t xml:space="preserve">The bandwidth of the imaging system is determined by the physical sensor size of camera called the pixel pitch. The maximum frequency readable by the system is given by equation 2. For simulation, the pixel size is </w:t>
      </w:r>
      <m:oMath>
        <m:r>
          <w:rPr>
            <w:rFonts w:ascii="Cambria Math" w:hAnsi="Cambria Math"/>
            <w:sz w:val="22"/>
            <w:szCs w:val="20"/>
            <w:lang w:eastAsia="ja-JP"/>
          </w:rPr>
          <m:t>2.5 μm</m:t>
        </m:r>
      </m:oMath>
      <w:r w:rsidRPr="008162C0">
        <w:rPr>
          <w:sz w:val="22"/>
          <w:szCs w:val="20"/>
          <w:lang w:eastAsia="ja-JP"/>
        </w:rPr>
        <w:t xml:space="preserve"> and</w:t>
      </w:r>
      <w:r w:rsidR="008A7E7A" w:rsidRPr="008162C0">
        <w:rPr>
          <w:sz w:val="22"/>
          <w:szCs w:val="20"/>
          <w:lang w:eastAsia="ja-JP"/>
        </w:rPr>
        <w:t xml:space="preserve"> magnification </w:t>
      </w:r>
      <m:oMath>
        <m:r>
          <w:rPr>
            <w:rFonts w:ascii="Cambria Math" w:hAnsi="Cambria Math"/>
            <w:sz w:val="22"/>
            <w:szCs w:val="20"/>
            <w:lang w:eastAsia="ja-JP"/>
          </w:rPr>
          <m:t>2×</m:t>
        </m:r>
      </m:oMath>
      <w:r w:rsidR="008A7E7A" w:rsidRPr="008162C0">
        <w:rPr>
          <w:sz w:val="22"/>
          <w:szCs w:val="20"/>
          <w:lang w:eastAsia="ja-JP"/>
        </w:rPr>
        <w:t>,</w:t>
      </w:r>
      <w:r w:rsidRPr="008162C0">
        <w:rPr>
          <w:sz w:val="22"/>
          <w:szCs w:val="20"/>
          <w:lang w:eastAsia="ja-JP"/>
        </w:rPr>
        <w:t xml:space="preserve"> the bandwidth of the system is established at</w:t>
      </w:r>
      <w:r w:rsidR="008A7E7A" w:rsidRPr="008162C0">
        <w:rPr>
          <w:sz w:val="22"/>
          <w:szCs w:val="20"/>
          <w:lang w:eastAsia="ja-JP"/>
        </w:rPr>
        <w:t xml:space="preserve"> </w:t>
      </w:r>
      <m:oMath>
        <m:r>
          <w:rPr>
            <w:rFonts w:ascii="Cambria Math" w:hAnsi="Cambria Math"/>
            <w:sz w:val="22"/>
            <w:szCs w:val="20"/>
            <w:lang w:eastAsia="ja-JP"/>
          </w:rPr>
          <m:t xml:space="preserve">[-0.40 </m:t>
        </m:r>
        <m:r>
          <w:rPr>
            <w:rFonts w:ascii="Cambria Math" w:hAnsi="Cambria Math"/>
            <w:sz w:val="20"/>
            <w:szCs w:val="18"/>
          </w:rPr>
          <m:t>μ</m:t>
        </m:r>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-1</m:t>
            </m:r>
          </m:sup>
        </m:sSup>
        <m:r>
          <w:rPr>
            <w:rFonts w:ascii="Cambria Math" w:hAnsi="Cambria Math"/>
            <w:sz w:val="20"/>
            <w:szCs w:val="18"/>
          </w:rPr>
          <m:t>, 0.40 μ</m:t>
        </m:r>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-1</m:t>
            </m:r>
          </m:sup>
        </m:sSup>
        <m:r>
          <w:rPr>
            <w:rFonts w:ascii="Cambria Math" w:hAnsi="Cambria Math"/>
            <w:sz w:val="20"/>
            <w:szCs w:val="18"/>
          </w:rPr>
          <m:t>]</m:t>
        </m:r>
      </m:oMath>
      <w:r w:rsidR="008A7E7A" w:rsidRPr="008162C0">
        <w:rPr>
          <w:sz w:val="20"/>
          <w:szCs w:val="18"/>
        </w:rPr>
        <w:t>.</w:t>
      </w:r>
    </w:p>
    <w:sectPr w:rsidR="00DF57B6" w:rsidRPr="008162C0" w:rsidSect="00DF57B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6D264" w14:textId="77777777" w:rsidR="00EB6E30" w:rsidRDefault="00EB6E30">
      <w:pPr>
        <w:spacing w:before="0" w:after="0" w:line="240" w:lineRule="auto"/>
      </w:pPr>
      <w:r>
        <w:separator/>
      </w:r>
    </w:p>
  </w:endnote>
  <w:endnote w:type="continuationSeparator" w:id="0">
    <w:p w14:paraId="24DA3766" w14:textId="77777777" w:rsidR="00EB6E30" w:rsidRDefault="00EB6E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31CA1" w14:textId="77777777" w:rsidR="00EB6E30" w:rsidRDefault="00EB6E30">
      <w:pPr>
        <w:spacing w:before="0" w:after="0" w:line="240" w:lineRule="auto"/>
      </w:pPr>
      <w:r>
        <w:separator/>
      </w:r>
    </w:p>
  </w:footnote>
  <w:footnote w:type="continuationSeparator" w:id="0">
    <w:p w14:paraId="5D6F1302" w14:textId="77777777" w:rsidR="00EB6E30" w:rsidRDefault="00EB6E30">
      <w:pPr>
        <w:spacing w:before="0" w:after="0" w:line="240" w:lineRule="auto"/>
      </w:pPr>
      <w:r>
        <w:continuationSeparator/>
      </w:r>
    </w:p>
  </w:footnote>
  <w:footnote w:id="1">
    <w:p w14:paraId="46A77F49" w14:textId="1BDB7358" w:rsidR="008162C0" w:rsidRPr="008162C0" w:rsidRDefault="008162C0">
      <w:pPr>
        <w:pStyle w:val="FootnoteText"/>
        <w:rPr>
          <w:lang w:val="en-IN"/>
        </w:rPr>
      </w:pPr>
      <w:r>
        <w:rPr>
          <w:rStyle w:val="FootnoteReference"/>
        </w:rPr>
        <w:footnoteRef/>
      </w:r>
      <w:r>
        <w:t xml:space="preserve"> </w:t>
      </w:r>
      <w:r>
        <w:rPr>
          <w:lang w:val="en-IN"/>
        </w:rPr>
        <w:t>For calculations of frequency limits, see supplementary section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A0B72"/>
    <w:multiLevelType w:val="hybridMultilevel"/>
    <w:tmpl w:val="8E90C4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CE7920"/>
    <w:multiLevelType w:val="multilevel"/>
    <w:tmpl w:val="CEF08D16"/>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3103217">
    <w:abstractNumId w:val="0"/>
  </w:num>
  <w:num w:numId="2" w16cid:durableId="1471753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7B6"/>
    <w:rsid w:val="00001602"/>
    <w:rsid w:val="0000565E"/>
    <w:rsid w:val="00015B72"/>
    <w:rsid w:val="00043832"/>
    <w:rsid w:val="00054C21"/>
    <w:rsid w:val="000665A5"/>
    <w:rsid w:val="00067D7F"/>
    <w:rsid w:val="00091A17"/>
    <w:rsid w:val="00096F9E"/>
    <w:rsid w:val="000B26B9"/>
    <w:rsid w:val="000D50D5"/>
    <w:rsid w:val="000D60A4"/>
    <w:rsid w:val="000E68A8"/>
    <w:rsid w:val="001004C0"/>
    <w:rsid w:val="00112BF3"/>
    <w:rsid w:val="00114F94"/>
    <w:rsid w:val="00121277"/>
    <w:rsid w:val="00121D5F"/>
    <w:rsid w:val="00136622"/>
    <w:rsid w:val="00157174"/>
    <w:rsid w:val="00171AB1"/>
    <w:rsid w:val="0017487E"/>
    <w:rsid w:val="0017677C"/>
    <w:rsid w:val="001915FC"/>
    <w:rsid w:val="00193674"/>
    <w:rsid w:val="001B6411"/>
    <w:rsid w:val="001F5CD9"/>
    <w:rsid w:val="002003C0"/>
    <w:rsid w:val="00205DFA"/>
    <w:rsid w:val="00206871"/>
    <w:rsid w:val="00224E59"/>
    <w:rsid w:val="0023507F"/>
    <w:rsid w:val="002414E6"/>
    <w:rsid w:val="00244D61"/>
    <w:rsid w:val="00273420"/>
    <w:rsid w:val="00275840"/>
    <w:rsid w:val="002870FF"/>
    <w:rsid w:val="002B23E6"/>
    <w:rsid w:val="002B3D76"/>
    <w:rsid w:val="002D7B48"/>
    <w:rsid w:val="002E5D2B"/>
    <w:rsid w:val="003032D8"/>
    <w:rsid w:val="00311E36"/>
    <w:rsid w:val="00322D6F"/>
    <w:rsid w:val="003249EC"/>
    <w:rsid w:val="00351C45"/>
    <w:rsid w:val="003A550A"/>
    <w:rsid w:val="003B3BDF"/>
    <w:rsid w:val="003B62FD"/>
    <w:rsid w:val="003B7D16"/>
    <w:rsid w:val="003F30F7"/>
    <w:rsid w:val="004021E9"/>
    <w:rsid w:val="004167CD"/>
    <w:rsid w:val="00421718"/>
    <w:rsid w:val="00430026"/>
    <w:rsid w:val="0043618C"/>
    <w:rsid w:val="00447025"/>
    <w:rsid w:val="0045434C"/>
    <w:rsid w:val="004548F9"/>
    <w:rsid w:val="0047099D"/>
    <w:rsid w:val="00481A7D"/>
    <w:rsid w:val="004A1673"/>
    <w:rsid w:val="004C096C"/>
    <w:rsid w:val="004D3362"/>
    <w:rsid w:val="004E3003"/>
    <w:rsid w:val="004E7234"/>
    <w:rsid w:val="0057593F"/>
    <w:rsid w:val="00577114"/>
    <w:rsid w:val="0059223F"/>
    <w:rsid w:val="00592AD5"/>
    <w:rsid w:val="005A0718"/>
    <w:rsid w:val="005B1400"/>
    <w:rsid w:val="005E7BCB"/>
    <w:rsid w:val="005F0142"/>
    <w:rsid w:val="005F23B6"/>
    <w:rsid w:val="00650A83"/>
    <w:rsid w:val="00653803"/>
    <w:rsid w:val="0066181F"/>
    <w:rsid w:val="0066551E"/>
    <w:rsid w:val="00671958"/>
    <w:rsid w:val="006A4EDA"/>
    <w:rsid w:val="006C2108"/>
    <w:rsid w:val="006C291C"/>
    <w:rsid w:val="006D0C82"/>
    <w:rsid w:val="006D55FF"/>
    <w:rsid w:val="006D7DFC"/>
    <w:rsid w:val="006E6069"/>
    <w:rsid w:val="006F0262"/>
    <w:rsid w:val="006F1AC9"/>
    <w:rsid w:val="006F47E0"/>
    <w:rsid w:val="006F7E36"/>
    <w:rsid w:val="00705440"/>
    <w:rsid w:val="00716E41"/>
    <w:rsid w:val="00743503"/>
    <w:rsid w:val="007438B4"/>
    <w:rsid w:val="00750C2D"/>
    <w:rsid w:val="007533E8"/>
    <w:rsid w:val="007602F7"/>
    <w:rsid w:val="007604B6"/>
    <w:rsid w:val="007625EC"/>
    <w:rsid w:val="00774169"/>
    <w:rsid w:val="00784069"/>
    <w:rsid w:val="00791E96"/>
    <w:rsid w:val="00792E00"/>
    <w:rsid w:val="00793A4F"/>
    <w:rsid w:val="007B12DC"/>
    <w:rsid w:val="007C0DB6"/>
    <w:rsid w:val="00801029"/>
    <w:rsid w:val="0080758F"/>
    <w:rsid w:val="008162C0"/>
    <w:rsid w:val="00841D3C"/>
    <w:rsid w:val="00846EA2"/>
    <w:rsid w:val="008721F1"/>
    <w:rsid w:val="00875036"/>
    <w:rsid w:val="00891DCA"/>
    <w:rsid w:val="008A7E7A"/>
    <w:rsid w:val="008B591F"/>
    <w:rsid w:val="008D132A"/>
    <w:rsid w:val="008E401B"/>
    <w:rsid w:val="008E7708"/>
    <w:rsid w:val="008F1154"/>
    <w:rsid w:val="00905435"/>
    <w:rsid w:val="009070F0"/>
    <w:rsid w:val="0090792D"/>
    <w:rsid w:val="00917F4C"/>
    <w:rsid w:val="0092022E"/>
    <w:rsid w:val="00984053"/>
    <w:rsid w:val="00997C01"/>
    <w:rsid w:val="009D5FC8"/>
    <w:rsid w:val="009D76A6"/>
    <w:rsid w:val="00A106A0"/>
    <w:rsid w:val="00A115DB"/>
    <w:rsid w:val="00A17365"/>
    <w:rsid w:val="00A35078"/>
    <w:rsid w:val="00A74318"/>
    <w:rsid w:val="00A80B9C"/>
    <w:rsid w:val="00A84DEE"/>
    <w:rsid w:val="00A873D2"/>
    <w:rsid w:val="00A87644"/>
    <w:rsid w:val="00AB09F5"/>
    <w:rsid w:val="00AC3614"/>
    <w:rsid w:val="00AE4D62"/>
    <w:rsid w:val="00B02BC5"/>
    <w:rsid w:val="00B05280"/>
    <w:rsid w:val="00B13F19"/>
    <w:rsid w:val="00B3044F"/>
    <w:rsid w:val="00B30647"/>
    <w:rsid w:val="00B37571"/>
    <w:rsid w:val="00B429B9"/>
    <w:rsid w:val="00B64903"/>
    <w:rsid w:val="00BC7501"/>
    <w:rsid w:val="00BD03C0"/>
    <w:rsid w:val="00BE724B"/>
    <w:rsid w:val="00C10ACC"/>
    <w:rsid w:val="00C131FC"/>
    <w:rsid w:val="00C21240"/>
    <w:rsid w:val="00C84D94"/>
    <w:rsid w:val="00C86051"/>
    <w:rsid w:val="00C908BF"/>
    <w:rsid w:val="00CC7F5D"/>
    <w:rsid w:val="00CD5516"/>
    <w:rsid w:val="00CD627D"/>
    <w:rsid w:val="00CD62FB"/>
    <w:rsid w:val="00CD71D9"/>
    <w:rsid w:val="00CE3D3D"/>
    <w:rsid w:val="00CE6F47"/>
    <w:rsid w:val="00CF44E0"/>
    <w:rsid w:val="00D05431"/>
    <w:rsid w:val="00D054A7"/>
    <w:rsid w:val="00D26EE7"/>
    <w:rsid w:val="00D3571D"/>
    <w:rsid w:val="00D364CC"/>
    <w:rsid w:val="00D4550B"/>
    <w:rsid w:val="00D46AF7"/>
    <w:rsid w:val="00D53F6E"/>
    <w:rsid w:val="00D6195E"/>
    <w:rsid w:val="00D64A59"/>
    <w:rsid w:val="00D652E1"/>
    <w:rsid w:val="00D73051"/>
    <w:rsid w:val="00D7445A"/>
    <w:rsid w:val="00D81938"/>
    <w:rsid w:val="00DA3246"/>
    <w:rsid w:val="00DB5374"/>
    <w:rsid w:val="00DB685F"/>
    <w:rsid w:val="00DB7222"/>
    <w:rsid w:val="00DB7AA7"/>
    <w:rsid w:val="00DC2F1E"/>
    <w:rsid w:val="00DD5E94"/>
    <w:rsid w:val="00DD62FE"/>
    <w:rsid w:val="00DE1273"/>
    <w:rsid w:val="00DE5A91"/>
    <w:rsid w:val="00DF3B81"/>
    <w:rsid w:val="00DF57B6"/>
    <w:rsid w:val="00E2282A"/>
    <w:rsid w:val="00E33903"/>
    <w:rsid w:val="00E82E8C"/>
    <w:rsid w:val="00E929E6"/>
    <w:rsid w:val="00EA2A3B"/>
    <w:rsid w:val="00EA6F73"/>
    <w:rsid w:val="00EB626E"/>
    <w:rsid w:val="00EB6E30"/>
    <w:rsid w:val="00EB71FF"/>
    <w:rsid w:val="00EC4B74"/>
    <w:rsid w:val="00EC74CE"/>
    <w:rsid w:val="00EE6157"/>
    <w:rsid w:val="00F06583"/>
    <w:rsid w:val="00F21454"/>
    <w:rsid w:val="00F4440B"/>
    <w:rsid w:val="00F51337"/>
    <w:rsid w:val="00F6076E"/>
    <w:rsid w:val="00F7721D"/>
    <w:rsid w:val="00F835CD"/>
    <w:rsid w:val="00FA5FD5"/>
    <w:rsid w:val="00FD57E9"/>
    <w:rsid w:val="00FE3CC9"/>
    <w:rsid w:val="00FF633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0601A"/>
  <w15:chartTrackingRefBased/>
  <w15:docId w15:val="{BB5F1CCE-AA90-8945-AD55-1BEB21C1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CC9"/>
    <w:pPr>
      <w:spacing w:before="120" w:line="259" w:lineRule="auto"/>
      <w:ind w:firstLine="432"/>
      <w:jc w:val="both"/>
    </w:pPr>
    <w:rPr>
      <w:rFonts w:ascii="Arial" w:eastAsia="MS Mincho" w:hAnsi="Arial"/>
      <w:kern w:val="0"/>
      <w:szCs w:val="22"/>
      <w:lang w:val="en-US" w:eastAsia="en-US"/>
      <w14:ligatures w14:val="none"/>
    </w:rPr>
  </w:style>
  <w:style w:type="paragraph" w:styleId="Heading1">
    <w:name w:val="heading 1"/>
    <w:basedOn w:val="Normal"/>
    <w:next w:val="Normal"/>
    <w:link w:val="Heading1Char"/>
    <w:uiPriority w:val="9"/>
    <w:qFormat/>
    <w:rsid w:val="00FE3CC9"/>
    <w:pPr>
      <w:keepNext/>
      <w:keepLines/>
      <w:spacing w:before="360" w:after="80"/>
      <w:ind w:firstLine="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FE3CC9"/>
    <w:pPr>
      <w:keepNext/>
      <w:keepLines/>
      <w:spacing w:before="160" w:after="80"/>
      <w:ind w:firstLine="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DF5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C9"/>
    <w:rPr>
      <w:rFonts w:ascii="Arial" w:eastAsiaTheme="majorEastAsia" w:hAnsi="Arial" w:cstheme="majorBidi"/>
      <w:color w:val="000000" w:themeColor="text1"/>
      <w:kern w:val="0"/>
      <w:sz w:val="36"/>
      <w:szCs w:val="40"/>
      <w:lang w:val="en-US" w:eastAsia="en-US"/>
      <w14:ligatures w14:val="none"/>
    </w:rPr>
  </w:style>
  <w:style w:type="character" w:customStyle="1" w:styleId="Heading2Char">
    <w:name w:val="Heading 2 Char"/>
    <w:basedOn w:val="DefaultParagraphFont"/>
    <w:link w:val="Heading2"/>
    <w:uiPriority w:val="9"/>
    <w:rsid w:val="00FE3CC9"/>
    <w:rPr>
      <w:rFonts w:ascii="Arial" w:eastAsiaTheme="majorEastAsia" w:hAnsi="Arial" w:cstheme="majorBidi"/>
      <w:color w:val="000000" w:themeColor="text1"/>
      <w:kern w:val="0"/>
      <w:sz w:val="32"/>
      <w:szCs w:val="32"/>
      <w:lang w:val="en-US" w:eastAsia="en-US"/>
      <w14:ligatures w14:val="none"/>
    </w:rPr>
  </w:style>
  <w:style w:type="character" w:customStyle="1" w:styleId="Heading3Char">
    <w:name w:val="Heading 3 Char"/>
    <w:basedOn w:val="DefaultParagraphFont"/>
    <w:link w:val="Heading3"/>
    <w:uiPriority w:val="9"/>
    <w:rsid w:val="00DF5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7B6"/>
    <w:rPr>
      <w:rFonts w:eastAsiaTheme="majorEastAsia" w:cstheme="majorBidi"/>
      <w:color w:val="272727" w:themeColor="text1" w:themeTint="D8"/>
    </w:rPr>
  </w:style>
  <w:style w:type="paragraph" w:styleId="Title">
    <w:name w:val="Title"/>
    <w:basedOn w:val="Normal"/>
    <w:next w:val="Normal"/>
    <w:link w:val="TitleChar"/>
    <w:uiPriority w:val="10"/>
    <w:qFormat/>
    <w:rsid w:val="00DF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7B6"/>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7B6"/>
    <w:pPr>
      <w:spacing w:before="160"/>
      <w:jc w:val="center"/>
    </w:pPr>
    <w:rPr>
      <w:i/>
      <w:iCs/>
      <w:color w:val="404040" w:themeColor="text1" w:themeTint="BF"/>
    </w:rPr>
  </w:style>
  <w:style w:type="character" w:customStyle="1" w:styleId="QuoteChar">
    <w:name w:val="Quote Char"/>
    <w:basedOn w:val="DefaultParagraphFont"/>
    <w:link w:val="Quote"/>
    <w:uiPriority w:val="29"/>
    <w:rsid w:val="00DF57B6"/>
    <w:rPr>
      <w:i/>
      <w:iCs/>
      <w:color w:val="404040" w:themeColor="text1" w:themeTint="BF"/>
    </w:rPr>
  </w:style>
  <w:style w:type="paragraph" w:styleId="ListParagraph">
    <w:name w:val="List Paragraph"/>
    <w:basedOn w:val="Normal"/>
    <w:uiPriority w:val="34"/>
    <w:qFormat/>
    <w:rsid w:val="00DF57B6"/>
    <w:pPr>
      <w:ind w:left="720"/>
      <w:contextualSpacing/>
    </w:pPr>
  </w:style>
  <w:style w:type="character" w:styleId="IntenseEmphasis">
    <w:name w:val="Intense Emphasis"/>
    <w:basedOn w:val="DefaultParagraphFont"/>
    <w:uiPriority w:val="21"/>
    <w:qFormat/>
    <w:rsid w:val="00DF57B6"/>
    <w:rPr>
      <w:i/>
      <w:iCs/>
      <w:color w:val="0F4761" w:themeColor="accent1" w:themeShade="BF"/>
    </w:rPr>
  </w:style>
  <w:style w:type="paragraph" w:styleId="IntenseQuote">
    <w:name w:val="Intense Quote"/>
    <w:basedOn w:val="Normal"/>
    <w:next w:val="Normal"/>
    <w:link w:val="IntenseQuoteChar"/>
    <w:uiPriority w:val="30"/>
    <w:qFormat/>
    <w:rsid w:val="00DF5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7B6"/>
    <w:rPr>
      <w:i/>
      <w:iCs/>
      <w:color w:val="0F4761" w:themeColor="accent1" w:themeShade="BF"/>
    </w:rPr>
  </w:style>
  <w:style w:type="character" w:styleId="IntenseReference">
    <w:name w:val="Intense Reference"/>
    <w:basedOn w:val="DefaultParagraphFont"/>
    <w:uiPriority w:val="32"/>
    <w:qFormat/>
    <w:rsid w:val="00DF57B6"/>
    <w:rPr>
      <w:b/>
      <w:bCs/>
      <w:smallCaps/>
      <w:color w:val="0F4761" w:themeColor="accent1" w:themeShade="BF"/>
      <w:spacing w:val="5"/>
    </w:rPr>
  </w:style>
  <w:style w:type="paragraph" w:styleId="Footer">
    <w:name w:val="footer"/>
    <w:basedOn w:val="Normal"/>
    <w:link w:val="FooterChar"/>
    <w:uiPriority w:val="99"/>
    <w:unhideWhenUsed/>
    <w:rsid w:val="00DF57B6"/>
    <w:pPr>
      <w:tabs>
        <w:tab w:val="center" w:pos="4703"/>
        <w:tab w:val="right" w:pos="9406"/>
      </w:tabs>
      <w:spacing w:after="0" w:line="240" w:lineRule="auto"/>
    </w:pPr>
  </w:style>
  <w:style w:type="character" w:customStyle="1" w:styleId="FooterChar">
    <w:name w:val="Footer Char"/>
    <w:basedOn w:val="DefaultParagraphFont"/>
    <w:link w:val="Footer"/>
    <w:uiPriority w:val="99"/>
    <w:rsid w:val="00DF57B6"/>
    <w:rPr>
      <w:rFonts w:ascii="Arial" w:eastAsia="MS Mincho" w:hAnsi="Arial"/>
      <w:kern w:val="0"/>
      <w:sz w:val="22"/>
      <w:szCs w:val="22"/>
      <w:lang w:val="en-US" w:eastAsia="en-US"/>
      <w14:ligatures w14:val="none"/>
    </w:rPr>
  </w:style>
  <w:style w:type="character" w:styleId="Hyperlink">
    <w:name w:val="Hyperlink"/>
    <w:basedOn w:val="DefaultParagraphFont"/>
    <w:uiPriority w:val="99"/>
    <w:unhideWhenUsed/>
    <w:rsid w:val="00DF57B6"/>
    <w:rPr>
      <w:color w:val="467886" w:themeColor="hyperlink"/>
      <w:u w:val="single"/>
    </w:rPr>
  </w:style>
  <w:style w:type="paragraph" w:styleId="Caption">
    <w:name w:val="caption"/>
    <w:basedOn w:val="Normal"/>
    <w:next w:val="Normal"/>
    <w:uiPriority w:val="35"/>
    <w:unhideWhenUsed/>
    <w:qFormat/>
    <w:rsid w:val="00D364CC"/>
    <w:pPr>
      <w:ind w:firstLine="0"/>
    </w:pPr>
    <w:rPr>
      <w:bCs/>
      <w:sz w:val="22"/>
      <w:szCs w:val="21"/>
    </w:rPr>
  </w:style>
  <w:style w:type="paragraph" w:customStyle="1" w:styleId="Normal1stpara">
    <w:name w:val="Normal 1st para"/>
    <w:basedOn w:val="Normal"/>
    <w:link w:val="Normal1stparaChar"/>
    <w:qFormat/>
    <w:rsid w:val="00DF57B6"/>
    <w:pPr>
      <w:ind w:firstLine="0"/>
    </w:pPr>
    <w:rPr>
      <w:lang w:eastAsia="ja-JP"/>
    </w:rPr>
  </w:style>
  <w:style w:type="character" w:customStyle="1" w:styleId="Normal1stparaChar">
    <w:name w:val="Normal 1st para Char"/>
    <w:basedOn w:val="DefaultParagraphFont"/>
    <w:link w:val="Normal1stpara"/>
    <w:rsid w:val="00DF57B6"/>
    <w:rPr>
      <w:rFonts w:ascii="Arial" w:eastAsia="MS Mincho" w:hAnsi="Arial"/>
      <w:kern w:val="0"/>
      <w:sz w:val="22"/>
      <w:szCs w:val="22"/>
      <w:lang w:val="en-US"/>
      <w14:ligatures w14:val="none"/>
    </w:rPr>
  </w:style>
  <w:style w:type="table" w:styleId="TableGrid">
    <w:name w:val="Table Grid"/>
    <w:basedOn w:val="TableNormal"/>
    <w:uiPriority w:val="39"/>
    <w:rsid w:val="00FE3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3CC9"/>
    <w:rPr>
      <w:color w:val="666666"/>
    </w:rPr>
  </w:style>
  <w:style w:type="character" w:styleId="UnresolvedMention">
    <w:name w:val="Unresolved Mention"/>
    <w:basedOn w:val="DefaultParagraphFont"/>
    <w:uiPriority w:val="99"/>
    <w:semiHidden/>
    <w:unhideWhenUsed/>
    <w:rsid w:val="00DE1273"/>
    <w:rPr>
      <w:color w:val="605E5C"/>
      <w:shd w:val="clear" w:color="auto" w:fill="E1DFDD"/>
    </w:rPr>
  </w:style>
  <w:style w:type="paragraph" w:styleId="BodyText">
    <w:name w:val="Body Text"/>
    <w:basedOn w:val="Normal"/>
    <w:link w:val="BodyTextChar"/>
    <w:uiPriority w:val="1"/>
    <w:qFormat/>
    <w:rsid w:val="00D364CC"/>
    <w:pPr>
      <w:widowControl w:val="0"/>
      <w:autoSpaceDE w:val="0"/>
      <w:autoSpaceDN w:val="0"/>
      <w:spacing w:before="9" w:after="0" w:line="240" w:lineRule="auto"/>
      <w:ind w:left="116" w:firstLine="0"/>
      <w:jc w:val="left"/>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364CC"/>
    <w:rPr>
      <w:rFonts w:ascii="Times New Roman" w:eastAsia="Times New Roman" w:hAnsi="Times New Roman" w:cs="Times New Roman"/>
      <w:kern w:val="0"/>
      <w:sz w:val="20"/>
      <w:szCs w:val="20"/>
      <w:lang w:val="en-US" w:eastAsia="en-US"/>
      <w14:ligatures w14:val="none"/>
    </w:rPr>
  </w:style>
  <w:style w:type="paragraph" w:styleId="Header">
    <w:name w:val="header"/>
    <w:basedOn w:val="Normal"/>
    <w:link w:val="HeaderChar"/>
    <w:uiPriority w:val="99"/>
    <w:unhideWhenUsed/>
    <w:rsid w:val="00D364C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364CC"/>
    <w:rPr>
      <w:rFonts w:ascii="Arial" w:eastAsia="MS Mincho" w:hAnsi="Arial"/>
      <w:kern w:val="0"/>
      <w:szCs w:val="22"/>
      <w:lang w:val="en-US" w:eastAsia="en-US"/>
      <w14:ligatures w14:val="none"/>
    </w:rPr>
  </w:style>
  <w:style w:type="character" w:styleId="FollowedHyperlink">
    <w:name w:val="FollowedHyperlink"/>
    <w:basedOn w:val="DefaultParagraphFont"/>
    <w:uiPriority w:val="99"/>
    <w:semiHidden/>
    <w:unhideWhenUsed/>
    <w:rsid w:val="00CE6F47"/>
    <w:rPr>
      <w:color w:val="96607D" w:themeColor="followedHyperlink"/>
      <w:u w:val="single"/>
    </w:rPr>
  </w:style>
  <w:style w:type="paragraph" w:styleId="FootnoteText">
    <w:name w:val="footnote text"/>
    <w:basedOn w:val="Normal"/>
    <w:link w:val="FootnoteTextChar"/>
    <w:uiPriority w:val="99"/>
    <w:semiHidden/>
    <w:unhideWhenUsed/>
    <w:rsid w:val="008A7E7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A7E7A"/>
    <w:rPr>
      <w:rFonts w:ascii="Arial" w:eastAsia="MS Mincho" w:hAnsi="Arial"/>
      <w:kern w:val="0"/>
      <w:sz w:val="20"/>
      <w:szCs w:val="20"/>
      <w:lang w:val="en-US" w:eastAsia="en-US"/>
      <w14:ligatures w14:val="none"/>
    </w:rPr>
  </w:style>
  <w:style w:type="character" w:styleId="FootnoteReference">
    <w:name w:val="footnote reference"/>
    <w:basedOn w:val="DefaultParagraphFont"/>
    <w:uiPriority w:val="99"/>
    <w:semiHidden/>
    <w:unhideWhenUsed/>
    <w:rsid w:val="008A7E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7127F-1884-4E64-8D35-FD332681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7848</TotalTime>
  <Pages>8</Pages>
  <Words>2167</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Pradipta Mukherjee</dc:creator>
  <cp:keywords/>
  <dc:description/>
  <cp:lastModifiedBy>Gaurang Garg</cp:lastModifiedBy>
  <cp:revision>5</cp:revision>
  <dcterms:created xsi:type="dcterms:W3CDTF">2026-07-13T07:04:00Z</dcterms:created>
  <dcterms:modified xsi:type="dcterms:W3CDTF">2026-07-29T17:47:00Z</dcterms:modified>
</cp:coreProperties>
</file>