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B89D6" w14:textId="265CF9EA" w:rsidR="009D0A4C" w:rsidRPr="00146535" w:rsidRDefault="00146535" w:rsidP="002C5FCC">
      <w:pPr>
        <w:pStyle w:val="Title"/>
        <w:jc w:val="center"/>
        <w:rPr>
          <w:rFonts w:cs="Arial"/>
          <w:sz w:val="36"/>
          <w:szCs w:val="36"/>
        </w:rPr>
      </w:pPr>
      <w:r w:rsidRPr="00146535">
        <w:rPr>
          <w:rFonts w:cs="Arial"/>
          <w:sz w:val="36"/>
          <w:szCs w:val="36"/>
        </w:rPr>
        <w:t xml:space="preserve">Summary of </w:t>
      </w:r>
      <w:r w:rsidR="00344AAD" w:rsidRPr="00344AAD">
        <w:rPr>
          <w:rFonts w:cs="Arial"/>
          <w:sz w:val="36"/>
          <w:szCs w:val="36"/>
        </w:rPr>
        <w:t>Wide-field, high-resolution Fourier ptychographic microscopy</w:t>
      </w:r>
      <w:r w:rsidR="00344AAD">
        <w:rPr>
          <w:rFonts w:cs="Arial"/>
          <w:sz w:val="36"/>
          <w:szCs w:val="36"/>
        </w:rPr>
        <w:t xml:space="preserve"> </w:t>
      </w:r>
      <w:r w:rsidRPr="00146535">
        <w:rPr>
          <w:rFonts w:cs="Arial"/>
          <w:sz w:val="36"/>
          <w:szCs w:val="36"/>
        </w:rPr>
        <w:t xml:space="preserve">by </w:t>
      </w:r>
      <w:r w:rsidR="00344AAD">
        <w:rPr>
          <w:rFonts w:cs="Arial"/>
          <w:sz w:val="36"/>
          <w:szCs w:val="36"/>
        </w:rPr>
        <w:t>Zheng et. al.</w:t>
      </w:r>
      <w:r w:rsidRPr="00146535">
        <w:rPr>
          <w:rFonts w:cs="Arial"/>
          <w:sz w:val="36"/>
          <w:szCs w:val="36"/>
        </w:rPr>
        <w:t xml:space="preserve"> </w:t>
      </w:r>
      <w:r w:rsidR="00344AAD">
        <w:rPr>
          <w:rFonts w:cs="Arial"/>
          <w:sz w:val="36"/>
          <w:szCs w:val="36"/>
        </w:rPr>
        <w:t>(2013)</w:t>
      </w:r>
    </w:p>
    <w:p w14:paraId="301BF3A8" w14:textId="67C7B871" w:rsidR="00146535" w:rsidRPr="002C5FCC" w:rsidRDefault="00344AAD" w:rsidP="002C5FCC">
      <w:pPr>
        <w:pStyle w:val="Subtitle"/>
        <w:spacing w:line="240" w:lineRule="auto"/>
        <w:jc w:val="center"/>
        <w:rPr>
          <w:i w:val="0"/>
          <w:iCs w:val="0"/>
        </w:rPr>
      </w:pPr>
      <w:r>
        <w:rPr>
          <w:i w:val="0"/>
          <w:iCs w:val="0"/>
        </w:rPr>
        <w:t>GAURANG GARG</w:t>
      </w:r>
    </w:p>
    <w:p w14:paraId="43F0C79B" w14:textId="66F9FCFC" w:rsidR="00146535" w:rsidRDefault="00344AAD" w:rsidP="002C5FCC">
      <w:pPr>
        <w:pStyle w:val="Subtitle"/>
        <w:spacing w:line="240" w:lineRule="auto"/>
        <w:jc w:val="center"/>
        <w:rPr>
          <w:i w:val="0"/>
          <w:iCs w:val="0"/>
        </w:rPr>
      </w:pPr>
      <w:r>
        <w:rPr>
          <w:i w:val="0"/>
          <w:iCs w:val="0"/>
        </w:rPr>
        <w:t xml:space="preserve">PhD student, H-ORG, CBME </w:t>
      </w:r>
    </w:p>
    <w:p w14:paraId="77D6A4BD" w14:textId="7FE9F894" w:rsidR="002C5FCC" w:rsidRDefault="002C5FCC" w:rsidP="00034C17">
      <w:pPr>
        <w:pStyle w:val="Heading1"/>
        <w:jc w:val="both"/>
        <w:rPr>
          <w:sz w:val="32"/>
          <w:szCs w:val="32"/>
        </w:rPr>
      </w:pPr>
      <w:r w:rsidRPr="002C5FCC">
        <w:rPr>
          <w:b w:val="0"/>
          <w:bCs w:val="0"/>
          <w:sz w:val="32"/>
          <w:szCs w:val="32"/>
        </w:rPr>
        <w:t>1.</w:t>
      </w:r>
      <w:r>
        <w:rPr>
          <w:sz w:val="32"/>
          <w:szCs w:val="32"/>
        </w:rPr>
        <w:t xml:space="preserve"> </w:t>
      </w:r>
      <w:r w:rsidRPr="002C5FCC">
        <w:rPr>
          <w:sz w:val="32"/>
          <w:szCs w:val="32"/>
        </w:rPr>
        <w:t xml:space="preserve">Citation </w:t>
      </w:r>
    </w:p>
    <w:p w14:paraId="3233E851" w14:textId="741A8F8D" w:rsidR="002C5FCC" w:rsidRPr="00034C17" w:rsidRDefault="00344AAD" w:rsidP="00034C17">
      <w:pPr>
        <w:jc w:val="both"/>
      </w:pPr>
      <w:r w:rsidRPr="00034C17">
        <w:t>Zheng, G., Horstmeyer, R. &amp; Yang, C. Wide-field, high-resolution Fourier ptychographic microscopy. Nature Photon 7, 739–745 (2013). https://doi.org/10.1038/nphoton.2013.187</w:t>
      </w:r>
    </w:p>
    <w:p w14:paraId="492AF0C4" w14:textId="5B9861BA" w:rsidR="002C5FCC" w:rsidRDefault="002C5FCC" w:rsidP="00034C17">
      <w:pPr>
        <w:pStyle w:val="Heading1"/>
        <w:jc w:val="both"/>
        <w:rPr>
          <w:sz w:val="32"/>
          <w:szCs w:val="32"/>
        </w:rPr>
      </w:pPr>
      <w:r>
        <w:rPr>
          <w:sz w:val="32"/>
          <w:szCs w:val="32"/>
        </w:rPr>
        <w:t>2. Summary of Contents</w:t>
      </w:r>
    </w:p>
    <w:p w14:paraId="617789FF" w14:textId="35F6E412" w:rsidR="002C5FCC" w:rsidRDefault="002C5FCC" w:rsidP="00034C17">
      <w:pPr>
        <w:pStyle w:val="Heading2"/>
        <w:jc w:val="both"/>
      </w:pPr>
      <w:r>
        <w:t>2.1. Paper Type</w:t>
      </w:r>
    </w:p>
    <w:p w14:paraId="3DE8CB5C" w14:textId="6A7BA191" w:rsidR="002C5FCC" w:rsidRPr="00C21086" w:rsidRDefault="00AE5B17" w:rsidP="00034C17">
      <w:pPr>
        <w:jc w:val="both"/>
      </w:pPr>
      <w:r>
        <w:t xml:space="preserve">New imaging technique based on Ptychography, Light-field Imaging, Phase retrieval, Structured Illumination, synthetic aperture </w:t>
      </w:r>
      <w:r w:rsidR="007E39DC">
        <w:t>microscopy,</w:t>
      </w:r>
      <w:r>
        <w:t xml:space="preserve"> and adaptive optics. </w:t>
      </w:r>
    </w:p>
    <w:p w14:paraId="781A5365" w14:textId="4CF7E789" w:rsidR="00C21086" w:rsidRDefault="00C21086" w:rsidP="00034C17">
      <w:pPr>
        <w:pStyle w:val="Heading2"/>
        <w:jc w:val="both"/>
      </w:pPr>
      <w:r>
        <w:t>2.2. Problem Description</w:t>
      </w:r>
    </w:p>
    <w:p w14:paraId="1A0F7631" w14:textId="376C178A" w:rsidR="00C21086" w:rsidRPr="00C21086" w:rsidRDefault="00C96BA6" w:rsidP="00034C17">
      <w:pPr>
        <w:jc w:val="both"/>
      </w:pPr>
      <w:r>
        <w:t xml:space="preserve">Geometric aberrations of an optical setup limit its Field-of-view, large angle rays carrying sharp edges information are lost to these imperfections. </w:t>
      </w:r>
      <w:r w:rsidR="00C62486">
        <w:t xml:space="preserve">Mechanically optimising the setup would hamper the light throughput. </w:t>
      </w:r>
      <w:r w:rsidR="00272051">
        <w:t>Increasing the space-bandwidth product is a persistent problem in biomedical studies: increasing degrees of freedom in space requires low NA system which has less bandwidth (spatial resolution) and if we go for high resolution with high NA system, we have narrow FOV.</w:t>
      </w:r>
    </w:p>
    <w:p w14:paraId="4DF3AF38" w14:textId="10F4D012" w:rsidR="00C21086" w:rsidRDefault="00C21086" w:rsidP="00034C17">
      <w:pPr>
        <w:pStyle w:val="Heading2"/>
        <w:jc w:val="both"/>
      </w:pPr>
      <w:r>
        <w:t>2.3. What is it?</w:t>
      </w:r>
    </w:p>
    <w:p w14:paraId="7A289FBD" w14:textId="5F83613A" w:rsidR="00C21086" w:rsidRDefault="007B6377" w:rsidP="00034C17">
      <w:pPr>
        <w:jc w:val="both"/>
      </w:pPr>
      <w:r>
        <w:t>Fourier Ptychography is an iteration based computational advancement on the basic microscope setup to scale substantial value of SBP without increasing the complexity of the hardware design despite the trade-off between resolution and FOV.</w:t>
      </w:r>
    </w:p>
    <w:p w14:paraId="7AF52CB4" w14:textId="558E3E46" w:rsidR="00C21086" w:rsidRDefault="00C21086" w:rsidP="00034C17">
      <w:pPr>
        <w:pStyle w:val="Heading2"/>
        <w:jc w:val="both"/>
      </w:pPr>
      <w:r>
        <w:t>2.4. Study Design</w:t>
      </w:r>
    </w:p>
    <w:p w14:paraId="2FFF161E" w14:textId="63FDAA83" w:rsidR="00C21086" w:rsidRDefault="007B6377" w:rsidP="00034C17">
      <w:pPr>
        <w:pStyle w:val="ListParagraph"/>
        <w:numPr>
          <w:ilvl w:val="0"/>
          <w:numId w:val="5"/>
        </w:numPr>
        <w:jc w:val="both"/>
      </w:pPr>
      <w:r w:rsidRPr="00F1134C">
        <w:rPr>
          <w:b/>
          <w:bCs/>
        </w:rPr>
        <w:t>Experimental Setup</w:t>
      </w:r>
      <w:r>
        <w:t xml:space="preserve">- </w:t>
      </w:r>
      <w:r w:rsidR="00DD3E80">
        <w:t xml:space="preserve">LED array is used as an illumination source to achieve multi-angles illumination to generate low resolution images of a thin sample kept at the focal plane of our wide FOV low NA objective lens. This has been done to exploit Fourier Transform’s shifting property; each different angle illumination would correspond to shifted regions in the </w:t>
      </w:r>
      <w:r w:rsidR="00F1134C">
        <w:t>Fourier</w:t>
      </w:r>
      <w:r w:rsidR="00DD3E80">
        <w:t xml:space="preserve"> space constrained by the </w:t>
      </w:r>
      <w:r w:rsidR="00F1134C">
        <w:t>low pass filtering of the objective thus capturing large information in Fourier space cumulatively.</w:t>
      </w:r>
    </w:p>
    <w:p w14:paraId="6995D713" w14:textId="1FE3F877" w:rsidR="00F1134C" w:rsidRDefault="00F1134C" w:rsidP="00034C17">
      <w:pPr>
        <w:pStyle w:val="ListParagraph"/>
        <w:numPr>
          <w:ilvl w:val="0"/>
          <w:numId w:val="5"/>
        </w:numPr>
        <w:jc w:val="both"/>
      </w:pPr>
      <w:r w:rsidRPr="00F1134C">
        <w:rPr>
          <w:b/>
          <w:bCs/>
        </w:rPr>
        <w:t>Computational Setup</w:t>
      </w:r>
      <w:r>
        <w:t xml:space="preserve">- </w:t>
      </w:r>
      <w:r w:rsidR="00D86D16">
        <w:t xml:space="preserve">A high resolution </w:t>
      </w:r>
      <w:r w:rsidR="005C72A2">
        <w:t xml:space="preserve">initial </w:t>
      </w:r>
      <w:r w:rsidR="00D86D16">
        <w:t xml:space="preserve">guess </w:t>
      </w:r>
      <w:r w:rsidR="005C72A2">
        <w:t xml:space="preserve">estimate is taken, and FT of this guess estimate creates our Fourier base. Now, a low pass subregion of the Fourier spectrum (corresponding to a particular direction of illumination) is selected and IFT to a low-resolution image; amplitude of which is replaced by the actual measured intensity for that illumination. </w:t>
      </w:r>
      <w:r w:rsidR="00034C17">
        <w:t xml:space="preserve">This is used to update our selected sub-region in the Fourier base. The process is repeated for multiple regions (angles of illumination) to get the </w:t>
      </w:r>
      <w:r w:rsidR="00034C17">
        <w:lastRenderedPageBreak/>
        <w:t>consolidated Fourier data.</w:t>
      </w:r>
      <w:r w:rsidR="00233258">
        <w:t xml:space="preserve"> Through IFT, we get the </w:t>
      </w:r>
      <w:r w:rsidR="00531F79">
        <w:t>full complex sample profile</w:t>
      </w:r>
      <w:r w:rsidR="00233258">
        <w:t>.</w:t>
      </w:r>
      <w:r w:rsidR="00531F79">
        <w:t xml:space="preserve"> </w:t>
      </w:r>
      <w:r w:rsidR="00087047">
        <w:t>Algorithm modifications to address digital wavefront correction is also discussed by introducing phase factor to account for the aberrations induced by the system. Defocusing of sample can be modelled by a phase propagating factor.</w:t>
      </w:r>
    </w:p>
    <w:p w14:paraId="34CAB98F" w14:textId="3E6576E0" w:rsidR="00C21086" w:rsidRDefault="00C21086" w:rsidP="00034C17">
      <w:pPr>
        <w:pStyle w:val="Heading2"/>
        <w:jc w:val="both"/>
      </w:pPr>
      <w:r>
        <w:t>2.5. Results</w:t>
      </w:r>
    </w:p>
    <w:p w14:paraId="4C8084EA" w14:textId="2C0FA7A5" w:rsidR="00C21086" w:rsidRDefault="00640D72" w:rsidP="00034C17">
      <w:pPr>
        <w:jc w:val="both"/>
      </w:pPr>
      <w:r>
        <w:t>Non-interferometric intensity images</w:t>
      </w:r>
      <w:r w:rsidR="00675082">
        <w:t xml:space="preserve"> were used to achieve synthetic NA set by the maximum angle between optical axis and outermost LED maintaining the FOV of our low NA objective. The SBP would be high pertaining to the space covered by the low NA system and spatial resolution influenced by NA of illumination.</w:t>
      </w:r>
      <w:r w:rsidR="00531F79">
        <w:t xml:space="preserve"> We get the complex profile of our sample and essentially phase information. </w:t>
      </w:r>
    </w:p>
    <w:p w14:paraId="5E520A2D" w14:textId="2E383C13" w:rsidR="00C21086" w:rsidRDefault="00C21086" w:rsidP="00034C17">
      <w:pPr>
        <w:pStyle w:val="Heading2"/>
        <w:jc w:val="both"/>
      </w:pPr>
      <w:r>
        <w:t>2.6. Conclusion</w:t>
      </w:r>
    </w:p>
    <w:p w14:paraId="61A4EA18" w14:textId="1F7EFA20" w:rsidR="00C21086" w:rsidRDefault="00087047" w:rsidP="00034C17">
      <w:pPr>
        <w:jc w:val="both"/>
      </w:pPr>
      <w:r>
        <w:t xml:space="preserve">FPM as a technique is cost effective, simply and easy to integrate in the conventional microscope setups by using LED array as illumination source. It provides higher resolution wide field, high SBP images </w:t>
      </w:r>
      <w:r w:rsidR="00896164">
        <w:t>by computational methods and without using interferometric complex setup or mechanical scanning which are highly prone to errors and hard to optimize.</w:t>
      </w:r>
    </w:p>
    <w:p w14:paraId="08029635" w14:textId="23B69328" w:rsidR="00C21086" w:rsidRDefault="00C21086" w:rsidP="00034C17">
      <w:pPr>
        <w:pStyle w:val="Heading1"/>
        <w:jc w:val="both"/>
        <w:rPr>
          <w:sz w:val="32"/>
          <w:szCs w:val="32"/>
        </w:rPr>
      </w:pPr>
      <w:r>
        <w:rPr>
          <w:sz w:val="32"/>
          <w:szCs w:val="32"/>
        </w:rPr>
        <w:t>3. Abstract</w:t>
      </w:r>
    </w:p>
    <w:p w14:paraId="118316F3" w14:textId="577B4089" w:rsidR="00C21086" w:rsidRDefault="00C21086" w:rsidP="00034C17">
      <w:pPr>
        <w:jc w:val="both"/>
        <w:rPr>
          <w:sz w:val="24"/>
          <w:szCs w:val="24"/>
        </w:rPr>
      </w:pPr>
      <w:r>
        <w:rPr>
          <w:sz w:val="24"/>
          <w:szCs w:val="24"/>
        </w:rPr>
        <w:t>Present your version of the abstract based on your understanding of the paper.</w:t>
      </w:r>
    </w:p>
    <w:p w14:paraId="2FD026D9" w14:textId="60407432" w:rsidR="00F85560" w:rsidRDefault="00F85560" w:rsidP="00034C17">
      <w:pPr>
        <w:pStyle w:val="Heading1"/>
        <w:jc w:val="both"/>
        <w:rPr>
          <w:sz w:val="32"/>
          <w:szCs w:val="32"/>
        </w:rPr>
      </w:pPr>
      <w:r w:rsidRPr="00F85560">
        <w:rPr>
          <w:sz w:val="32"/>
          <w:szCs w:val="32"/>
        </w:rPr>
        <w:t xml:space="preserve">4. Novelty </w:t>
      </w:r>
    </w:p>
    <w:p w14:paraId="1A899364" w14:textId="07BFBD7C" w:rsidR="00F85560" w:rsidRDefault="00896164" w:rsidP="00034C17">
      <w:pPr>
        <w:jc w:val="both"/>
        <w:rPr>
          <w:sz w:val="24"/>
          <w:szCs w:val="24"/>
        </w:rPr>
      </w:pPr>
      <w:r>
        <w:rPr>
          <w:sz w:val="24"/>
          <w:szCs w:val="24"/>
        </w:rPr>
        <w:t>It lies in computationally addressing the</w:t>
      </w:r>
      <w:r w:rsidR="00531F79">
        <w:rPr>
          <w:sz w:val="24"/>
          <w:szCs w:val="24"/>
        </w:rPr>
        <w:t xml:space="preserve"> problem of high throughput imaging in conventional microscopy (due to</w:t>
      </w:r>
      <w:r>
        <w:rPr>
          <w:sz w:val="24"/>
          <w:szCs w:val="24"/>
        </w:rPr>
        <w:t xml:space="preserve"> trade-off </w:t>
      </w:r>
      <w:r w:rsidR="00531F79">
        <w:rPr>
          <w:sz w:val="24"/>
          <w:szCs w:val="24"/>
        </w:rPr>
        <w:t>between resolution and FOV of the physical optical system) and surpassing the limits set by this trade-off.</w:t>
      </w:r>
    </w:p>
    <w:p w14:paraId="511AB4A7" w14:textId="5C19AE4C" w:rsidR="00F85560" w:rsidRDefault="00F85560" w:rsidP="00034C17">
      <w:pPr>
        <w:pStyle w:val="Heading1"/>
        <w:jc w:val="both"/>
        <w:rPr>
          <w:sz w:val="32"/>
          <w:szCs w:val="32"/>
        </w:rPr>
      </w:pPr>
      <w:r>
        <w:rPr>
          <w:sz w:val="32"/>
          <w:szCs w:val="32"/>
        </w:rPr>
        <w:t>5. Limitations and Criticism</w:t>
      </w:r>
    </w:p>
    <w:p w14:paraId="30237A3E" w14:textId="59BB0B9E" w:rsidR="00F85560" w:rsidRDefault="00F85560" w:rsidP="00034C17">
      <w:pPr>
        <w:jc w:val="both"/>
        <w:rPr>
          <w:sz w:val="24"/>
          <w:szCs w:val="24"/>
        </w:rPr>
      </w:pPr>
      <w:r w:rsidRPr="00F85560">
        <w:rPr>
          <w:sz w:val="24"/>
          <w:szCs w:val="24"/>
        </w:rPr>
        <w:t>Understand and describe the shortcomings of the technology or study discussed in the paper.</w:t>
      </w:r>
    </w:p>
    <w:p w14:paraId="26454278" w14:textId="5704540F" w:rsidR="00F85560" w:rsidRDefault="00F85560" w:rsidP="00034C17">
      <w:pPr>
        <w:pStyle w:val="Heading1"/>
        <w:jc w:val="both"/>
        <w:rPr>
          <w:sz w:val="32"/>
          <w:szCs w:val="32"/>
        </w:rPr>
      </w:pPr>
      <w:r>
        <w:rPr>
          <w:sz w:val="32"/>
          <w:szCs w:val="32"/>
        </w:rPr>
        <w:t>6. Your final thoughts</w:t>
      </w:r>
    </w:p>
    <w:p w14:paraId="7E49EE85" w14:textId="429E8941" w:rsidR="00F85560" w:rsidRPr="00F85560" w:rsidRDefault="00F85560" w:rsidP="00034C17">
      <w:pPr>
        <w:jc w:val="both"/>
        <w:rPr>
          <w:sz w:val="24"/>
          <w:szCs w:val="24"/>
        </w:rPr>
      </w:pPr>
      <w:r w:rsidRPr="00F85560">
        <w:rPr>
          <w:sz w:val="24"/>
          <w:szCs w:val="24"/>
        </w:rPr>
        <w:t>Subjectively evaluate the paper and present your views as a summary here. (Example: The relevance of the paper in your research or anything you could have done differently to realise those objectives)</w:t>
      </w:r>
      <w:r>
        <w:rPr>
          <w:sz w:val="24"/>
          <w:szCs w:val="24"/>
        </w:rPr>
        <w:t>.</w:t>
      </w:r>
    </w:p>
    <w:p w14:paraId="695C6775" w14:textId="77777777" w:rsidR="002C5FCC" w:rsidRPr="002C5FCC" w:rsidRDefault="002C5FCC" w:rsidP="00034C17">
      <w:pPr>
        <w:jc w:val="both"/>
        <w:rPr>
          <w:sz w:val="24"/>
          <w:szCs w:val="24"/>
        </w:rPr>
      </w:pPr>
    </w:p>
    <w:p w14:paraId="71539B28" w14:textId="4FF4F92A" w:rsidR="002C5FCC" w:rsidRPr="002C5FCC" w:rsidRDefault="002C5FCC" w:rsidP="00034C17">
      <w:pPr>
        <w:ind w:left="360"/>
        <w:jc w:val="both"/>
      </w:pPr>
    </w:p>
    <w:p w14:paraId="233D31F7" w14:textId="77777777" w:rsidR="002C5FCC" w:rsidRPr="002C5FCC" w:rsidRDefault="002C5FCC" w:rsidP="00034C17">
      <w:pPr>
        <w:jc w:val="both"/>
      </w:pPr>
    </w:p>
    <w:sectPr w:rsidR="002C5FCC" w:rsidRPr="002C5FC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78E5D" w14:textId="77777777" w:rsidR="00F62B7D" w:rsidRDefault="00F62B7D" w:rsidP="00146535">
      <w:pPr>
        <w:spacing w:after="0" w:line="240" w:lineRule="auto"/>
      </w:pPr>
      <w:r>
        <w:separator/>
      </w:r>
    </w:p>
  </w:endnote>
  <w:endnote w:type="continuationSeparator" w:id="0">
    <w:p w14:paraId="73A117D9" w14:textId="77777777" w:rsidR="00F62B7D" w:rsidRDefault="00F62B7D" w:rsidP="00146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575484"/>
      <w:docPartObj>
        <w:docPartGallery w:val="Page Numbers (Bottom of Page)"/>
        <w:docPartUnique/>
      </w:docPartObj>
    </w:sdtPr>
    <w:sdtEndPr>
      <w:rPr>
        <w:noProof/>
      </w:rPr>
    </w:sdtEndPr>
    <w:sdtContent>
      <w:p w14:paraId="237C2283" w14:textId="266F3DA3" w:rsidR="00146535" w:rsidRDefault="00146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ADB709" w14:textId="77777777" w:rsidR="00146535" w:rsidRDefault="001465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03970" w14:textId="77777777" w:rsidR="00F62B7D" w:rsidRDefault="00F62B7D" w:rsidP="00146535">
      <w:pPr>
        <w:spacing w:after="0" w:line="240" w:lineRule="auto"/>
      </w:pPr>
      <w:r>
        <w:separator/>
      </w:r>
    </w:p>
  </w:footnote>
  <w:footnote w:type="continuationSeparator" w:id="0">
    <w:p w14:paraId="0264B617" w14:textId="77777777" w:rsidR="00F62B7D" w:rsidRDefault="00F62B7D" w:rsidP="001465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520A74"/>
    <w:multiLevelType w:val="hybridMultilevel"/>
    <w:tmpl w:val="7DE8AB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DE65355"/>
    <w:multiLevelType w:val="hybridMultilevel"/>
    <w:tmpl w:val="B658D1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BFC0266"/>
    <w:multiLevelType w:val="hybridMultilevel"/>
    <w:tmpl w:val="50867A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DD06881"/>
    <w:multiLevelType w:val="hybridMultilevel"/>
    <w:tmpl w:val="A32430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E794415"/>
    <w:multiLevelType w:val="hybridMultilevel"/>
    <w:tmpl w:val="5E0C7F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0192280">
    <w:abstractNumId w:val="3"/>
  </w:num>
  <w:num w:numId="2" w16cid:durableId="1207134679">
    <w:abstractNumId w:val="4"/>
  </w:num>
  <w:num w:numId="3" w16cid:durableId="1779181791">
    <w:abstractNumId w:val="2"/>
  </w:num>
  <w:num w:numId="4" w16cid:durableId="407770061">
    <w:abstractNumId w:val="1"/>
  </w:num>
  <w:num w:numId="5" w16cid:durableId="1885094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535"/>
    <w:rsid w:val="00034C17"/>
    <w:rsid w:val="00087047"/>
    <w:rsid w:val="00146535"/>
    <w:rsid w:val="00233258"/>
    <w:rsid w:val="00260727"/>
    <w:rsid w:val="00272051"/>
    <w:rsid w:val="002C5FCC"/>
    <w:rsid w:val="00344AAD"/>
    <w:rsid w:val="00531F79"/>
    <w:rsid w:val="005813CC"/>
    <w:rsid w:val="005C72A2"/>
    <w:rsid w:val="00640D72"/>
    <w:rsid w:val="00675082"/>
    <w:rsid w:val="007B6377"/>
    <w:rsid w:val="007E39DC"/>
    <w:rsid w:val="0081012E"/>
    <w:rsid w:val="0081752A"/>
    <w:rsid w:val="00824260"/>
    <w:rsid w:val="00896164"/>
    <w:rsid w:val="00946ECF"/>
    <w:rsid w:val="00963719"/>
    <w:rsid w:val="00972098"/>
    <w:rsid w:val="009D0A4C"/>
    <w:rsid w:val="00AE5B17"/>
    <w:rsid w:val="00C21086"/>
    <w:rsid w:val="00C62486"/>
    <w:rsid w:val="00C96BA6"/>
    <w:rsid w:val="00CF2A41"/>
    <w:rsid w:val="00D86D16"/>
    <w:rsid w:val="00DD3E80"/>
    <w:rsid w:val="00EB68C1"/>
    <w:rsid w:val="00F1134C"/>
    <w:rsid w:val="00F62B7D"/>
    <w:rsid w:val="00F855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EFEE5"/>
  <w15:chartTrackingRefBased/>
  <w15:docId w15:val="{6974C2A3-2EB7-4393-8765-71C8589E8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FCC"/>
  </w:style>
  <w:style w:type="paragraph" w:styleId="Heading1">
    <w:name w:val="heading 1"/>
    <w:basedOn w:val="Normal"/>
    <w:next w:val="Normal"/>
    <w:link w:val="Heading1Char"/>
    <w:uiPriority w:val="9"/>
    <w:qFormat/>
    <w:rsid w:val="002C5FCC"/>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2C5FCC"/>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semiHidden/>
    <w:unhideWhenUsed/>
    <w:qFormat/>
    <w:rsid w:val="002C5FCC"/>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2C5FCC"/>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2C5FCC"/>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2C5FCC"/>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2C5FC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C5FCC"/>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2C5FC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FCC"/>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2C5FCC"/>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semiHidden/>
    <w:rsid w:val="002C5FCC"/>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2C5FCC"/>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2C5FCC"/>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2C5FCC"/>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2C5FC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C5FCC"/>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2C5FC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2C5FCC"/>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sz w:val="52"/>
      <w:szCs w:val="52"/>
    </w:rPr>
  </w:style>
  <w:style w:type="character" w:customStyle="1" w:styleId="TitleChar">
    <w:name w:val="Title Char"/>
    <w:basedOn w:val="DefaultParagraphFont"/>
    <w:link w:val="Title"/>
    <w:uiPriority w:val="10"/>
    <w:rsid w:val="002C5FCC"/>
    <w:rPr>
      <w:rFonts w:asciiTheme="majorHAnsi" w:eastAsiaTheme="majorEastAsia" w:hAnsiTheme="majorHAnsi" w:cstheme="majorBidi"/>
      <w:color w:val="0A1D30" w:themeColor="text2" w:themeShade="BF"/>
      <w:spacing w:val="5"/>
      <w:sz w:val="52"/>
      <w:szCs w:val="52"/>
    </w:rPr>
  </w:style>
  <w:style w:type="paragraph" w:styleId="Subtitle">
    <w:name w:val="Subtitle"/>
    <w:basedOn w:val="Normal"/>
    <w:next w:val="Normal"/>
    <w:link w:val="SubtitleChar"/>
    <w:uiPriority w:val="11"/>
    <w:qFormat/>
    <w:rsid w:val="002C5FCC"/>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2C5FCC"/>
    <w:rPr>
      <w:rFonts w:asciiTheme="majorHAnsi" w:eastAsiaTheme="majorEastAsia" w:hAnsiTheme="majorHAnsi" w:cstheme="majorBidi"/>
      <w:i/>
      <w:iCs/>
      <w:color w:val="156082" w:themeColor="accent1"/>
      <w:spacing w:val="15"/>
      <w:sz w:val="24"/>
      <w:szCs w:val="24"/>
    </w:rPr>
  </w:style>
  <w:style w:type="paragraph" w:styleId="Quote">
    <w:name w:val="Quote"/>
    <w:basedOn w:val="Normal"/>
    <w:next w:val="Normal"/>
    <w:link w:val="QuoteChar"/>
    <w:uiPriority w:val="29"/>
    <w:qFormat/>
    <w:rsid w:val="002C5FCC"/>
    <w:rPr>
      <w:i/>
      <w:iCs/>
      <w:color w:val="000000" w:themeColor="text1"/>
    </w:rPr>
  </w:style>
  <w:style w:type="character" w:customStyle="1" w:styleId="QuoteChar">
    <w:name w:val="Quote Char"/>
    <w:basedOn w:val="DefaultParagraphFont"/>
    <w:link w:val="Quote"/>
    <w:uiPriority w:val="29"/>
    <w:rsid w:val="002C5FCC"/>
    <w:rPr>
      <w:i/>
      <w:iCs/>
      <w:color w:val="000000" w:themeColor="text1"/>
    </w:rPr>
  </w:style>
  <w:style w:type="paragraph" w:styleId="ListParagraph">
    <w:name w:val="List Paragraph"/>
    <w:basedOn w:val="Normal"/>
    <w:uiPriority w:val="34"/>
    <w:qFormat/>
    <w:rsid w:val="00146535"/>
    <w:pPr>
      <w:ind w:left="720"/>
      <w:contextualSpacing/>
    </w:pPr>
  </w:style>
  <w:style w:type="character" w:styleId="IntenseEmphasis">
    <w:name w:val="Intense Emphasis"/>
    <w:basedOn w:val="DefaultParagraphFont"/>
    <w:uiPriority w:val="21"/>
    <w:qFormat/>
    <w:rsid w:val="002C5FCC"/>
    <w:rPr>
      <w:b/>
      <w:bCs/>
      <w:i/>
      <w:iCs/>
      <w:color w:val="156082" w:themeColor="accent1"/>
    </w:rPr>
  </w:style>
  <w:style w:type="paragraph" w:styleId="IntenseQuote">
    <w:name w:val="Intense Quote"/>
    <w:basedOn w:val="Normal"/>
    <w:next w:val="Normal"/>
    <w:link w:val="IntenseQuoteChar"/>
    <w:uiPriority w:val="30"/>
    <w:qFormat/>
    <w:rsid w:val="002C5FCC"/>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2C5FCC"/>
    <w:rPr>
      <w:b/>
      <w:bCs/>
      <w:i/>
      <w:iCs/>
      <w:color w:val="156082" w:themeColor="accent1"/>
    </w:rPr>
  </w:style>
  <w:style w:type="character" w:styleId="IntenseReference">
    <w:name w:val="Intense Reference"/>
    <w:basedOn w:val="DefaultParagraphFont"/>
    <w:uiPriority w:val="32"/>
    <w:qFormat/>
    <w:rsid w:val="002C5FCC"/>
    <w:rPr>
      <w:b/>
      <w:bCs/>
      <w:smallCaps/>
      <w:color w:val="E97132" w:themeColor="accent2"/>
      <w:spacing w:val="5"/>
      <w:u w:val="single"/>
    </w:rPr>
  </w:style>
  <w:style w:type="character" w:styleId="PlaceholderText">
    <w:name w:val="Placeholder Text"/>
    <w:basedOn w:val="DefaultParagraphFont"/>
    <w:uiPriority w:val="99"/>
    <w:semiHidden/>
    <w:rsid w:val="00146535"/>
    <w:rPr>
      <w:color w:val="666666"/>
    </w:rPr>
  </w:style>
  <w:style w:type="paragraph" w:styleId="Header">
    <w:name w:val="header"/>
    <w:basedOn w:val="Normal"/>
    <w:link w:val="HeaderChar"/>
    <w:uiPriority w:val="99"/>
    <w:unhideWhenUsed/>
    <w:rsid w:val="001465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6535"/>
  </w:style>
  <w:style w:type="paragraph" w:styleId="Footer">
    <w:name w:val="footer"/>
    <w:basedOn w:val="Normal"/>
    <w:link w:val="FooterChar"/>
    <w:uiPriority w:val="99"/>
    <w:unhideWhenUsed/>
    <w:rsid w:val="001465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6535"/>
  </w:style>
  <w:style w:type="paragraph" w:styleId="Caption">
    <w:name w:val="caption"/>
    <w:basedOn w:val="Normal"/>
    <w:next w:val="Normal"/>
    <w:uiPriority w:val="35"/>
    <w:semiHidden/>
    <w:unhideWhenUsed/>
    <w:qFormat/>
    <w:rsid w:val="002C5FCC"/>
    <w:pPr>
      <w:spacing w:line="240" w:lineRule="auto"/>
    </w:pPr>
    <w:rPr>
      <w:b/>
      <w:bCs/>
      <w:color w:val="156082" w:themeColor="accent1"/>
      <w:sz w:val="18"/>
      <w:szCs w:val="18"/>
    </w:rPr>
  </w:style>
  <w:style w:type="character" w:styleId="Strong">
    <w:name w:val="Strong"/>
    <w:basedOn w:val="DefaultParagraphFont"/>
    <w:uiPriority w:val="22"/>
    <w:qFormat/>
    <w:rsid w:val="002C5FCC"/>
    <w:rPr>
      <w:b/>
      <w:bCs/>
    </w:rPr>
  </w:style>
  <w:style w:type="character" w:styleId="Emphasis">
    <w:name w:val="Emphasis"/>
    <w:basedOn w:val="DefaultParagraphFont"/>
    <w:uiPriority w:val="20"/>
    <w:qFormat/>
    <w:rsid w:val="002C5FCC"/>
    <w:rPr>
      <w:i/>
      <w:iCs/>
    </w:rPr>
  </w:style>
  <w:style w:type="paragraph" w:styleId="NoSpacing">
    <w:name w:val="No Spacing"/>
    <w:uiPriority w:val="1"/>
    <w:qFormat/>
    <w:rsid w:val="002C5FCC"/>
    <w:pPr>
      <w:spacing w:after="0" w:line="240" w:lineRule="auto"/>
    </w:pPr>
  </w:style>
  <w:style w:type="character" w:styleId="SubtleEmphasis">
    <w:name w:val="Subtle Emphasis"/>
    <w:basedOn w:val="DefaultParagraphFont"/>
    <w:uiPriority w:val="19"/>
    <w:qFormat/>
    <w:rsid w:val="002C5FCC"/>
    <w:rPr>
      <w:i/>
      <w:iCs/>
      <w:color w:val="808080" w:themeColor="text1" w:themeTint="7F"/>
    </w:rPr>
  </w:style>
  <w:style w:type="character" w:styleId="SubtleReference">
    <w:name w:val="Subtle Reference"/>
    <w:basedOn w:val="DefaultParagraphFont"/>
    <w:uiPriority w:val="31"/>
    <w:qFormat/>
    <w:rsid w:val="002C5FCC"/>
    <w:rPr>
      <w:smallCaps/>
      <w:color w:val="E97132" w:themeColor="accent2"/>
      <w:u w:val="single"/>
    </w:rPr>
  </w:style>
  <w:style w:type="character" w:styleId="BookTitle">
    <w:name w:val="Book Title"/>
    <w:basedOn w:val="DefaultParagraphFont"/>
    <w:uiPriority w:val="33"/>
    <w:qFormat/>
    <w:rsid w:val="002C5FCC"/>
    <w:rPr>
      <w:b/>
      <w:bCs/>
      <w:smallCaps/>
      <w:spacing w:val="5"/>
    </w:rPr>
  </w:style>
  <w:style w:type="paragraph" w:styleId="TOCHeading">
    <w:name w:val="TOC Heading"/>
    <w:basedOn w:val="Heading1"/>
    <w:next w:val="Normal"/>
    <w:uiPriority w:val="39"/>
    <w:semiHidden/>
    <w:unhideWhenUsed/>
    <w:qFormat/>
    <w:rsid w:val="002C5FC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1147</TotalTime>
  <Pages>2</Pages>
  <Words>610</Words>
  <Characters>3480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Gaurang Garg</dc:creator>
  <cp:keywords/>
  <dc:description/>
  <cp:lastModifiedBy>Gaurang Garg</cp:lastModifiedBy>
  <cp:revision>5</cp:revision>
  <dcterms:created xsi:type="dcterms:W3CDTF">2026-02-24T16:15:00Z</dcterms:created>
  <dcterms:modified xsi:type="dcterms:W3CDTF">2026-02-25T13:13:00Z</dcterms:modified>
</cp:coreProperties>
</file>