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B89D6" w14:textId="2F828911" w:rsidR="009D0A4C" w:rsidRPr="00146535" w:rsidRDefault="00146535" w:rsidP="002C5FCC">
      <w:pPr>
        <w:pStyle w:val="Title"/>
        <w:jc w:val="center"/>
        <w:rPr>
          <w:rFonts w:cs="Arial"/>
          <w:sz w:val="36"/>
          <w:szCs w:val="36"/>
        </w:rPr>
      </w:pPr>
      <w:r w:rsidRPr="00146535">
        <w:rPr>
          <w:rFonts w:cs="Arial"/>
          <w:sz w:val="36"/>
          <w:szCs w:val="36"/>
        </w:rPr>
        <w:t xml:space="preserve">Summary of </w:t>
      </w:r>
      <w:r w:rsidR="00441271">
        <w:rPr>
          <w:rFonts w:cs="Arial"/>
          <w:sz w:val="36"/>
          <w:szCs w:val="36"/>
        </w:rPr>
        <w:t>Feature domain phase retrieval</w:t>
      </w:r>
      <w:r w:rsidRPr="00146535">
        <w:rPr>
          <w:rFonts w:cs="Arial"/>
          <w:sz w:val="36"/>
          <w:szCs w:val="36"/>
        </w:rPr>
        <w:t xml:space="preserve"> by </w:t>
      </w:r>
      <w:r w:rsidR="00441271">
        <w:rPr>
          <w:rFonts w:cs="Arial"/>
          <w:sz w:val="36"/>
          <w:szCs w:val="36"/>
        </w:rPr>
        <w:t>Zhang et. al.</w:t>
      </w:r>
      <w:r w:rsidRPr="00146535">
        <w:rPr>
          <w:rFonts w:cs="Arial"/>
          <w:sz w:val="36"/>
          <w:szCs w:val="36"/>
        </w:rPr>
        <w:t xml:space="preserve"> [</w:t>
      </w:r>
      <w:r w:rsidR="00441271">
        <w:rPr>
          <w:rFonts w:cs="Arial"/>
          <w:sz w:val="36"/>
          <w:szCs w:val="36"/>
        </w:rPr>
        <w:t>2025</w:t>
      </w:r>
      <w:r w:rsidRPr="00146535">
        <w:rPr>
          <w:rFonts w:cs="Arial"/>
          <w:sz w:val="36"/>
          <w:szCs w:val="36"/>
        </w:rPr>
        <w:t>]</w:t>
      </w:r>
    </w:p>
    <w:p w14:paraId="301BF3A8" w14:textId="1681640A" w:rsidR="00146535" w:rsidRPr="002C5FCC" w:rsidRDefault="00441271" w:rsidP="002C5FCC">
      <w:pPr>
        <w:pStyle w:val="Subtitle"/>
        <w:spacing w:line="240" w:lineRule="auto"/>
        <w:jc w:val="center"/>
        <w:rPr>
          <w:i w:val="0"/>
          <w:iCs w:val="0"/>
        </w:rPr>
      </w:pPr>
      <w:r>
        <w:rPr>
          <w:i w:val="0"/>
          <w:iCs w:val="0"/>
        </w:rPr>
        <w:t>Gaurang Garg</w:t>
      </w:r>
    </w:p>
    <w:p w14:paraId="43F0C79B" w14:textId="59755437" w:rsidR="00146535" w:rsidRDefault="00441271" w:rsidP="002C5FCC">
      <w:pPr>
        <w:pStyle w:val="Subtitle"/>
        <w:spacing w:line="240" w:lineRule="auto"/>
        <w:jc w:val="center"/>
        <w:rPr>
          <w:i w:val="0"/>
          <w:iCs w:val="0"/>
        </w:rPr>
      </w:pPr>
      <w:r>
        <w:rPr>
          <w:i w:val="0"/>
          <w:iCs w:val="0"/>
        </w:rPr>
        <w:t>PhD Scholar</w:t>
      </w:r>
    </w:p>
    <w:p w14:paraId="77D6A4BD" w14:textId="7FE9F894" w:rsidR="002C5FCC" w:rsidRDefault="002C5FCC" w:rsidP="002C5FCC">
      <w:pPr>
        <w:pStyle w:val="Heading1"/>
        <w:rPr>
          <w:sz w:val="32"/>
          <w:szCs w:val="32"/>
        </w:rPr>
      </w:pPr>
      <w:r w:rsidRPr="002C5FCC">
        <w:rPr>
          <w:b w:val="0"/>
          <w:bCs w:val="0"/>
          <w:sz w:val="32"/>
          <w:szCs w:val="32"/>
        </w:rPr>
        <w:t>1.</w:t>
      </w:r>
      <w:r>
        <w:rPr>
          <w:sz w:val="32"/>
          <w:szCs w:val="32"/>
        </w:rPr>
        <w:t xml:space="preserve"> </w:t>
      </w:r>
      <w:r w:rsidRPr="002C5FCC">
        <w:rPr>
          <w:sz w:val="32"/>
          <w:szCs w:val="32"/>
        </w:rPr>
        <w:t xml:space="preserve">Citation </w:t>
      </w:r>
    </w:p>
    <w:p w14:paraId="3233E851" w14:textId="09F1BC0F" w:rsidR="002C5FCC" w:rsidRDefault="00441271" w:rsidP="002C5FCC">
      <w:pPr>
        <w:rPr>
          <w:sz w:val="24"/>
          <w:szCs w:val="24"/>
        </w:rPr>
      </w:pPr>
      <w:r w:rsidRPr="00441271">
        <w:rPr>
          <w:sz w:val="24"/>
          <w:szCs w:val="24"/>
        </w:rPr>
        <w:t xml:space="preserve">S. Zhang, A. Pan, H. Sun, Y. Tan, L. Cao, </w:t>
      </w:r>
      <w:r w:rsidRPr="00441271">
        <w:rPr>
          <w:i/>
          <w:iCs/>
          <w:sz w:val="24"/>
          <w:szCs w:val="24"/>
        </w:rPr>
        <w:t>High-Fidelity Computational Microscopy via Feature-Domain Phase Retrieval</w:t>
      </w:r>
      <w:r w:rsidRPr="00441271">
        <w:rPr>
          <w:sz w:val="24"/>
          <w:szCs w:val="24"/>
        </w:rPr>
        <w:t xml:space="preserve">. </w:t>
      </w:r>
      <w:r w:rsidRPr="00441271">
        <w:rPr>
          <w:i/>
          <w:iCs/>
          <w:sz w:val="24"/>
          <w:szCs w:val="24"/>
        </w:rPr>
        <w:t>Adv. Sci.</w:t>
      </w:r>
      <w:r w:rsidRPr="00441271">
        <w:rPr>
          <w:sz w:val="24"/>
          <w:szCs w:val="24"/>
        </w:rPr>
        <w:t xml:space="preserve"> 2025, 12, 2413975. </w:t>
      </w:r>
    </w:p>
    <w:p w14:paraId="492AF0C4" w14:textId="5B9861BA" w:rsidR="002C5FCC" w:rsidRDefault="002C5FCC" w:rsidP="002C5FCC">
      <w:pPr>
        <w:pStyle w:val="Heading1"/>
        <w:rPr>
          <w:sz w:val="32"/>
          <w:szCs w:val="32"/>
        </w:rPr>
      </w:pPr>
      <w:r>
        <w:rPr>
          <w:sz w:val="32"/>
          <w:szCs w:val="32"/>
        </w:rPr>
        <w:t>2. Summary of Contents</w:t>
      </w:r>
    </w:p>
    <w:p w14:paraId="617789FF" w14:textId="35F6E412" w:rsidR="002C5FCC" w:rsidRDefault="002C5FCC" w:rsidP="002C5FCC">
      <w:pPr>
        <w:pStyle w:val="Heading2"/>
      </w:pPr>
      <w:r>
        <w:t>2.1. Paper Type</w:t>
      </w:r>
    </w:p>
    <w:p w14:paraId="3DE8CB5C" w14:textId="3E4A5819" w:rsidR="002C5FCC" w:rsidRPr="00C21086" w:rsidRDefault="00441271" w:rsidP="00441271">
      <w:pPr>
        <w:jc w:val="both"/>
      </w:pPr>
      <w:r>
        <w:t>This is a new-technology (methods) paper. It introduces a new computational framework, called Feature-Domain Phase Retrieval (FD-PR).</w:t>
      </w:r>
    </w:p>
    <w:p w14:paraId="781A5365" w14:textId="4CF7E789" w:rsidR="00C21086" w:rsidRDefault="00C21086" w:rsidP="00C21086">
      <w:pPr>
        <w:pStyle w:val="Heading2"/>
      </w:pPr>
      <w:r>
        <w:t>2.2. Problem Description</w:t>
      </w:r>
    </w:p>
    <w:p w14:paraId="1A0F7631" w14:textId="1A59678A" w:rsidR="00C21086" w:rsidRPr="00C21086" w:rsidRDefault="00441271" w:rsidP="000700E6">
      <w:pPr>
        <w:jc w:val="both"/>
      </w:pPr>
      <w:r>
        <w:t xml:space="preserve">Real imaging systems never behave exactly like the idealized model due to reasons: illumination is uneven, lenses vignette, aberrations are unknown, and images are noisy. Conventional phase retrieval compares raw pixel values directly between predicted and measured value (pixel-wise least-squares fitting), these small real-world mismatches translate into large reconstruction errors, artifacts, and loss of resolution. </w:t>
      </w:r>
    </w:p>
    <w:p w14:paraId="4DF3AF38" w14:textId="10F4D012" w:rsidR="00C21086" w:rsidRDefault="00C21086" w:rsidP="00C21086">
      <w:pPr>
        <w:pStyle w:val="Heading2"/>
      </w:pPr>
      <w:r>
        <w:t>2.3. What is it?</w:t>
      </w:r>
    </w:p>
    <w:p w14:paraId="7A289FBD" w14:textId="030B741B" w:rsidR="00C21086" w:rsidRDefault="000700E6" w:rsidP="000700E6">
      <w:pPr>
        <w:jc w:val="both"/>
      </w:pPr>
      <w:r>
        <w:t>FD-PR is a new way of measuring how well a predicted image matches the actual measurement. Instead of comparing pixel intensities, it first passes both the predicted and the observed image through a feature extractor and compares them in this 'feature domain.' Because features such as edges and textures stay stable even when an image is noisy, unevenly illuminated, or slightly shifted, matching in the feature domain is less sensitive to the imperfections that break conventional pixel-domain fitting. Conceptually, the wavefront being reconstructed is treated like the trainable parameters of a neural network: it is optimized by gradient descent and back-propagation using modern deep-learning optimizers, even though no training data or offline learning is involved, every image is reconstructed from scratch, keeping the method interpretable.</w:t>
      </w:r>
    </w:p>
    <w:p w14:paraId="7AF52CB4" w14:textId="558E3E46" w:rsidR="00C21086" w:rsidRDefault="00C21086" w:rsidP="00C21086">
      <w:pPr>
        <w:pStyle w:val="Heading2"/>
      </w:pPr>
      <w:r>
        <w:t>2.4. Study Design</w:t>
      </w:r>
    </w:p>
    <w:p w14:paraId="61201F54" w14:textId="77777777" w:rsidR="000700E6" w:rsidRDefault="000700E6" w:rsidP="000700E6">
      <w:pPr>
        <w:jc w:val="both"/>
      </w:pPr>
      <w:r>
        <w:t>The authors tested FD-PR on four representative computational-microscopy tasks, each targeting a different type of real-world imperfection:</w:t>
      </w:r>
    </w:p>
    <w:p w14:paraId="285EC171" w14:textId="77777777" w:rsidR="000700E6" w:rsidRDefault="000700E6" w:rsidP="000700E6">
      <w:pPr>
        <w:pStyle w:val="ListParagraph"/>
        <w:numPr>
          <w:ilvl w:val="0"/>
          <w:numId w:val="7"/>
        </w:numPr>
        <w:spacing w:after="120" w:line="240" w:lineRule="auto"/>
        <w:contextualSpacing w:val="0"/>
        <w:jc w:val="both"/>
      </w:pPr>
      <w:r>
        <w:t>Fourier ptychographic microscopy (FPM): reconstructing a USAF resolution target and a pine-stem tissue sample under vignetting and uneven illumination, using wavelet-extracted features, and comparing against the standard EPRY algorithm.</w:t>
      </w:r>
    </w:p>
    <w:p w14:paraId="562FE36B" w14:textId="021BAA33" w:rsidR="000700E6" w:rsidRDefault="000700E6" w:rsidP="000700E6">
      <w:pPr>
        <w:pStyle w:val="ListParagraph"/>
        <w:numPr>
          <w:ilvl w:val="0"/>
          <w:numId w:val="7"/>
        </w:numPr>
        <w:spacing w:after="120" w:line="240" w:lineRule="auto"/>
        <w:contextualSpacing w:val="0"/>
        <w:jc w:val="both"/>
      </w:pPr>
      <w:r>
        <w:lastRenderedPageBreak/>
        <w:t>Blind large-aberration recovery in FPM: recovering severely aberrated wavefronts using image-gradient features, benchmarked in simulation and on an experimental quantitative phase target, against EPRY and momentum-accelerated PIE (</w:t>
      </w:r>
      <w:proofErr w:type="spellStart"/>
      <w:r>
        <w:t>mPIE</w:t>
      </w:r>
      <w:proofErr w:type="spellEnd"/>
      <w:r>
        <w:t>).</w:t>
      </w:r>
    </w:p>
    <w:p w14:paraId="063451C6" w14:textId="77777777" w:rsidR="000700E6" w:rsidRDefault="000700E6" w:rsidP="000700E6">
      <w:pPr>
        <w:pStyle w:val="ListParagraph"/>
        <w:numPr>
          <w:ilvl w:val="0"/>
          <w:numId w:val="7"/>
        </w:numPr>
        <w:spacing w:after="120" w:line="240" w:lineRule="auto"/>
        <w:contextualSpacing w:val="0"/>
        <w:jc w:val="both"/>
      </w:pPr>
      <w:r>
        <w:t xml:space="preserve">Coded ptychography: jointly recovering an unknown coded diffuser pattern and the sample wavefront from a public </w:t>
      </w:r>
      <w:proofErr w:type="spellStart"/>
      <w:r>
        <w:t>lensless</w:t>
      </w:r>
      <w:proofErr w:type="spellEnd"/>
      <w:r>
        <w:t>-imaging dataset of blood cells, comparing edge-feature-based FD-PR against the standard extended ptychographic iterative engine (</w:t>
      </w:r>
      <w:proofErr w:type="spellStart"/>
      <w:r>
        <w:t>ePIE</w:t>
      </w:r>
      <w:proofErr w:type="spellEnd"/>
      <w:r>
        <w:t>).</w:t>
      </w:r>
    </w:p>
    <w:p w14:paraId="2031BA80" w14:textId="3F048A1A" w:rsidR="000700E6" w:rsidRDefault="000700E6" w:rsidP="000700E6">
      <w:pPr>
        <w:pStyle w:val="ListParagraph"/>
        <w:numPr>
          <w:ilvl w:val="0"/>
          <w:numId w:val="7"/>
        </w:numPr>
        <w:spacing w:after="120" w:line="240" w:lineRule="auto"/>
        <w:contextualSpacing w:val="0"/>
        <w:jc w:val="both"/>
      </w:pPr>
      <w:r>
        <w:t xml:space="preserve">Single-shot inline holography: recovering phase from one diffraction pattern while combining physical constraints with denoising constraints, compared against the </w:t>
      </w:r>
      <w:proofErr w:type="spellStart"/>
      <w:r>
        <w:t>Gerchberg</w:t>
      </w:r>
      <w:proofErr w:type="spellEnd"/>
      <w:r>
        <w:t>-Saxton (GS) algorithm.</w:t>
      </w:r>
    </w:p>
    <w:p w14:paraId="2ECC825D" w14:textId="7B76DB1B" w:rsidR="000700E6" w:rsidRDefault="000700E6" w:rsidP="000700E6">
      <w:pPr>
        <w:jc w:val="both"/>
      </w:pPr>
      <w:r>
        <w:t>the purpose of the experiment was to see whether replacing pixel-wise comparison with feature-domain comparison lets the algorithm reconstruct sharper, cleaner wavefronts when the real measurement departs from the idealized model and to quantify this improvement.</w:t>
      </w:r>
    </w:p>
    <w:p w14:paraId="34CAB98F" w14:textId="3E6576E0" w:rsidR="00C21086" w:rsidRDefault="00C21086" w:rsidP="00C21086">
      <w:pPr>
        <w:pStyle w:val="Heading2"/>
      </w:pPr>
      <w:r>
        <w:t>2.5. Results</w:t>
      </w:r>
    </w:p>
    <w:p w14:paraId="4C8084EA" w14:textId="2B34518A" w:rsidR="00C21086" w:rsidRDefault="00DC7990" w:rsidP="00DC7990">
      <w:pPr>
        <w:jc w:val="both"/>
      </w:pPr>
      <w:r>
        <w:t xml:space="preserve">Across the four tasks, FD-PR improved resolution by about 1.5 times and reduced noise by about 2 times on average compared with the conventional methods. In FPM, it removed vignetting artifacts and reconstructed the full 10 mm² field of view directly, resolving finer USAF target lines than EPRY (down to about 0.302 </w:t>
      </w:r>
      <w:proofErr w:type="spellStart"/>
      <w:r>
        <w:t>micrometers</w:t>
      </w:r>
      <w:proofErr w:type="spellEnd"/>
      <w:r>
        <w:t xml:space="preserve">) with lower noise and better background uniformity. For aberration recovery, FD-PR successfully corrected aberrations as large as 6π radians and enabled 'blind' digital refocusing without knowing the defocus distance beforehand, whereas EPRY and </w:t>
      </w:r>
      <w:proofErr w:type="spellStart"/>
      <w:r>
        <w:t>mPIE</w:t>
      </w:r>
      <w:proofErr w:type="spellEnd"/>
      <w:r>
        <w:t xml:space="preserve"> broke down once the aberration exceeded roughly 2π because they became trapped in local minima. In coded ptychography, FD-PR converged faster, reached a lower final error, and produced a visibly less noisy coded-pattern estimate and cleaner amplitude/phase maps of the blood-cell sample than </w:t>
      </w:r>
      <w:proofErr w:type="spellStart"/>
      <w:r>
        <w:t>ePIE</w:t>
      </w:r>
      <w:proofErr w:type="spellEnd"/>
      <w:r>
        <w:t>. In inline holography, combining FD-PR with a guided-filter or total-variation constraint successfully removed the twin-image artifact and gave higher PSNR and SSIM scores than the classical GS algorithm with the same denoiser.</w:t>
      </w:r>
    </w:p>
    <w:p w14:paraId="5E520A2D" w14:textId="2E383C13" w:rsidR="00C21086" w:rsidRDefault="00C21086" w:rsidP="00C21086">
      <w:pPr>
        <w:pStyle w:val="Heading2"/>
      </w:pPr>
      <w:r>
        <w:t>2.6. Conclusion</w:t>
      </w:r>
    </w:p>
    <w:p w14:paraId="61A4EA18" w14:textId="07DC0B79" w:rsidR="00C21086" w:rsidRDefault="00DC7990" w:rsidP="00DC7990">
      <w:pPr>
        <w:jc w:val="both"/>
      </w:pPr>
      <w:r>
        <w:t xml:space="preserve">The paper concludes that feature-domain consistency is an effective and broadly applicable principle for improving phase retrieval. FD-PR is presented as a generalized, interpretable, and non-learning framework that can be adapted to many computational-microscopy problems simply by choosing an appropriate feature extractor and constraint set. </w:t>
      </w:r>
    </w:p>
    <w:p w14:paraId="08029635" w14:textId="23B69328" w:rsidR="00C21086" w:rsidRDefault="00C21086" w:rsidP="00C21086">
      <w:pPr>
        <w:pStyle w:val="Heading1"/>
        <w:rPr>
          <w:sz w:val="32"/>
          <w:szCs w:val="32"/>
        </w:rPr>
      </w:pPr>
      <w:r>
        <w:rPr>
          <w:sz w:val="32"/>
          <w:szCs w:val="32"/>
        </w:rPr>
        <w:t>3. Abstract</w:t>
      </w:r>
    </w:p>
    <w:p w14:paraId="118316F3" w14:textId="1054B369" w:rsidR="00C21086" w:rsidRPr="00DC7990" w:rsidRDefault="00DC7990" w:rsidP="00DC7990">
      <w:pPr>
        <w:jc w:val="both"/>
      </w:pPr>
      <w:r>
        <w:t xml:space="preserve">Computational microscopes recover an object's phase, which ordinary intensity-only cameras cannot capture, by iteratively fitting a physical model of image formation to measured data. This fitting normally happens pixel by pixel, so it is easily flawed by system imperfections which are absent from the idealized model. This paper introduces Feature-Domain Phase Retrieval (FD-PR), which instead compares images through their extracted features which stay far more stable under imperfections than raw pixel values do. FD-PR is optimized with the same gradient-based tools used to train neural networks, without requiring any training data. Tested on Fourier ptychography, large-aberration correction, coded ptychography, and inline holography, FD-PR consistently outperformed established algorithms, improving resolution by around 1.5 times and </w:t>
      </w:r>
      <w:r>
        <w:lastRenderedPageBreak/>
        <w:t>halving noise on average, while also recovering severe aberrations and removing artifacts that conventional pixel-based methods could not.</w:t>
      </w:r>
    </w:p>
    <w:p w14:paraId="2FD026D9" w14:textId="60407432" w:rsidR="00F85560" w:rsidRDefault="00F85560" w:rsidP="00F85560">
      <w:pPr>
        <w:pStyle w:val="Heading1"/>
        <w:rPr>
          <w:sz w:val="32"/>
          <w:szCs w:val="32"/>
        </w:rPr>
      </w:pPr>
      <w:r w:rsidRPr="00F85560">
        <w:rPr>
          <w:sz w:val="32"/>
          <w:szCs w:val="32"/>
        </w:rPr>
        <w:t xml:space="preserve">4. Novelty </w:t>
      </w:r>
    </w:p>
    <w:p w14:paraId="1A899364" w14:textId="46FD29FC" w:rsidR="00F85560" w:rsidRPr="00DC7990" w:rsidRDefault="00DC7990" w:rsidP="00DC7990">
      <w:pPr>
        <w:jc w:val="both"/>
      </w:pPr>
      <w:r>
        <w:t xml:space="preserve">The novel contribution is the idea of measuring reconstruction error in the feature domain rather than the pixel domain: instead of forcing the predicted image to match the observed intensity pixel by pixel, FD-PR only requires the two </w:t>
      </w:r>
      <w:proofErr w:type="spellStart"/>
      <w:r>
        <w:t>images'</w:t>
      </w:r>
      <w:r w:rsidR="00695ACC">
        <w:t>s</w:t>
      </w:r>
      <w:proofErr w:type="spellEnd"/>
      <w:r>
        <w:t xml:space="preserve"> extracted features (edges, textures, wavelet coefficients) to agree, exploiting the fact that these features are naturally more invariant to noise, illumination changes, and other nuisance variations. </w:t>
      </w:r>
    </w:p>
    <w:p w14:paraId="511AB4A7" w14:textId="5C19AE4C" w:rsidR="00F85560" w:rsidRDefault="00F85560" w:rsidP="00F85560">
      <w:pPr>
        <w:pStyle w:val="Heading1"/>
        <w:rPr>
          <w:sz w:val="32"/>
          <w:szCs w:val="32"/>
        </w:rPr>
      </w:pPr>
      <w:r>
        <w:rPr>
          <w:sz w:val="32"/>
          <w:szCs w:val="32"/>
        </w:rPr>
        <w:t>5. Limitations and Criticism</w:t>
      </w:r>
    </w:p>
    <w:p w14:paraId="62F8F779" w14:textId="79D2547F" w:rsidR="00DC7990" w:rsidRDefault="00DC7990" w:rsidP="00172AC7">
      <w:pPr>
        <w:pStyle w:val="ListParagraph"/>
        <w:numPr>
          <w:ilvl w:val="0"/>
          <w:numId w:val="8"/>
        </w:numPr>
        <w:spacing w:after="120" w:line="240" w:lineRule="auto"/>
        <w:contextualSpacing w:val="0"/>
        <w:jc w:val="both"/>
      </w:pPr>
      <w:r>
        <w:t>FD-PR is iterative and solves each image from scratch, so it is computationally heavier and much slower than a trained deep-learning model at inference time.</w:t>
      </w:r>
    </w:p>
    <w:p w14:paraId="043ABFA4" w14:textId="3EE0AE3B" w:rsidR="00DC7990" w:rsidRDefault="00DC7990" w:rsidP="00172AC7">
      <w:pPr>
        <w:pStyle w:val="ListParagraph"/>
        <w:numPr>
          <w:ilvl w:val="0"/>
          <w:numId w:val="8"/>
        </w:numPr>
        <w:spacing w:after="120" w:line="240" w:lineRule="auto"/>
        <w:contextualSpacing w:val="0"/>
        <w:jc w:val="both"/>
      </w:pPr>
      <w:r>
        <w:t>The choice of feature extractor appears to be selected empirically for each task rather than derived from a general principle.</w:t>
      </w:r>
    </w:p>
    <w:p w14:paraId="5CD6B285" w14:textId="4C88E33A" w:rsidR="00DC7990" w:rsidRDefault="00DC7990" w:rsidP="00172AC7">
      <w:pPr>
        <w:pStyle w:val="ListParagraph"/>
        <w:numPr>
          <w:ilvl w:val="0"/>
          <w:numId w:val="8"/>
        </w:numPr>
        <w:spacing w:after="120" w:line="240" w:lineRule="auto"/>
        <w:contextualSpacing w:val="0"/>
        <w:jc w:val="both"/>
      </w:pPr>
      <w:r>
        <w:t xml:space="preserve">The comparisons are made against classical, well-established iterative algorithms (EPRY, </w:t>
      </w:r>
      <w:proofErr w:type="spellStart"/>
      <w:r>
        <w:t>mPIE</w:t>
      </w:r>
      <w:proofErr w:type="spellEnd"/>
      <w:r>
        <w:t xml:space="preserve">, </w:t>
      </w:r>
      <w:proofErr w:type="spellStart"/>
      <w:r>
        <w:t>ePIE</w:t>
      </w:r>
      <w:proofErr w:type="spellEnd"/>
      <w:r>
        <w:t>, GS) rather than against modern deep-learning-based phase-retrieval methods, which can perform well on specific tasks; this leaves open how FD-PR would fare against that class of competitors.</w:t>
      </w:r>
    </w:p>
    <w:p w14:paraId="30237A3E" w14:textId="036CFDA4" w:rsidR="00F85560" w:rsidRPr="00172AC7" w:rsidRDefault="00DC7990" w:rsidP="00172AC7">
      <w:pPr>
        <w:pStyle w:val="ListParagraph"/>
        <w:numPr>
          <w:ilvl w:val="0"/>
          <w:numId w:val="8"/>
        </w:numPr>
        <w:spacing w:after="120" w:line="240" w:lineRule="auto"/>
        <w:contextualSpacing w:val="0"/>
        <w:jc w:val="both"/>
      </w:pPr>
      <w:r>
        <w:t>Performance depends on several hand-tuned hyperparameters and the paper does not provide guidance on how sensitive results are to these choices or how to tune them for a new, unseen optical setup.</w:t>
      </w:r>
    </w:p>
    <w:p w14:paraId="26454278" w14:textId="5704540F" w:rsidR="00F85560" w:rsidRDefault="00F85560" w:rsidP="00F85560">
      <w:pPr>
        <w:pStyle w:val="Heading1"/>
        <w:rPr>
          <w:sz w:val="32"/>
          <w:szCs w:val="32"/>
        </w:rPr>
      </w:pPr>
      <w:r>
        <w:rPr>
          <w:sz w:val="32"/>
          <w:szCs w:val="32"/>
        </w:rPr>
        <w:t>6. Your final thoughts</w:t>
      </w:r>
    </w:p>
    <w:p w14:paraId="695C6775" w14:textId="6664E048" w:rsidR="002C5FCC" w:rsidRPr="00172AC7" w:rsidRDefault="00172AC7" w:rsidP="002C5FCC">
      <w:r>
        <w:t xml:space="preserve">FD-PR is conceptually simple idea: it reuses the well-known intuition from deep-learning-based image restoration that feature-level similarity is often more meaningful than pixel-level similarity and applies it to a completely different inverse problem. It delivers gains in robustness without any new hardware and without needing training data, addressing a real, practical point in computational microscopy (vignetting, uneven illumination, unknown aberrations). The demonstrated ability to recover aberrations as large as 6π 'blindly' is genuinely impressive and could be valuable wherever calibration is difficult or impossible. </w:t>
      </w:r>
    </w:p>
    <w:p w14:paraId="71539B28" w14:textId="4FF4F92A" w:rsidR="002C5FCC" w:rsidRPr="002C5FCC" w:rsidRDefault="002C5FCC" w:rsidP="002C5FCC">
      <w:pPr>
        <w:ind w:left="360"/>
      </w:pPr>
    </w:p>
    <w:p w14:paraId="233D31F7" w14:textId="77777777" w:rsidR="002C5FCC" w:rsidRPr="002C5FCC" w:rsidRDefault="002C5FCC" w:rsidP="002C5FCC"/>
    <w:sectPr w:rsidR="002C5FCC" w:rsidRPr="002C5FCC">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54992A" w14:textId="77777777" w:rsidR="006634BF" w:rsidRDefault="006634BF" w:rsidP="00146535">
      <w:pPr>
        <w:spacing w:after="0" w:line="240" w:lineRule="auto"/>
      </w:pPr>
      <w:r>
        <w:separator/>
      </w:r>
    </w:p>
  </w:endnote>
  <w:endnote w:type="continuationSeparator" w:id="0">
    <w:p w14:paraId="7757CB9E" w14:textId="77777777" w:rsidR="006634BF" w:rsidRDefault="006634BF" w:rsidP="001465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1575484"/>
      <w:docPartObj>
        <w:docPartGallery w:val="Page Numbers (Bottom of Page)"/>
        <w:docPartUnique/>
      </w:docPartObj>
    </w:sdtPr>
    <w:sdtEndPr>
      <w:rPr>
        <w:noProof/>
      </w:rPr>
    </w:sdtEndPr>
    <w:sdtContent>
      <w:p w14:paraId="237C2283" w14:textId="266F3DA3" w:rsidR="00146535" w:rsidRDefault="0014653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FADB709" w14:textId="77777777" w:rsidR="00146535" w:rsidRDefault="001465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408E81" w14:textId="77777777" w:rsidR="006634BF" w:rsidRDefault="006634BF" w:rsidP="00146535">
      <w:pPr>
        <w:spacing w:after="0" w:line="240" w:lineRule="auto"/>
      </w:pPr>
      <w:r>
        <w:separator/>
      </w:r>
    </w:p>
  </w:footnote>
  <w:footnote w:type="continuationSeparator" w:id="0">
    <w:p w14:paraId="24C20F9E" w14:textId="77777777" w:rsidR="006634BF" w:rsidRDefault="006634BF" w:rsidP="001465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62387"/>
    <w:multiLevelType w:val="hybridMultilevel"/>
    <w:tmpl w:val="08760AA4"/>
    <w:lvl w:ilvl="0" w:tplc="BAD87908">
      <w:start w:val="1"/>
      <w:numFmt w:val="bullet"/>
      <w:lvlText w:val="●"/>
      <w:lvlJc w:val="left"/>
      <w:pPr>
        <w:ind w:left="720" w:hanging="360"/>
      </w:pPr>
    </w:lvl>
    <w:lvl w:ilvl="1" w:tplc="B41ABC92">
      <w:start w:val="1"/>
      <w:numFmt w:val="bullet"/>
      <w:lvlText w:val="○"/>
      <w:lvlJc w:val="left"/>
      <w:pPr>
        <w:ind w:left="1440" w:hanging="360"/>
      </w:pPr>
    </w:lvl>
    <w:lvl w:ilvl="2" w:tplc="CE483290">
      <w:start w:val="1"/>
      <w:numFmt w:val="bullet"/>
      <w:lvlText w:val="■"/>
      <w:lvlJc w:val="left"/>
      <w:pPr>
        <w:ind w:left="2160" w:hanging="360"/>
      </w:pPr>
    </w:lvl>
    <w:lvl w:ilvl="3" w:tplc="2356F0C2">
      <w:start w:val="1"/>
      <w:numFmt w:val="bullet"/>
      <w:lvlText w:val="●"/>
      <w:lvlJc w:val="left"/>
      <w:pPr>
        <w:ind w:left="2880" w:hanging="360"/>
      </w:pPr>
    </w:lvl>
    <w:lvl w:ilvl="4" w:tplc="F982B104">
      <w:start w:val="1"/>
      <w:numFmt w:val="bullet"/>
      <w:lvlText w:val="○"/>
      <w:lvlJc w:val="left"/>
      <w:pPr>
        <w:ind w:left="3600" w:hanging="360"/>
      </w:pPr>
    </w:lvl>
    <w:lvl w:ilvl="5" w:tplc="7DC675C8">
      <w:start w:val="1"/>
      <w:numFmt w:val="bullet"/>
      <w:lvlText w:val="■"/>
      <w:lvlJc w:val="left"/>
      <w:pPr>
        <w:ind w:left="4320" w:hanging="360"/>
      </w:pPr>
    </w:lvl>
    <w:lvl w:ilvl="6" w:tplc="F224FFC6">
      <w:start w:val="1"/>
      <w:numFmt w:val="bullet"/>
      <w:lvlText w:val="●"/>
      <w:lvlJc w:val="left"/>
      <w:pPr>
        <w:ind w:left="5040" w:hanging="360"/>
      </w:pPr>
    </w:lvl>
    <w:lvl w:ilvl="7" w:tplc="EA80F756">
      <w:start w:val="1"/>
      <w:numFmt w:val="bullet"/>
      <w:lvlText w:val="●"/>
      <w:lvlJc w:val="left"/>
      <w:pPr>
        <w:ind w:left="5760" w:hanging="360"/>
      </w:pPr>
    </w:lvl>
    <w:lvl w:ilvl="8" w:tplc="2B0A7166">
      <w:start w:val="1"/>
      <w:numFmt w:val="bullet"/>
      <w:lvlText w:val="●"/>
      <w:lvlJc w:val="left"/>
      <w:pPr>
        <w:ind w:left="6480" w:hanging="360"/>
      </w:pPr>
    </w:lvl>
  </w:abstractNum>
  <w:abstractNum w:abstractNumId="1" w15:restartNumberingAfterBreak="0">
    <w:nsid w:val="3DE65355"/>
    <w:multiLevelType w:val="hybridMultilevel"/>
    <w:tmpl w:val="B658D1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12202AF"/>
    <w:multiLevelType w:val="hybridMultilevel"/>
    <w:tmpl w:val="7EB8E884"/>
    <w:lvl w:ilvl="0" w:tplc="40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3" w15:restartNumberingAfterBreak="0">
    <w:nsid w:val="6BFC0266"/>
    <w:multiLevelType w:val="hybridMultilevel"/>
    <w:tmpl w:val="50867A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FFC7095"/>
    <w:multiLevelType w:val="hybridMultilevel"/>
    <w:tmpl w:val="207819E2"/>
    <w:lvl w:ilvl="0" w:tplc="40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5" w15:restartNumberingAfterBreak="0">
    <w:nsid w:val="7DD06881"/>
    <w:multiLevelType w:val="hybridMultilevel"/>
    <w:tmpl w:val="A32430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E794415"/>
    <w:multiLevelType w:val="hybridMultilevel"/>
    <w:tmpl w:val="5E0C7F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0192280">
    <w:abstractNumId w:val="5"/>
  </w:num>
  <w:num w:numId="2" w16cid:durableId="1207134679">
    <w:abstractNumId w:val="6"/>
  </w:num>
  <w:num w:numId="3" w16cid:durableId="1779181791">
    <w:abstractNumId w:val="3"/>
  </w:num>
  <w:num w:numId="4" w16cid:durableId="407770061">
    <w:abstractNumId w:val="1"/>
  </w:num>
  <w:num w:numId="5" w16cid:durableId="1828782828">
    <w:abstractNumId w:val="0"/>
    <w:lvlOverride w:ilvl="0">
      <w:startOverride w:val="1"/>
    </w:lvlOverride>
  </w:num>
  <w:num w:numId="6" w16cid:durableId="303242983">
    <w:abstractNumId w:val="0"/>
  </w:num>
  <w:num w:numId="7" w16cid:durableId="476652550">
    <w:abstractNumId w:val="2"/>
  </w:num>
  <w:num w:numId="8" w16cid:durableId="15081800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535"/>
    <w:rsid w:val="000700E6"/>
    <w:rsid w:val="00146535"/>
    <w:rsid w:val="00172AC7"/>
    <w:rsid w:val="00205CC1"/>
    <w:rsid w:val="002C5FCC"/>
    <w:rsid w:val="003A2FC8"/>
    <w:rsid w:val="00441271"/>
    <w:rsid w:val="006634BF"/>
    <w:rsid w:val="00695ACC"/>
    <w:rsid w:val="007849F4"/>
    <w:rsid w:val="0081752A"/>
    <w:rsid w:val="00946ECF"/>
    <w:rsid w:val="009D0A4C"/>
    <w:rsid w:val="00C21086"/>
    <w:rsid w:val="00CE54A3"/>
    <w:rsid w:val="00DC7990"/>
    <w:rsid w:val="00E306B6"/>
    <w:rsid w:val="00EB68C1"/>
    <w:rsid w:val="00F855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EFEE5"/>
  <w15:chartTrackingRefBased/>
  <w15:docId w15:val="{6974C2A3-2EB7-4393-8765-71C8589E8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5FCC"/>
  </w:style>
  <w:style w:type="paragraph" w:styleId="Heading1">
    <w:name w:val="heading 1"/>
    <w:basedOn w:val="Normal"/>
    <w:next w:val="Normal"/>
    <w:link w:val="Heading1Char"/>
    <w:uiPriority w:val="9"/>
    <w:qFormat/>
    <w:rsid w:val="002C5FCC"/>
    <w:pPr>
      <w:keepNext/>
      <w:keepLines/>
      <w:spacing w:before="480" w:after="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2C5FCC"/>
    <w:pPr>
      <w:keepNext/>
      <w:keepLines/>
      <w:spacing w:before="200" w:after="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semiHidden/>
    <w:unhideWhenUsed/>
    <w:qFormat/>
    <w:rsid w:val="002C5FCC"/>
    <w:pPr>
      <w:keepNext/>
      <w:keepLines/>
      <w:spacing w:before="200" w:after="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semiHidden/>
    <w:unhideWhenUsed/>
    <w:qFormat/>
    <w:rsid w:val="002C5FCC"/>
    <w:pPr>
      <w:keepNext/>
      <w:keepLines/>
      <w:spacing w:before="200" w:after="0"/>
      <w:outlineLvl w:val="3"/>
    </w:pPr>
    <w:rPr>
      <w:rFonts w:asciiTheme="majorHAnsi" w:eastAsiaTheme="majorEastAsia" w:hAnsiTheme="majorHAnsi" w:cstheme="majorBidi"/>
      <w:b/>
      <w:bCs/>
      <w:i/>
      <w:iCs/>
      <w:color w:val="156082" w:themeColor="accent1"/>
    </w:rPr>
  </w:style>
  <w:style w:type="paragraph" w:styleId="Heading5">
    <w:name w:val="heading 5"/>
    <w:basedOn w:val="Normal"/>
    <w:next w:val="Normal"/>
    <w:link w:val="Heading5Char"/>
    <w:uiPriority w:val="9"/>
    <w:semiHidden/>
    <w:unhideWhenUsed/>
    <w:qFormat/>
    <w:rsid w:val="002C5FCC"/>
    <w:pPr>
      <w:keepNext/>
      <w:keepLines/>
      <w:spacing w:before="200" w:after="0"/>
      <w:outlineLvl w:val="4"/>
    </w:pPr>
    <w:rPr>
      <w:rFonts w:asciiTheme="majorHAnsi" w:eastAsiaTheme="majorEastAsia" w:hAnsiTheme="majorHAnsi" w:cstheme="majorBidi"/>
      <w:color w:val="0A2F40" w:themeColor="accent1" w:themeShade="7F"/>
    </w:rPr>
  </w:style>
  <w:style w:type="paragraph" w:styleId="Heading6">
    <w:name w:val="heading 6"/>
    <w:basedOn w:val="Normal"/>
    <w:next w:val="Normal"/>
    <w:link w:val="Heading6Char"/>
    <w:uiPriority w:val="9"/>
    <w:semiHidden/>
    <w:unhideWhenUsed/>
    <w:qFormat/>
    <w:rsid w:val="002C5FCC"/>
    <w:pPr>
      <w:keepNext/>
      <w:keepLines/>
      <w:spacing w:before="200" w:after="0"/>
      <w:outlineLvl w:val="5"/>
    </w:pPr>
    <w:rPr>
      <w:rFonts w:asciiTheme="majorHAnsi" w:eastAsiaTheme="majorEastAsia" w:hAnsiTheme="majorHAnsi" w:cstheme="majorBidi"/>
      <w:i/>
      <w:iCs/>
      <w:color w:val="0A2F40" w:themeColor="accent1" w:themeShade="7F"/>
    </w:rPr>
  </w:style>
  <w:style w:type="paragraph" w:styleId="Heading7">
    <w:name w:val="heading 7"/>
    <w:basedOn w:val="Normal"/>
    <w:next w:val="Normal"/>
    <w:link w:val="Heading7Char"/>
    <w:uiPriority w:val="9"/>
    <w:semiHidden/>
    <w:unhideWhenUsed/>
    <w:qFormat/>
    <w:rsid w:val="002C5FCC"/>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2C5FCC"/>
    <w:pPr>
      <w:keepNext/>
      <w:keepLines/>
      <w:spacing w:before="200" w:after="0"/>
      <w:outlineLvl w:val="7"/>
    </w:pPr>
    <w:rPr>
      <w:rFonts w:asciiTheme="majorHAnsi" w:eastAsiaTheme="majorEastAsia" w:hAnsiTheme="majorHAnsi" w:cstheme="majorBidi"/>
      <w:color w:val="156082" w:themeColor="accent1"/>
      <w:sz w:val="20"/>
      <w:szCs w:val="20"/>
    </w:rPr>
  </w:style>
  <w:style w:type="paragraph" w:styleId="Heading9">
    <w:name w:val="heading 9"/>
    <w:basedOn w:val="Normal"/>
    <w:next w:val="Normal"/>
    <w:link w:val="Heading9Char"/>
    <w:uiPriority w:val="9"/>
    <w:semiHidden/>
    <w:unhideWhenUsed/>
    <w:qFormat/>
    <w:rsid w:val="002C5FCC"/>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5FCC"/>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2C5FCC"/>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semiHidden/>
    <w:rsid w:val="002C5FCC"/>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semiHidden/>
    <w:rsid w:val="002C5FCC"/>
    <w:rPr>
      <w:rFonts w:asciiTheme="majorHAnsi" w:eastAsiaTheme="majorEastAsia" w:hAnsiTheme="majorHAnsi" w:cstheme="majorBidi"/>
      <w:b/>
      <w:bCs/>
      <w:i/>
      <w:iCs/>
      <w:color w:val="156082" w:themeColor="accent1"/>
    </w:rPr>
  </w:style>
  <w:style w:type="character" w:customStyle="1" w:styleId="Heading5Char">
    <w:name w:val="Heading 5 Char"/>
    <w:basedOn w:val="DefaultParagraphFont"/>
    <w:link w:val="Heading5"/>
    <w:uiPriority w:val="9"/>
    <w:semiHidden/>
    <w:rsid w:val="002C5FCC"/>
    <w:rPr>
      <w:rFonts w:asciiTheme="majorHAnsi" w:eastAsiaTheme="majorEastAsia" w:hAnsiTheme="majorHAnsi" w:cstheme="majorBidi"/>
      <w:color w:val="0A2F40" w:themeColor="accent1" w:themeShade="7F"/>
    </w:rPr>
  </w:style>
  <w:style w:type="character" w:customStyle="1" w:styleId="Heading6Char">
    <w:name w:val="Heading 6 Char"/>
    <w:basedOn w:val="DefaultParagraphFont"/>
    <w:link w:val="Heading6"/>
    <w:uiPriority w:val="9"/>
    <w:semiHidden/>
    <w:rsid w:val="002C5FCC"/>
    <w:rPr>
      <w:rFonts w:asciiTheme="majorHAnsi" w:eastAsiaTheme="majorEastAsia" w:hAnsiTheme="majorHAnsi" w:cstheme="majorBidi"/>
      <w:i/>
      <w:iCs/>
      <w:color w:val="0A2F40" w:themeColor="accent1" w:themeShade="7F"/>
    </w:rPr>
  </w:style>
  <w:style w:type="character" w:customStyle="1" w:styleId="Heading7Char">
    <w:name w:val="Heading 7 Char"/>
    <w:basedOn w:val="DefaultParagraphFont"/>
    <w:link w:val="Heading7"/>
    <w:uiPriority w:val="9"/>
    <w:semiHidden/>
    <w:rsid w:val="002C5FCC"/>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2C5FCC"/>
    <w:rPr>
      <w:rFonts w:asciiTheme="majorHAnsi" w:eastAsiaTheme="majorEastAsia" w:hAnsiTheme="majorHAnsi" w:cstheme="majorBidi"/>
      <w:color w:val="156082" w:themeColor="accent1"/>
      <w:sz w:val="20"/>
      <w:szCs w:val="20"/>
    </w:rPr>
  </w:style>
  <w:style w:type="character" w:customStyle="1" w:styleId="Heading9Char">
    <w:name w:val="Heading 9 Char"/>
    <w:basedOn w:val="DefaultParagraphFont"/>
    <w:link w:val="Heading9"/>
    <w:uiPriority w:val="9"/>
    <w:semiHidden/>
    <w:rsid w:val="002C5FCC"/>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2C5FCC"/>
    <w:pPr>
      <w:pBdr>
        <w:bottom w:val="single" w:sz="8" w:space="4" w:color="156082" w:themeColor="accent1"/>
      </w:pBdr>
      <w:spacing w:after="300" w:line="240" w:lineRule="auto"/>
      <w:contextualSpacing/>
    </w:pPr>
    <w:rPr>
      <w:rFonts w:asciiTheme="majorHAnsi" w:eastAsiaTheme="majorEastAsia" w:hAnsiTheme="majorHAnsi" w:cstheme="majorBidi"/>
      <w:color w:val="0A1D30" w:themeColor="text2" w:themeShade="BF"/>
      <w:spacing w:val="5"/>
      <w:sz w:val="52"/>
      <w:szCs w:val="52"/>
    </w:rPr>
  </w:style>
  <w:style w:type="character" w:customStyle="1" w:styleId="TitleChar">
    <w:name w:val="Title Char"/>
    <w:basedOn w:val="DefaultParagraphFont"/>
    <w:link w:val="Title"/>
    <w:uiPriority w:val="10"/>
    <w:rsid w:val="002C5FCC"/>
    <w:rPr>
      <w:rFonts w:asciiTheme="majorHAnsi" w:eastAsiaTheme="majorEastAsia" w:hAnsiTheme="majorHAnsi" w:cstheme="majorBidi"/>
      <w:color w:val="0A1D30" w:themeColor="text2" w:themeShade="BF"/>
      <w:spacing w:val="5"/>
      <w:sz w:val="52"/>
      <w:szCs w:val="52"/>
    </w:rPr>
  </w:style>
  <w:style w:type="paragraph" w:styleId="Subtitle">
    <w:name w:val="Subtitle"/>
    <w:basedOn w:val="Normal"/>
    <w:next w:val="Normal"/>
    <w:link w:val="SubtitleChar"/>
    <w:uiPriority w:val="11"/>
    <w:qFormat/>
    <w:rsid w:val="002C5FCC"/>
    <w:pPr>
      <w:numPr>
        <w:ilvl w:val="1"/>
      </w:numPr>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2C5FCC"/>
    <w:rPr>
      <w:rFonts w:asciiTheme="majorHAnsi" w:eastAsiaTheme="majorEastAsia" w:hAnsiTheme="majorHAnsi" w:cstheme="majorBidi"/>
      <w:i/>
      <w:iCs/>
      <w:color w:val="156082" w:themeColor="accent1"/>
      <w:spacing w:val="15"/>
      <w:sz w:val="24"/>
      <w:szCs w:val="24"/>
    </w:rPr>
  </w:style>
  <w:style w:type="paragraph" w:styleId="Quote">
    <w:name w:val="Quote"/>
    <w:basedOn w:val="Normal"/>
    <w:next w:val="Normal"/>
    <w:link w:val="QuoteChar"/>
    <w:uiPriority w:val="29"/>
    <w:qFormat/>
    <w:rsid w:val="002C5FCC"/>
    <w:rPr>
      <w:i/>
      <w:iCs/>
      <w:color w:val="000000" w:themeColor="text1"/>
    </w:rPr>
  </w:style>
  <w:style w:type="character" w:customStyle="1" w:styleId="QuoteChar">
    <w:name w:val="Quote Char"/>
    <w:basedOn w:val="DefaultParagraphFont"/>
    <w:link w:val="Quote"/>
    <w:uiPriority w:val="29"/>
    <w:rsid w:val="002C5FCC"/>
    <w:rPr>
      <w:i/>
      <w:iCs/>
      <w:color w:val="000000" w:themeColor="text1"/>
    </w:rPr>
  </w:style>
  <w:style w:type="paragraph" w:styleId="ListParagraph">
    <w:name w:val="List Paragraph"/>
    <w:basedOn w:val="Normal"/>
    <w:qFormat/>
    <w:rsid w:val="00146535"/>
    <w:pPr>
      <w:ind w:left="720"/>
      <w:contextualSpacing/>
    </w:pPr>
  </w:style>
  <w:style w:type="character" w:styleId="IntenseEmphasis">
    <w:name w:val="Intense Emphasis"/>
    <w:basedOn w:val="DefaultParagraphFont"/>
    <w:uiPriority w:val="21"/>
    <w:qFormat/>
    <w:rsid w:val="002C5FCC"/>
    <w:rPr>
      <w:b/>
      <w:bCs/>
      <w:i/>
      <w:iCs/>
      <w:color w:val="156082" w:themeColor="accent1"/>
    </w:rPr>
  </w:style>
  <w:style w:type="paragraph" w:styleId="IntenseQuote">
    <w:name w:val="Intense Quote"/>
    <w:basedOn w:val="Normal"/>
    <w:next w:val="Normal"/>
    <w:link w:val="IntenseQuoteChar"/>
    <w:uiPriority w:val="30"/>
    <w:qFormat/>
    <w:rsid w:val="002C5FCC"/>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2C5FCC"/>
    <w:rPr>
      <w:b/>
      <w:bCs/>
      <w:i/>
      <w:iCs/>
      <w:color w:val="156082" w:themeColor="accent1"/>
    </w:rPr>
  </w:style>
  <w:style w:type="character" w:styleId="IntenseReference">
    <w:name w:val="Intense Reference"/>
    <w:basedOn w:val="DefaultParagraphFont"/>
    <w:uiPriority w:val="32"/>
    <w:qFormat/>
    <w:rsid w:val="002C5FCC"/>
    <w:rPr>
      <w:b/>
      <w:bCs/>
      <w:smallCaps/>
      <w:color w:val="E97132" w:themeColor="accent2"/>
      <w:spacing w:val="5"/>
      <w:u w:val="single"/>
    </w:rPr>
  </w:style>
  <w:style w:type="character" w:styleId="PlaceholderText">
    <w:name w:val="Placeholder Text"/>
    <w:basedOn w:val="DefaultParagraphFont"/>
    <w:uiPriority w:val="99"/>
    <w:semiHidden/>
    <w:rsid w:val="00146535"/>
    <w:rPr>
      <w:color w:val="666666"/>
    </w:rPr>
  </w:style>
  <w:style w:type="paragraph" w:styleId="Header">
    <w:name w:val="header"/>
    <w:basedOn w:val="Normal"/>
    <w:link w:val="HeaderChar"/>
    <w:uiPriority w:val="99"/>
    <w:unhideWhenUsed/>
    <w:rsid w:val="001465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46535"/>
  </w:style>
  <w:style w:type="paragraph" w:styleId="Footer">
    <w:name w:val="footer"/>
    <w:basedOn w:val="Normal"/>
    <w:link w:val="FooterChar"/>
    <w:uiPriority w:val="99"/>
    <w:unhideWhenUsed/>
    <w:rsid w:val="001465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6535"/>
  </w:style>
  <w:style w:type="paragraph" w:styleId="Caption">
    <w:name w:val="caption"/>
    <w:basedOn w:val="Normal"/>
    <w:next w:val="Normal"/>
    <w:uiPriority w:val="35"/>
    <w:semiHidden/>
    <w:unhideWhenUsed/>
    <w:qFormat/>
    <w:rsid w:val="002C5FCC"/>
    <w:pPr>
      <w:spacing w:line="240" w:lineRule="auto"/>
    </w:pPr>
    <w:rPr>
      <w:b/>
      <w:bCs/>
      <w:color w:val="156082" w:themeColor="accent1"/>
      <w:sz w:val="18"/>
      <w:szCs w:val="18"/>
    </w:rPr>
  </w:style>
  <w:style w:type="character" w:styleId="Strong">
    <w:name w:val="Strong"/>
    <w:basedOn w:val="DefaultParagraphFont"/>
    <w:uiPriority w:val="22"/>
    <w:qFormat/>
    <w:rsid w:val="002C5FCC"/>
    <w:rPr>
      <w:b/>
      <w:bCs/>
    </w:rPr>
  </w:style>
  <w:style w:type="character" w:styleId="Emphasis">
    <w:name w:val="Emphasis"/>
    <w:basedOn w:val="DefaultParagraphFont"/>
    <w:uiPriority w:val="20"/>
    <w:qFormat/>
    <w:rsid w:val="002C5FCC"/>
    <w:rPr>
      <w:i/>
      <w:iCs/>
    </w:rPr>
  </w:style>
  <w:style w:type="paragraph" w:styleId="NoSpacing">
    <w:name w:val="No Spacing"/>
    <w:uiPriority w:val="1"/>
    <w:qFormat/>
    <w:rsid w:val="002C5FCC"/>
    <w:pPr>
      <w:spacing w:after="0" w:line="240" w:lineRule="auto"/>
    </w:pPr>
  </w:style>
  <w:style w:type="character" w:styleId="SubtleEmphasis">
    <w:name w:val="Subtle Emphasis"/>
    <w:basedOn w:val="DefaultParagraphFont"/>
    <w:uiPriority w:val="19"/>
    <w:qFormat/>
    <w:rsid w:val="002C5FCC"/>
    <w:rPr>
      <w:i/>
      <w:iCs/>
      <w:color w:val="808080" w:themeColor="text1" w:themeTint="7F"/>
    </w:rPr>
  </w:style>
  <w:style w:type="character" w:styleId="SubtleReference">
    <w:name w:val="Subtle Reference"/>
    <w:basedOn w:val="DefaultParagraphFont"/>
    <w:uiPriority w:val="31"/>
    <w:qFormat/>
    <w:rsid w:val="002C5FCC"/>
    <w:rPr>
      <w:smallCaps/>
      <w:color w:val="E97132" w:themeColor="accent2"/>
      <w:u w:val="single"/>
    </w:rPr>
  </w:style>
  <w:style w:type="character" w:styleId="BookTitle">
    <w:name w:val="Book Title"/>
    <w:basedOn w:val="DefaultParagraphFont"/>
    <w:uiPriority w:val="33"/>
    <w:qFormat/>
    <w:rsid w:val="002C5FCC"/>
    <w:rPr>
      <w:b/>
      <w:bCs/>
      <w:smallCaps/>
      <w:spacing w:val="5"/>
    </w:rPr>
  </w:style>
  <w:style w:type="paragraph" w:styleId="TOCHeading">
    <w:name w:val="TOC Heading"/>
    <w:basedOn w:val="Heading1"/>
    <w:next w:val="Normal"/>
    <w:uiPriority w:val="39"/>
    <w:semiHidden/>
    <w:unhideWhenUsed/>
    <w:qFormat/>
    <w:rsid w:val="002C5FCC"/>
    <w:pPr>
      <w:outlineLvl w:val="9"/>
    </w:pPr>
  </w:style>
  <w:style w:type="character" w:styleId="Hyperlink">
    <w:name w:val="Hyperlink"/>
    <w:basedOn w:val="DefaultParagraphFont"/>
    <w:uiPriority w:val="99"/>
    <w:unhideWhenUsed/>
    <w:rsid w:val="00441271"/>
    <w:rPr>
      <w:color w:val="467886" w:themeColor="hyperlink"/>
      <w:u w:val="single"/>
    </w:rPr>
  </w:style>
  <w:style w:type="character" w:styleId="UnresolvedMention">
    <w:name w:val="Unresolved Mention"/>
    <w:basedOn w:val="DefaultParagraphFont"/>
    <w:uiPriority w:val="99"/>
    <w:semiHidden/>
    <w:unhideWhenUsed/>
    <w:rsid w:val="004412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388</TotalTime>
  <Pages>3</Pages>
  <Words>1117</Words>
  <Characters>6368</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Gaurang Garg</dc:creator>
  <cp:keywords/>
  <dc:description/>
  <cp:lastModifiedBy>Gaurang Garg</cp:lastModifiedBy>
  <cp:revision>3</cp:revision>
  <dcterms:created xsi:type="dcterms:W3CDTF">2026-08-09T12:58:00Z</dcterms:created>
  <dcterms:modified xsi:type="dcterms:W3CDTF">2026-08-11T11:52:00Z</dcterms:modified>
</cp:coreProperties>
</file>