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DED9" w14:textId="44912E18" w:rsidR="00DF57B6" w:rsidRDefault="00DF57B6" w:rsidP="00DF57B6">
      <w:pPr>
        <w:jc w:val="center"/>
        <w:rPr>
          <w:rFonts w:cs="Arial"/>
          <w:b/>
          <w:sz w:val="32"/>
          <w:lang w:eastAsia="ja-JP"/>
        </w:rPr>
      </w:pPr>
      <w:r>
        <w:rPr>
          <w:rFonts w:cs="Arial"/>
          <w:b/>
          <w:sz w:val="32"/>
          <w:lang w:eastAsia="ja-JP"/>
        </w:rPr>
        <w:t xml:space="preserve">Review Meeting- </w:t>
      </w:r>
      <w:r w:rsidR="00AE4D62">
        <w:rPr>
          <w:rFonts w:cs="Arial"/>
          <w:b/>
          <w:sz w:val="32"/>
          <w:lang w:eastAsia="ja-JP"/>
        </w:rPr>
        <w:t>05</w:t>
      </w:r>
      <w:r w:rsidR="00121277">
        <w:rPr>
          <w:rFonts w:cs="Arial"/>
          <w:b/>
          <w:sz w:val="32"/>
          <w:lang w:eastAsia="ja-JP"/>
        </w:rPr>
        <w:t>6</w:t>
      </w:r>
    </w:p>
    <w:p w14:paraId="6A63F9C2" w14:textId="4E7C82D7" w:rsidR="00DF57B6" w:rsidRPr="00DF57B6" w:rsidRDefault="00447025" w:rsidP="00DF57B6">
      <w:pPr>
        <w:jc w:val="center"/>
        <w:rPr>
          <w:rFonts w:cs="Arial"/>
          <w:bCs/>
          <w:sz w:val="28"/>
          <w:szCs w:val="21"/>
          <w:lang w:eastAsia="ja-JP"/>
        </w:rPr>
      </w:pPr>
      <w:r>
        <w:rPr>
          <w:rFonts w:cs="Arial"/>
          <w:bCs/>
          <w:sz w:val="28"/>
          <w:szCs w:val="21"/>
          <w:lang w:eastAsia="ja-JP"/>
        </w:rPr>
        <w:t>Gaurang Garg</w:t>
      </w:r>
    </w:p>
    <w:p w14:paraId="23707881" w14:textId="06C498B6" w:rsidR="00DF57B6" w:rsidRPr="00DE1273" w:rsidRDefault="00DF57B6" w:rsidP="00DF57B6">
      <w:pPr>
        <w:jc w:val="center"/>
        <w:rPr>
          <w:rFonts w:cs="Arial"/>
          <w:bCs/>
          <w:sz w:val="28"/>
          <w:szCs w:val="21"/>
          <w:lang w:eastAsia="ja-JP"/>
        </w:rPr>
      </w:pPr>
      <w:r w:rsidRPr="00DE1273">
        <w:rPr>
          <w:rFonts w:cs="Arial"/>
          <w:bCs/>
          <w:sz w:val="28"/>
          <w:szCs w:val="21"/>
          <w:lang w:eastAsia="ja-JP"/>
        </w:rPr>
        <w:t xml:space="preserve">BioPhotonica Lab, </w:t>
      </w:r>
      <w:r w:rsidR="00D7445A" w:rsidRPr="00DE1273">
        <w:rPr>
          <w:rFonts w:cs="Arial"/>
          <w:bCs/>
          <w:sz w:val="28"/>
          <w:szCs w:val="21"/>
          <w:lang w:eastAsia="ja-JP"/>
        </w:rPr>
        <w:t xml:space="preserve">Centre for Biomedical Engineering, </w:t>
      </w:r>
      <w:r w:rsidRPr="00DE1273">
        <w:rPr>
          <w:rFonts w:cs="Arial"/>
          <w:bCs/>
          <w:sz w:val="28"/>
          <w:szCs w:val="21"/>
          <w:lang w:eastAsia="ja-JP"/>
        </w:rPr>
        <w:t>I</w:t>
      </w:r>
      <w:r w:rsidR="00D7445A" w:rsidRPr="00DE1273">
        <w:rPr>
          <w:rFonts w:cs="Arial"/>
          <w:bCs/>
          <w:sz w:val="28"/>
          <w:szCs w:val="21"/>
          <w:lang w:eastAsia="ja-JP"/>
        </w:rPr>
        <w:t xml:space="preserve">IT </w:t>
      </w:r>
      <w:r w:rsidRPr="00DE1273">
        <w:rPr>
          <w:rFonts w:cs="Arial"/>
          <w:bCs/>
          <w:sz w:val="28"/>
          <w:szCs w:val="21"/>
          <w:lang w:eastAsia="ja-JP"/>
        </w:rPr>
        <w:t>Delhi</w:t>
      </w:r>
    </w:p>
    <w:p w14:paraId="76BBC6B9" w14:textId="2A4D5650" w:rsidR="00DF57B6" w:rsidRPr="00DE1273" w:rsidRDefault="00DF57B6" w:rsidP="00DF57B6">
      <w:pPr>
        <w:pBdr>
          <w:bottom w:val="single" w:sz="4" w:space="1" w:color="auto"/>
        </w:pBdr>
        <w:jc w:val="center"/>
        <w:rPr>
          <w:rFonts w:cs="Arial"/>
          <w:bCs/>
          <w:sz w:val="28"/>
          <w:szCs w:val="21"/>
          <w:lang w:eastAsia="ja-JP"/>
        </w:rPr>
      </w:pPr>
      <w:r w:rsidRPr="00DE1273">
        <w:rPr>
          <w:rFonts w:cs="Arial"/>
          <w:bCs/>
          <w:sz w:val="28"/>
          <w:szCs w:val="21"/>
          <w:lang w:eastAsia="ja-JP"/>
        </w:rPr>
        <w:t>20</w:t>
      </w:r>
      <w:r w:rsidR="00EE6157">
        <w:rPr>
          <w:rFonts w:cs="Arial"/>
          <w:bCs/>
          <w:sz w:val="28"/>
          <w:szCs w:val="21"/>
          <w:lang w:eastAsia="ja-JP"/>
        </w:rPr>
        <w:t>2</w:t>
      </w:r>
      <w:r w:rsidR="00447025">
        <w:rPr>
          <w:rFonts w:cs="Arial"/>
          <w:bCs/>
          <w:sz w:val="28"/>
          <w:szCs w:val="21"/>
          <w:lang w:eastAsia="ja-JP"/>
        </w:rPr>
        <w:t>6</w:t>
      </w:r>
      <w:r w:rsidRPr="00DE1273">
        <w:rPr>
          <w:rFonts w:cs="Arial"/>
          <w:bCs/>
          <w:sz w:val="28"/>
          <w:szCs w:val="21"/>
          <w:lang w:eastAsia="ja-JP"/>
        </w:rPr>
        <w:t>-</w:t>
      </w:r>
      <w:r w:rsidR="00447025">
        <w:rPr>
          <w:rFonts w:cs="Arial"/>
          <w:bCs/>
          <w:sz w:val="28"/>
          <w:szCs w:val="21"/>
          <w:lang w:eastAsia="ja-JP"/>
        </w:rPr>
        <w:t>07</w:t>
      </w:r>
      <w:r w:rsidRPr="00DE1273">
        <w:rPr>
          <w:rFonts w:cs="Arial"/>
          <w:bCs/>
          <w:sz w:val="28"/>
          <w:szCs w:val="21"/>
          <w:lang w:eastAsia="ja-JP"/>
        </w:rPr>
        <w:t>-</w:t>
      </w:r>
      <w:r w:rsidR="00EE6157">
        <w:rPr>
          <w:rFonts w:cs="Arial"/>
          <w:bCs/>
          <w:sz w:val="28"/>
          <w:szCs w:val="21"/>
          <w:lang w:eastAsia="ja-JP"/>
        </w:rPr>
        <w:t>0</w:t>
      </w:r>
      <w:r w:rsidR="00447025">
        <w:rPr>
          <w:rFonts w:cs="Arial"/>
          <w:bCs/>
          <w:sz w:val="28"/>
          <w:szCs w:val="21"/>
          <w:lang w:eastAsia="ja-JP"/>
        </w:rPr>
        <w:t>6</w:t>
      </w:r>
      <w:r w:rsidRPr="00DE1273">
        <w:rPr>
          <w:rFonts w:cs="Arial"/>
          <w:bCs/>
          <w:sz w:val="28"/>
          <w:szCs w:val="21"/>
          <w:lang w:eastAsia="ja-JP"/>
        </w:rPr>
        <w:t xml:space="preserve"> (</w:t>
      </w:r>
      <w:r w:rsidR="00447025">
        <w:rPr>
          <w:rFonts w:cs="Arial"/>
          <w:bCs/>
          <w:sz w:val="28"/>
          <w:szCs w:val="21"/>
          <w:lang w:eastAsia="ja-JP"/>
        </w:rPr>
        <w:t>Monday</w:t>
      </w:r>
      <w:r w:rsidRPr="00DE1273">
        <w:rPr>
          <w:rFonts w:cs="Arial"/>
          <w:bCs/>
          <w:sz w:val="28"/>
          <w:szCs w:val="21"/>
          <w:lang w:eastAsia="ja-JP"/>
        </w:rPr>
        <w:t>)</w:t>
      </w:r>
    </w:p>
    <w:p w14:paraId="4E75221F" w14:textId="3CD7FCFF" w:rsidR="00FE3CC9" w:rsidRPr="00577114" w:rsidRDefault="00FE3CC9" w:rsidP="00FE3CC9">
      <w:pPr>
        <w:ind w:firstLine="0"/>
        <w:rPr>
          <w:lang w:eastAsia="ja-JP"/>
        </w:rPr>
      </w:pPr>
      <w:r w:rsidRPr="00FE3CC9">
        <w:rPr>
          <w:b/>
          <w:bCs/>
          <w:szCs w:val="24"/>
          <w:lang w:eastAsia="ja-JP"/>
        </w:rPr>
        <w:t xml:space="preserve">Title: </w:t>
      </w:r>
      <w:r w:rsidR="00447025">
        <w:t>Interaction of phase objects with defocus and finite apertures</w:t>
      </w:r>
    </w:p>
    <w:p w14:paraId="0CE11621" w14:textId="23902C48" w:rsidR="00FE3CC9" w:rsidRPr="00577114" w:rsidRDefault="00FE3CC9" w:rsidP="00577114">
      <w:pPr>
        <w:pStyle w:val="Normal1stpara"/>
      </w:pPr>
      <w:r w:rsidRPr="00FE3CC9">
        <w:rPr>
          <w:b/>
          <w:bCs/>
          <w:szCs w:val="24"/>
        </w:rPr>
        <w:t xml:space="preserve">Abstract: </w:t>
      </w:r>
      <w:r w:rsidR="00481A7D">
        <w:t>Accurate computational f</w:t>
      </w:r>
      <w:r w:rsidR="00D4550B">
        <w:t>ocusing on the focal plane</w:t>
      </w:r>
      <w:r w:rsidR="009D76A6">
        <w:t xml:space="preserve"> relies on maximization</w:t>
      </w:r>
      <w:r w:rsidR="00D4550B">
        <w:t xml:space="preserve"> of </w:t>
      </w:r>
      <w:r w:rsidR="008A7E7A">
        <w:t>amplitude</w:t>
      </w:r>
      <w:r w:rsidR="00D4550B">
        <w:t xml:space="preserve"> contrast metric, notably Brenner gradient. This works well for</w:t>
      </w:r>
      <w:r w:rsidR="008A7E7A">
        <w:t xml:space="preserve"> pure</w:t>
      </w:r>
      <w:r w:rsidR="00D4550B">
        <w:t xml:space="preserve"> amplitude objects but </w:t>
      </w:r>
      <w:r w:rsidR="00015B72">
        <w:t xml:space="preserve">fails for transparent phase objects. </w:t>
      </w:r>
      <w:r w:rsidR="00D81938">
        <w:t xml:space="preserve">Phase objects </w:t>
      </w:r>
      <w:r w:rsidR="00A35078">
        <w:t>interact</w:t>
      </w:r>
      <w:r w:rsidR="00D81938">
        <w:t xml:space="preserve"> with the opt</w:t>
      </w:r>
      <w:r w:rsidR="0000565E">
        <w:t xml:space="preserve">ical system in non-linear ways. This works presents a study on </w:t>
      </w:r>
      <w:r w:rsidR="00671958">
        <w:t xml:space="preserve">how phase objects interact with physical optical parameters, specifically finite </w:t>
      </w:r>
      <w:r w:rsidR="00A35078">
        <w:t>apertures</w:t>
      </w:r>
      <w:r w:rsidR="00671958">
        <w:t xml:space="preserve"> and </w:t>
      </w:r>
      <w:r w:rsidR="00A35078">
        <w:t>defocus.</w:t>
      </w:r>
    </w:p>
    <w:p w14:paraId="5912BC88" w14:textId="029E1626" w:rsidR="00FE3CC9" w:rsidRPr="00FE3CC9" w:rsidRDefault="00FE3CC9" w:rsidP="00FE3CC9">
      <w:pPr>
        <w:pStyle w:val="Heading1"/>
        <w:rPr>
          <w:lang w:eastAsia="ja-JP"/>
        </w:rPr>
      </w:pPr>
      <w:r w:rsidRPr="00FE3CC9">
        <w:rPr>
          <w:lang w:eastAsia="ja-JP"/>
        </w:rPr>
        <w:t xml:space="preserve">1. </w:t>
      </w:r>
      <w:r w:rsidR="00447025">
        <w:rPr>
          <w:lang w:eastAsia="ja-JP"/>
        </w:rPr>
        <w:t>Introduction</w:t>
      </w:r>
    </w:p>
    <w:p w14:paraId="0DCF0D5A" w14:textId="019C29C3" w:rsidR="00FE3CC9" w:rsidRPr="00FE3CC9" w:rsidRDefault="00447025" w:rsidP="00FE3CC9">
      <w:pPr>
        <w:rPr>
          <w:sz w:val="22"/>
          <w:lang w:eastAsia="ja-JP"/>
        </w:rPr>
      </w:pPr>
      <w:r>
        <w:rPr>
          <w:sz w:val="22"/>
          <w:lang w:eastAsia="ja-JP"/>
        </w:rPr>
        <w:t xml:space="preserve">Objective lens captures light and information according to its parameters such as Numerical Aperture (NA) and magnification. For best resolved image, the object under consideration should be at the focal plane of the objective lens. This quantification is done through a contrast metric, based on amplitude. </w:t>
      </w:r>
      <w:r w:rsidR="000E68A8">
        <w:rPr>
          <w:sz w:val="22"/>
          <w:lang w:eastAsia="ja-JP"/>
        </w:rPr>
        <w:t xml:space="preserve">The image captured by the system is propagated to different axial distances and the metric is evaluated. </w:t>
      </w:r>
      <w:r>
        <w:rPr>
          <w:sz w:val="22"/>
          <w:lang w:eastAsia="ja-JP"/>
        </w:rPr>
        <w:t xml:space="preserve">One such metric is Brenner gradient where the maximum value of the curve among </w:t>
      </w:r>
      <w:r w:rsidR="000E68A8">
        <w:rPr>
          <w:sz w:val="22"/>
          <w:lang w:eastAsia="ja-JP"/>
        </w:rPr>
        <w:t>defocus</w:t>
      </w:r>
      <w:r>
        <w:rPr>
          <w:sz w:val="22"/>
          <w:lang w:eastAsia="ja-JP"/>
        </w:rPr>
        <w:t xml:space="preserve"> distances gives the position of the optimal focus. This works well for amplitude objects</w:t>
      </w:r>
      <w:r w:rsidR="000E68A8">
        <w:rPr>
          <w:sz w:val="22"/>
          <w:lang w:eastAsia="ja-JP"/>
        </w:rPr>
        <w:t xml:space="preserve"> where intensity contrast is present directly. But, for phase objects which are transparent in nature, the contrast is manifested in non-linear ways. This work aims to achieve a better understanding of the ways in which phase objects interact with finite apertures and defocus.</w:t>
      </w:r>
    </w:p>
    <w:p w14:paraId="4B0F39A1" w14:textId="249B3F5A" w:rsidR="000665A5" w:rsidRDefault="000E68A8" w:rsidP="0066181F">
      <w:pPr>
        <w:pStyle w:val="Heading2"/>
        <w:numPr>
          <w:ilvl w:val="1"/>
          <w:numId w:val="2"/>
        </w:numPr>
        <w:rPr>
          <w:lang w:eastAsia="ja-JP"/>
        </w:rPr>
      </w:pPr>
      <w:r>
        <w:rPr>
          <w:lang w:eastAsia="ja-JP"/>
        </w:rPr>
        <w:t>Amplitude objects</w:t>
      </w:r>
    </w:p>
    <w:p w14:paraId="6FC89B20" w14:textId="3A742F5C" w:rsidR="0066181F" w:rsidRPr="0066181F" w:rsidRDefault="0066181F" w:rsidP="00244D61">
      <w:pPr>
        <w:keepNext/>
        <w:ind w:firstLine="0"/>
        <w:jc w:val="center"/>
      </w:pPr>
      <w:r>
        <w:rPr>
          <w:noProof/>
          <w:lang w:eastAsia="ja-JP"/>
        </w:rPr>
        <w:drawing>
          <wp:inline distT="0" distB="0" distL="0" distR="0" wp14:anchorId="13016DFF" wp14:editId="38E59B04">
            <wp:extent cx="5731510" cy="2107565"/>
            <wp:effectExtent l="0" t="0" r="2540" b="6985"/>
            <wp:docPr id="1006786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6532" name="Picture 10067865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07565"/>
                    </a:xfrm>
                    <a:prstGeom prst="rect">
                      <a:avLst/>
                    </a:prstGeom>
                  </pic:spPr>
                </pic:pic>
              </a:graphicData>
            </a:graphic>
          </wp:inline>
        </w:drawing>
      </w:r>
      <w:r w:rsidRPr="004C096C">
        <w:rPr>
          <w:sz w:val="20"/>
          <w:szCs w:val="20"/>
        </w:rPr>
        <w:t xml:space="preserve">Figure </w:t>
      </w:r>
      <w:r w:rsidRPr="004C096C">
        <w:rPr>
          <w:sz w:val="20"/>
          <w:szCs w:val="20"/>
        </w:rPr>
        <w:fldChar w:fldCharType="begin"/>
      </w:r>
      <w:r w:rsidRPr="004C096C">
        <w:rPr>
          <w:sz w:val="20"/>
          <w:szCs w:val="20"/>
        </w:rPr>
        <w:instrText xml:space="preserve"> SEQ Figure \* ARABIC </w:instrText>
      </w:r>
      <w:r w:rsidRPr="004C096C">
        <w:rPr>
          <w:sz w:val="20"/>
          <w:szCs w:val="20"/>
        </w:rPr>
        <w:fldChar w:fldCharType="separate"/>
      </w:r>
      <w:r w:rsidR="00F7721D">
        <w:rPr>
          <w:noProof/>
          <w:sz w:val="20"/>
          <w:szCs w:val="20"/>
        </w:rPr>
        <w:t>1</w:t>
      </w:r>
      <w:r w:rsidRPr="004C096C">
        <w:rPr>
          <w:sz w:val="20"/>
          <w:szCs w:val="20"/>
        </w:rPr>
        <w:fldChar w:fldCharType="end"/>
      </w:r>
      <w:r w:rsidRPr="004C096C">
        <w:rPr>
          <w:sz w:val="20"/>
          <w:szCs w:val="20"/>
        </w:rPr>
        <w:t xml:space="preserve"> Brenner curves for amplitude object across defocus range at different apertures</w:t>
      </w:r>
    </w:p>
    <w:p w14:paraId="0F7FA717" w14:textId="4E19B10A" w:rsidR="00B64903" w:rsidRPr="00244D61" w:rsidRDefault="00B64903" w:rsidP="00244D61">
      <w:pPr>
        <w:rPr>
          <w:sz w:val="22"/>
          <w:szCs w:val="20"/>
          <w:lang w:eastAsia="ja-JP"/>
        </w:rPr>
      </w:pPr>
      <w:r w:rsidRPr="00244D61">
        <w:rPr>
          <w:sz w:val="22"/>
          <w:szCs w:val="20"/>
          <w:lang w:eastAsia="ja-JP"/>
        </w:rPr>
        <w:t xml:space="preserve">Autofocusing on amplitude objects is well established. The optimal focal plane can be found by maximizing the Brenner curve. On defocusing the system, the point spread function of the system increases and blurs the sharp image hence reducing the intensity contrast which in turn decreases the value of the Brenner gradient. </w:t>
      </w:r>
      <w:r w:rsidR="00CD627D" w:rsidRPr="00244D61">
        <w:rPr>
          <w:sz w:val="22"/>
          <w:szCs w:val="20"/>
          <w:lang w:eastAsia="ja-JP"/>
        </w:rPr>
        <w:t>This maximization criteria</w:t>
      </w:r>
      <w:r w:rsidR="008A7E7A">
        <w:rPr>
          <w:sz w:val="22"/>
          <w:szCs w:val="20"/>
          <w:lang w:eastAsia="ja-JP"/>
        </w:rPr>
        <w:t xml:space="preserve"> for amplitude </w:t>
      </w:r>
      <w:r w:rsidR="008A7E7A">
        <w:rPr>
          <w:sz w:val="22"/>
          <w:szCs w:val="20"/>
          <w:lang w:eastAsia="ja-JP"/>
        </w:rPr>
        <w:lastRenderedPageBreak/>
        <w:t>objects</w:t>
      </w:r>
      <w:r w:rsidR="00CD627D" w:rsidRPr="00244D61">
        <w:rPr>
          <w:sz w:val="22"/>
          <w:szCs w:val="20"/>
          <w:lang w:eastAsia="ja-JP"/>
        </w:rPr>
        <w:t xml:space="preserve"> </w:t>
      </w:r>
      <w:proofErr w:type="gramStart"/>
      <w:r w:rsidR="008A7E7A">
        <w:rPr>
          <w:sz w:val="22"/>
          <w:szCs w:val="20"/>
          <w:lang w:eastAsia="ja-JP"/>
        </w:rPr>
        <w:t>is</w:t>
      </w:r>
      <w:proofErr w:type="gramEnd"/>
      <w:r w:rsidR="00CD627D" w:rsidRPr="00244D61">
        <w:rPr>
          <w:sz w:val="22"/>
          <w:szCs w:val="20"/>
          <w:lang w:eastAsia="ja-JP"/>
        </w:rPr>
        <w:t xml:space="preserve"> valid across all optical system specifications. Figure 1 shows this behavior of Brenner curve at different values of aperture keeping other parameters same</w:t>
      </w:r>
      <w:r w:rsidR="008A7E7A">
        <w:rPr>
          <w:rStyle w:val="FootnoteReference"/>
          <w:sz w:val="22"/>
          <w:szCs w:val="20"/>
          <w:lang w:eastAsia="ja-JP"/>
        </w:rPr>
        <w:footnoteReference w:id="1"/>
      </w:r>
      <w:r w:rsidR="00CD627D" w:rsidRPr="00244D61">
        <w:rPr>
          <w:sz w:val="22"/>
          <w:szCs w:val="20"/>
          <w:lang w:eastAsia="ja-JP"/>
        </w:rPr>
        <w:t xml:space="preserve">. </w:t>
      </w:r>
    </w:p>
    <w:p w14:paraId="26EFEDF1" w14:textId="2D1F4F72" w:rsidR="00CD627D" w:rsidRDefault="00CD627D" w:rsidP="00CD627D">
      <w:pPr>
        <w:pStyle w:val="Heading2"/>
        <w:numPr>
          <w:ilvl w:val="1"/>
          <w:numId w:val="2"/>
        </w:numPr>
        <w:rPr>
          <w:lang w:eastAsia="ja-JP"/>
        </w:rPr>
      </w:pPr>
      <w:r>
        <w:rPr>
          <w:lang w:eastAsia="ja-JP"/>
        </w:rPr>
        <w:t>Phase objects</w:t>
      </w:r>
    </w:p>
    <w:p w14:paraId="4B984F19" w14:textId="5F30B2EA" w:rsidR="00CD627D" w:rsidRDefault="00171AB1" w:rsidP="00171AB1">
      <w:pPr>
        <w:rPr>
          <w:sz w:val="22"/>
          <w:szCs w:val="20"/>
          <w:lang w:eastAsia="ja-JP"/>
        </w:rPr>
      </w:pPr>
      <w:r w:rsidRPr="00171AB1">
        <w:rPr>
          <w:sz w:val="22"/>
          <w:szCs w:val="20"/>
          <w:lang w:eastAsia="ja-JP"/>
        </w:rPr>
        <w:t xml:space="preserve">Capturing phase variations is a formidable task owing to the camera capturing only intensity variations. </w:t>
      </w:r>
      <w:r>
        <w:rPr>
          <w:sz w:val="22"/>
          <w:szCs w:val="20"/>
          <w:lang w:eastAsia="ja-JP"/>
        </w:rPr>
        <w:t>For highly transparent pure phase objects, the intensity contrast at the focal plane is almost negligible. The Transport of Intensity Equation (TIE)</w:t>
      </w:r>
      <w:r w:rsidR="005B1400">
        <w:rPr>
          <w:sz w:val="22"/>
          <w:szCs w:val="20"/>
          <w:lang w:eastAsia="ja-JP"/>
        </w:rPr>
        <w:t xml:space="preserve"> [equation 1]</w:t>
      </w:r>
      <w:r>
        <w:rPr>
          <w:sz w:val="22"/>
          <w:szCs w:val="20"/>
          <w:lang w:eastAsia="ja-JP"/>
        </w:rPr>
        <w:t xml:space="preserve"> physics </w:t>
      </w:r>
      <w:r w:rsidR="005B1400">
        <w:rPr>
          <w:sz w:val="22"/>
          <w:szCs w:val="20"/>
          <w:lang w:eastAsia="ja-JP"/>
        </w:rPr>
        <w:t>predicts</w:t>
      </w:r>
      <w:r>
        <w:rPr>
          <w:sz w:val="22"/>
          <w:szCs w:val="20"/>
          <w:lang w:eastAsia="ja-JP"/>
        </w:rPr>
        <w:t xml:space="preserve"> the </w:t>
      </w:r>
      <w:r w:rsidR="005B1400">
        <w:rPr>
          <w:sz w:val="22"/>
          <w:szCs w:val="20"/>
          <w:lang w:eastAsia="ja-JP"/>
        </w:rPr>
        <w:t>conversion of invisible phase variations into</w:t>
      </w:r>
      <w:r>
        <w:rPr>
          <w:sz w:val="22"/>
          <w:szCs w:val="20"/>
          <w:lang w:eastAsia="ja-JP"/>
        </w:rPr>
        <w:t xml:space="preserve"> amplitude variation on defocusing the object plane.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3"/>
        <w:gridCol w:w="893"/>
      </w:tblGrid>
      <w:tr w:rsidR="005B1400" w:rsidRPr="000007E6" w14:paraId="502198B4" w14:textId="77777777" w:rsidTr="00F910BA">
        <w:tc>
          <w:tcPr>
            <w:tcW w:w="8217" w:type="dxa"/>
          </w:tcPr>
          <w:p w14:paraId="5D3CB9AE" w14:textId="77777777" w:rsidR="005B1400" w:rsidRPr="000007E6" w:rsidRDefault="00000000" w:rsidP="00F910BA">
            <w:pPr>
              <w:rPr>
                <w:sz w:val="20"/>
                <w:szCs w:val="20"/>
              </w:rPr>
            </w:pPr>
            <m:oMathPara>
              <m:oMath>
                <m:f>
                  <m:fPr>
                    <m:ctrlPr>
                      <w:rPr>
                        <w:rFonts w:ascii="Cambria Math" w:hAnsi="Cambria Math"/>
                        <w:sz w:val="20"/>
                        <w:szCs w:val="20"/>
                      </w:rPr>
                    </m:ctrlPr>
                  </m:fPr>
                  <m:num>
                    <m:r>
                      <m:rPr>
                        <m:sty m:val="p"/>
                      </m:rPr>
                      <w:rPr>
                        <w:rFonts w:ascii="Cambria Math" w:hAnsi="Cambria Math"/>
                        <w:sz w:val="20"/>
                        <w:szCs w:val="20"/>
                      </w:rPr>
                      <m:t>∂I</m:t>
                    </m:r>
                  </m:num>
                  <m:den>
                    <m:r>
                      <m:rPr>
                        <m:sty m:val="p"/>
                      </m:rPr>
                      <w:rPr>
                        <w:rFonts w:ascii="Cambria Math" w:hAnsi="Cambria Math"/>
                        <w:sz w:val="20"/>
                        <w:szCs w:val="20"/>
                      </w:rPr>
                      <m:t>∂z</m:t>
                    </m:r>
                  </m:den>
                </m:f>
                <m:r>
                  <m:rPr>
                    <m:sty m:val="p"/>
                  </m:rPr>
                  <w:rPr>
                    <w:rFonts w:ascii="Cambria Math" w:hAnsi="Cambria Math"/>
                    <w:sz w:val="20"/>
                    <w:szCs w:val="20"/>
                  </w:rPr>
                  <m:t>∝</m:t>
                </m:r>
                <m:r>
                  <w:rPr>
                    <w:rFonts w:ascii="Cambria Math" w:hAnsi="Cambria Math"/>
                    <w:sz w:val="20"/>
                    <w:szCs w:val="20"/>
                  </w:rPr>
                  <m:t>-</m:t>
                </m:r>
                <m:sSup>
                  <m:sSupPr>
                    <m:ctrlPr>
                      <w:rPr>
                        <w:rFonts w:ascii="Cambria Math" w:hAnsi="Cambria Math"/>
                        <w:i/>
                        <w:sz w:val="20"/>
                        <w:szCs w:val="20"/>
                      </w:rPr>
                    </m:ctrlPr>
                  </m:sSupPr>
                  <m:e>
                    <m:r>
                      <m:rPr>
                        <m:sty m:val="p"/>
                      </m:rP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ϕ</m:t>
                </m:r>
              </m:oMath>
            </m:oMathPara>
          </w:p>
        </w:tc>
        <w:tc>
          <w:tcPr>
            <w:tcW w:w="799" w:type="dxa"/>
          </w:tcPr>
          <w:p w14:paraId="7DAC2558" w14:textId="52AA1E2F" w:rsidR="005B1400" w:rsidRPr="000007E6" w:rsidRDefault="005B1400" w:rsidP="00F910BA">
            <w:pPr>
              <w:jc w:val="right"/>
              <w:rPr>
                <w:sz w:val="20"/>
                <w:szCs w:val="20"/>
              </w:rPr>
            </w:pPr>
            <w:r w:rsidRPr="000007E6">
              <w:rPr>
                <w:sz w:val="20"/>
                <w:szCs w:val="20"/>
              </w:rPr>
              <w:t>(</w:t>
            </w:r>
            <w:r>
              <w:rPr>
                <w:sz w:val="20"/>
                <w:szCs w:val="20"/>
              </w:rPr>
              <w:t>1</w:t>
            </w:r>
            <w:r w:rsidRPr="000007E6">
              <w:rPr>
                <w:sz w:val="20"/>
                <w:szCs w:val="20"/>
              </w:rPr>
              <w:t>)</w:t>
            </w:r>
          </w:p>
        </w:tc>
      </w:tr>
    </w:tbl>
    <w:p w14:paraId="18922803" w14:textId="2AA12184" w:rsidR="005B1400" w:rsidRDefault="005B1400" w:rsidP="005B1400">
      <w:pPr>
        <w:ind w:firstLine="0"/>
        <w:rPr>
          <w:sz w:val="22"/>
        </w:rPr>
      </w:pPr>
      <w:r>
        <w:rPr>
          <w:sz w:val="22"/>
          <w:szCs w:val="20"/>
          <w:lang w:eastAsia="ja-JP"/>
        </w:rPr>
        <w:t xml:space="preserve">where </w:t>
      </w:r>
      <w:r>
        <w:rPr>
          <w:i/>
          <w:iCs/>
          <w:sz w:val="22"/>
          <w:szCs w:val="20"/>
          <w:lang w:eastAsia="ja-JP"/>
        </w:rPr>
        <w:t xml:space="preserve">I </w:t>
      </w:r>
      <w:proofErr w:type="gramStart"/>
      <w:r>
        <w:rPr>
          <w:sz w:val="22"/>
          <w:szCs w:val="20"/>
          <w:lang w:eastAsia="ja-JP"/>
        </w:rPr>
        <w:t>is</w:t>
      </w:r>
      <w:proofErr w:type="gramEnd"/>
      <w:r>
        <w:rPr>
          <w:sz w:val="22"/>
          <w:szCs w:val="20"/>
          <w:lang w:eastAsia="ja-JP"/>
        </w:rPr>
        <w:t xml:space="preserve"> the </w:t>
      </w:r>
      <w:r w:rsidRPr="005B1400">
        <w:rPr>
          <w:sz w:val="22"/>
        </w:rPr>
        <w:t>intensity variation along the optical axis (</w:t>
      </w:r>
      <m:oMath>
        <m:r>
          <w:rPr>
            <w:rFonts w:ascii="Cambria Math" w:hAnsi="Cambria Math"/>
            <w:sz w:val="22"/>
          </w:rPr>
          <m:t>z</m:t>
        </m:r>
      </m:oMath>
      <w:r w:rsidRPr="005B1400">
        <w:rPr>
          <w:sz w:val="22"/>
        </w:rPr>
        <w:t xml:space="preserve">) to the phase profile </w:t>
      </w:r>
      <m:oMath>
        <m:r>
          <w:rPr>
            <w:rFonts w:ascii="Cambria Math" w:hAnsi="Cambria Math"/>
            <w:sz w:val="22"/>
          </w:rPr>
          <m:t>ϕ</m:t>
        </m:r>
        <m:d>
          <m:dPr>
            <m:ctrlPr>
              <w:rPr>
                <w:rFonts w:ascii="Cambria Math" w:hAnsi="Cambria Math"/>
                <w:i/>
                <w:sz w:val="22"/>
              </w:rPr>
            </m:ctrlPr>
          </m:dPr>
          <m:e>
            <m:r>
              <w:rPr>
                <w:rFonts w:ascii="Cambria Math" w:hAnsi="Cambria Math"/>
                <w:sz w:val="22"/>
              </w:rPr>
              <m:t>x,y</m:t>
            </m:r>
          </m:e>
        </m:d>
      </m:oMath>
      <w:r w:rsidRPr="005B1400">
        <w:rPr>
          <w:sz w:val="22"/>
        </w:rPr>
        <w:t xml:space="preserve"> of the object</w:t>
      </w:r>
      <w:r>
        <w:rPr>
          <w:sz w:val="22"/>
        </w:rPr>
        <w:t>. Light is diffracted based on the phase profile of the object. Objects with fast varying phase profiles diffract light at larger angles. Similarly, uniform phase profiles have a finite angular range of diffraction. This diffracted light is then captured by the finite aperture of the objective lens.</w:t>
      </w:r>
      <w:r w:rsidR="001B6411">
        <w:rPr>
          <w:sz w:val="22"/>
        </w:rPr>
        <w:t xml:space="preserve"> These parameters; defocus and finite apertures, influence the Brenner curves through different optical phenomena.</w:t>
      </w:r>
    </w:p>
    <w:p w14:paraId="055ECBA6" w14:textId="3573A2DF" w:rsidR="004E7234" w:rsidRPr="004E7234" w:rsidRDefault="004E7234" w:rsidP="004E7234">
      <w:pPr>
        <w:rPr>
          <w:sz w:val="22"/>
          <w:szCs w:val="20"/>
          <w:lang w:eastAsia="ja-JP"/>
        </w:rPr>
      </w:pPr>
      <w:r w:rsidRPr="00B13F19">
        <w:rPr>
          <w:sz w:val="22"/>
          <w:szCs w:val="20"/>
          <w:lang w:eastAsia="ja-JP"/>
        </w:rPr>
        <w:t xml:space="preserve">Phase objects show intensity variations when defocused. Naturally, Brenner curve would show a minimum for the focal plane. The Brenner value should gradually increase as we move away from focus position, but it is not that straightforward. There is inherent blurring (broadening of PSF) which </w:t>
      </w:r>
      <w:r>
        <w:rPr>
          <w:sz w:val="22"/>
          <w:szCs w:val="20"/>
          <w:lang w:eastAsia="ja-JP"/>
        </w:rPr>
        <w:t>also influences</w:t>
      </w:r>
      <w:r w:rsidRPr="00B13F19">
        <w:rPr>
          <w:sz w:val="22"/>
          <w:szCs w:val="20"/>
          <w:lang w:eastAsia="ja-JP"/>
        </w:rPr>
        <w:t xml:space="preserve"> the intensity variations of the captured image. So, two competing factors; first, TIE physics which increases intensity contrast on defocus and second, blurring which decreases</w:t>
      </w:r>
      <w:r>
        <w:rPr>
          <w:sz w:val="22"/>
          <w:szCs w:val="20"/>
          <w:lang w:eastAsia="ja-JP"/>
        </w:rPr>
        <w:t xml:space="preserve"> the contrast by smoothening out</w:t>
      </w:r>
      <w:r w:rsidRPr="00B13F19">
        <w:rPr>
          <w:sz w:val="22"/>
          <w:szCs w:val="20"/>
          <w:lang w:eastAsia="ja-JP"/>
        </w:rPr>
        <w:t xml:space="preserve"> sharp intensity variations, </w:t>
      </w:r>
      <w:r>
        <w:rPr>
          <w:sz w:val="22"/>
          <w:szCs w:val="20"/>
          <w:lang w:eastAsia="ja-JP"/>
        </w:rPr>
        <w:t xml:space="preserve">both </w:t>
      </w:r>
      <w:r w:rsidRPr="00B13F19">
        <w:rPr>
          <w:sz w:val="22"/>
          <w:szCs w:val="20"/>
          <w:lang w:eastAsia="ja-JP"/>
        </w:rPr>
        <w:t>influence the Brenner values</w:t>
      </w:r>
      <w:r>
        <w:rPr>
          <w:sz w:val="22"/>
          <w:szCs w:val="20"/>
          <w:lang w:eastAsia="ja-JP"/>
        </w:rPr>
        <w:t>.</w:t>
      </w:r>
    </w:p>
    <w:p w14:paraId="26A01905" w14:textId="0B54578E" w:rsidR="00FE3CC9" w:rsidRDefault="00D6195E" w:rsidP="00D6195E">
      <w:pPr>
        <w:pStyle w:val="Heading1"/>
        <w:numPr>
          <w:ilvl w:val="0"/>
          <w:numId w:val="2"/>
        </w:numPr>
        <w:rPr>
          <w:lang w:eastAsia="ja-JP"/>
        </w:rPr>
      </w:pPr>
      <w:r>
        <w:rPr>
          <w:lang w:eastAsia="ja-JP"/>
        </w:rPr>
        <w:t>Results</w:t>
      </w:r>
    </w:p>
    <w:p w14:paraId="2DB4B6E5" w14:textId="303C0B25" w:rsidR="00750C2D" w:rsidRDefault="00E929E6" w:rsidP="00750C2D">
      <w:pPr>
        <w:rPr>
          <w:sz w:val="22"/>
          <w:szCs w:val="20"/>
          <w:lang w:eastAsia="ja-JP"/>
        </w:rPr>
      </w:pPr>
      <w:r>
        <w:rPr>
          <w:sz w:val="22"/>
          <w:szCs w:val="20"/>
          <w:lang w:eastAsia="ja-JP"/>
        </w:rPr>
        <w:t xml:space="preserve">Objective lens </w:t>
      </w:r>
      <w:r w:rsidR="00311E36">
        <w:rPr>
          <w:sz w:val="22"/>
          <w:szCs w:val="20"/>
          <w:lang w:eastAsia="ja-JP"/>
        </w:rPr>
        <w:t xml:space="preserve">acts as a </w:t>
      </w:r>
      <w:r w:rsidR="00D46AF7">
        <w:rPr>
          <w:sz w:val="22"/>
          <w:szCs w:val="20"/>
          <w:lang w:eastAsia="ja-JP"/>
        </w:rPr>
        <w:t>low-pass filter</w:t>
      </w:r>
      <w:r w:rsidR="00311E36">
        <w:rPr>
          <w:sz w:val="22"/>
          <w:szCs w:val="20"/>
          <w:lang w:eastAsia="ja-JP"/>
        </w:rPr>
        <w:t xml:space="preserve"> in the Fourier space.</w:t>
      </w:r>
      <w:r w:rsidR="00D46AF7">
        <w:rPr>
          <w:sz w:val="22"/>
          <w:szCs w:val="20"/>
          <w:lang w:eastAsia="ja-JP"/>
        </w:rPr>
        <w:t xml:space="preserve"> For a slowly varying object w</w:t>
      </w:r>
      <w:r w:rsidR="006F1AC9">
        <w:rPr>
          <w:sz w:val="22"/>
          <w:szCs w:val="20"/>
          <w:lang w:eastAsia="ja-JP"/>
        </w:rPr>
        <w:t xml:space="preserve">hich diffract lights in </w:t>
      </w:r>
      <w:r w:rsidR="006F0262">
        <w:rPr>
          <w:sz w:val="22"/>
          <w:szCs w:val="20"/>
          <w:lang w:eastAsia="ja-JP"/>
        </w:rPr>
        <w:t xml:space="preserve">a finite angular range, the objective lens of sufficient numerical aperture captures almost </w:t>
      </w:r>
      <w:r w:rsidR="003B7D16">
        <w:rPr>
          <w:sz w:val="22"/>
          <w:szCs w:val="20"/>
          <w:lang w:eastAsia="ja-JP"/>
        </w:rPr>
        <w:t>all</w:t>
      </w:r>
      <w:r w:rsidR="006F0262">
        <w:rPr>
          <w:sz w:val="22"/>
          <w:szCs w:val="20"/>
          <w:lang w:eastAsia="ja-JP"/>
        </w:rPr>
        <w:t xml:space="preserve"> the </w:t>
      </w:r>
      <w:r w:rsidR="003B7D16">
        <w:rPr>
          <w:sz w:val="22"/>
          <w:szCs w:val="20"/>
          <w:lang w:eastAsia="ja-JP"/>
        </w:rPr>
        <w:t>frequency spectrum. At the optimal focus, this would give a minimum on the Brenner curve</w:t>
      </w:r>
      <w:r w:rsidR="004E3003">
        <w:rPr>
          <w:sz w:val="22"/>
          <w:szCs w:val="20"/>
          <w:lang w:eastAsia="ja-JP"/>
        </w:rPr>
        <w:t xml:space="preserve"> as shown in </w:t>
      </w:r>
      <w:r w:rsidR="00E33903">
        <w:rPr>
          <w:sz w:val="22"/>
          <w:szCs w:val="20"/>
          <w:lang w:eastAsia="ja-JP"/>
        </w:rPr>
        <w:t>Figure 2</w:t>
      </w:r>
      <w:r w:rsidR="003B7D16">
        <w:rPr>
          <w:sz w:val="22"/>
          <w:szCs w:val="20"/>
          <w:lang w:eastAsia="ja-JP"/>
        </w:rPr>
        <w:t>.</w:t>
      </w:r>
      <w:r w:rsidR="00311E36">
        <w:rPr>
          <w:sz w:val="22"/>
          <w:szCs w:val="20"/>
          <w:lang w:eastAsia="ja-JP"/>
        </w:rPr>
        <w:t xml:space="preserve"> </w:t>
      </w:r>
    </w:p>
    <w:p w14:paraId="7AF3100E" w14:textId="77777777" w:rsidR="004E3003" w:rsidRDefault="004E3003" w:rsidP="004E3003">
      <w:pPr>
        <w:keepNext/>
        <w:ind w:firstLine="0"/>
        <w:jc w:val="center"/>
      </w:pPr>
      <w:r>
        <w:rPr>
          <w:noProof/>
          <w:sz w:val="22"/>
          <w:szCs w:val="20"/>
          <w:lang w:eastAsia="ja-JP"/>
          <w14:ligatures w14:val="standardContextual"/>
        </w:rPr>
        <w:drawing>
          <wp:inline distT="0" distB="0" distL="0" distR="0" wp14:anchorId="6112344D" wp14:editId="50E76348">
            <wp:extent cx="2663687" cy="1943826"/>
            <wp:effectExtent l="0" t="0" r="3810" b="0"/>
            <wp:docPr id="1259884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4212" name="Picture 12598842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1308" cy="1956685"/>
                    </a:xfrm>
                    <a:prstGeom prst="rect">
                      <a:avLst/>
                    </a:prstGeom>
                  </pic:spPr>
                </pic:pic>
              </a:graphicData>
            </a:graphic>
          </wp:inline>
        </w:drawing>
      </w:r>
    </w:p>
    <w:p w14:paraId="52778A39" w14:textId="2751E96B" w:rsidR="004E3003" w:rsidRDefault="004E3003" w:rsidP="004E3003">
      <w:pPr>
        <w:pStyle w:val="Caption"/>
        <w:jc w:val="center"/>
        <w:rPr>
          <w:sz w:val="20"/>
          <w:szCs w:val="20"/>
        </w:rPr>
      </w:pPr>
      <w:r w:rsidRPr="004E3003">
        <w:rPr>
          <w:sz w:val="20"/>
          <w:szCs w:val="20"/>
        </w:rPr>
        <w:t xml:space="preserve">Figure </w:t>
      </w:r>
      <w:r w:rsidRPr="004E3003">
        <w:rPr>
          <w:sz w:val="20"/>
          <w:szCs w:val="20"/>
        </w:rPr>
        <w:fldChar w:fldCharType="begin"/>
      </w:r>
      <w:r w:rsidRPr="004E3003">
        <w:rPr>
          <w:sz w:val="20"/>
          <w:szCs w:val="20"/>
        </w:rPr>
        <w:instrText xml:space="preserve"> SEQ Figure \* ARABIC </w:instrText>
      </w:r>
      <w:r w:rsidRPr="004E3003">
        <w:rPr>
          <w:sz w:val="20"/>
          <w:szCs w:val="20"/>
        </w:rPr>
        <w:fldChar w:fldCharType="separate"/>
      </w:r>
      <w:r w:rsidR="00F7721D">
        <w:rPr>
          <w:noProof/>
          <w:sz w:val="20"/>
          <w:szCs w:val="20"/>
        </w:rPr>
        <w:t>2</w:t>
      </w:r>
      <w:r w:rsidRPr="004E3003">
        <w:rPr>
          <w:sz w:val="20"/>
          <w:szCs w:val="20"/>
        </w:rPr>
        <w:fldChar w:fldCharType="end"/>
      </w:r>
      <w:r w:rsidRPr="004E3003">
        <w:rPr>
          <w:sz w:val="20"/>
          <w:szCs w:val="20"/>
        </w:rPr>
        <w:t xml:space="preserve"> Brenner curve</w:t>
      </w:r>
      <w:r w:rsidR="00E33903">
        <w:rPr>
          <w:sz w:val="20"/>
          <w:szCs w:val="20"/>
        </w:rPr>
        <w:t>:</w:t>
      </w:r>
      <w:r w:rsidRPr="004E3003">
        <w:rPr>
          <w:sz w:val="20"/>
          <w:szCs w:val="20"/>
        </w:rPr>
        <w:t xml:space="preserve"> minimum for slowly varying (weak) phase object captured by high NA lens</w:t>
      </w:r>
    </w:p>
    <w:p w14:paraId="739455CA" w14:textId="06C9A09D" w:rsidR="00891DCA" w:rsidRDefault="00891DCA" w:rsidP="00891DCA">
      <w:pPr>
        <w:rPr>
          <w:sz w:val="22"/>
          <w:szCs w:val="20"/>
          <w:lang w:eastAsia="ja-JP"/>
        </w:rPr>
      </w:pPr>
      <w:r w:rsidRPr="0057593F">
        <w:rPr>
          <w:sz w:val="22"/>
          <w:szCs w:val="20"/>
          <w:lang w:eastAsia="ja-JP"/>
        </w:rPr>
        <w:lastRenderedPageBreak/>
        <w:t>Wide Field-of-View</w:t>
      </w:r>
      <w:r w:rsidR="0057593F" w:rsidRPr="0057593F">
        <w:rPr>
          <w:sz w:val="22"/>
          <w:szCs w:val="20"/>
          <w:lang w:eastAsia="ja-JP"/>
        </w:rPr>
        <w:t xml:space="preserve"> </w:t>
      </w:r>
      <w:r w:rsidRPr="0057593F">
        <w:rPr>
          <w:sz w:val="22"/>
          <w:szCs w:val="20"/>
          <w:lang w:eastAsia="ja-JP"/>
        </w:rPr>
        <w:t>techniques like Fourier Ptychography Microscopy</w:t>
      </w:r>
      <w:r w:rsidR="0057593F" w:rsidRPr="0057593F">
        <w:rPr>
          <w:sz w:val="22"/>
          <w:szCs w:val="20"/>
          <w:lang w:eastAsia="ja-JP"/>
        </w:rPr>
        <w:t xml:space="preserve"> require low</w:t>
      </w:r>
      <w:r w:rsidR="0057593F">
        <w:rPr>
          <w:sz w:val="22"/>
          <w:szCs w:val="20"/>
          <w:lang w:eastAsia="ja-JP"/>
        </w:rPr>
        <w:t xml:space="preserve"> NA</w:t>
      </w:r>
      <w:r w:rsidR="0057593F" w:rsidRPr="0057593F">
        <w:rPr>
          <w:sz w:val="22"/>
          <w:szCs w:val="20"/>
          <w:lang w:eastAsia="ja-JP"/>
        </w:rPr>
        <w:t xml:space="preserve"> objective lens</w:t>
      </w:r>
      <w:r w:rsidR="0057593F">
        <w:rPr>
          <w:sz w:val="22"/>
          <w:szCs w:val="20"/>
          <w:lang w:eastAsia="ja-JP"/>
        </w:rPr>
        <w:t xml:space="preserve">. </w:t>
      </w:r>
      <w:r w:rsidR="004548F9">
        <w:rPr>
          <w:sz w:val="22"/>
          <w:szCs w:val="20"/>
          <w:lang w:eastAsia="ja-JP"/>
        </w:rPr>
        <w:t xml:space="preserve">Low </w:t>
      </w:r>
      <w:r w:rsidR="006E6069">
        <w:rPr>
          <w:sz w:val="22"/>
          <w:szCs w:val="20"/>
          <w:lang w:eastAsia="ja-JP"/>
        </w:rPr>
        <w:t>NA lens captures part of the diffracted spectrum.</w:t>
      </w:r>
      <w:r w:rsidR="003032D8" w:rsidRPr="003032D8">
        <w:t xml:space="preserve"> </w:t>
      </w:r>
      <w:r w:rsidR="003032D8" w:rsidRPr="003032D8">
        <w:rPr>
          <w:sz w:val="22"/>
          <w:szCs w:val="20"/>
          <w:lang w:eastAsia="ja-JP"/>
        </w:rPr>
        <w:t>According to continuous optical physics, a pure phase object requires infinite spatial bandwidth to maintain zero amplitude contrast at focus</w:t>
      </w:r>
      <w:r w:rsidR="003032D8">
        <w:rPr>
          <w:sz w:val="22"/>
          <w:szCs w:val="20"/>
          <w:lang w:eastAsia="ja-JP"/>
        </w:rPr>
        <w:t>.</w:t>
      </w:r>
      <w:r w:rsidR="004E7234">
        <w:rPr>
          <w:sz w:val="22"/>
          <w:szCs w:val="20"/>
          <w:lang w:eastAsia="ja-JP"/>
        </w:rPr>
        <w:t xml:space="preserve"> But physically, a</w:t>
      </w:r>
      <w:r w:rsidR="006E6069">
        <w:rPr>
          <w:sz w:val="22"/>
          <w:szCs w:val="20"/>
          <w:lang w:eastAsia="ja-JP"/>
        </w:rPr>
        <w:t xml:space="preserve">t the boundary of the lens, there is </w:t>
      </w:r>
      <w:proofErr w:type="gramStart"/>
      <w:r w:rsidR="006E6069">
        <w:rPr>
          <w:sz w:val="22"/>
          <w:szCs w:val="20"/>
          <w:lang w:eastAsia="ja-JP"/>
        </w:rPr>
        <w:t>a</w:t>
      </w:r>
      <w:proofErr w:type="gramEnd"/>
      <w:r w:rsidR="006E6069">
        <w:rPr>
          <w:sz w:val="22"/>
          <w:szCs w:val="20"/>
          <w:lang w:eastAsia="ja-JP"/>
        </w:rPr>
        <w:t xml:space="preserve"> </w:t>
      </w:r>
      <w:r w:rsidR="004E7234">
        <w:rPr>
          <w:sz w:val="22"/>
          <w:szCs w:val="20"/>
          <w:lang w:eastAsia="ja-JP"/>
        </w:rPr>
        <w:t>abrupt</w:t>
      </w:r>
      <w:r w:rsidR="006E6069">
        <w:rPr>
          <w:sz w:val="22"/>
          <w:szCs w:val="20"/>
          <w:lang w:eastAsia="ja-JP"/>
        </w:rPr>
        <w:t xml:space="preserve"> clipping of the spectrum</w:t>
      </w:r>
      <w:r w:rsidR="00DB5374">
        <w:rPr>
          <w:sz w:val="22"/>
          <w:szCs w:val="20"/>
          <w:lang w:eastAsia="ja-JP"/>
        </w:rPr>
        <w:t>.</w:t>
      </w:r>
      <w:r w:rsidR="000D50D5">
        <w:rPr>
          <w:sz w:val="22"/>
          <w:szCs w:val="20"/>
          <w:lang w:eastAsia="ja-JP"/>
        </w:rPr>
        <w:t xml:space="preserve"> The frequency spectr</w:t>
      </w:r>
      <w:r w:rsidR="00DE5A91">
        <w:rPr>
          <w:sz w:val="22"/>
          <w:szCs w:val="20"/>
          <w:lang w:eastAsia="ja-JP"/>
        </w:rPr>
        <w:t>um is now finite</w:t>
      </w:r>
      <w:r w:rsidR="00121D5F">
        <w:rPr>
          <w:sz w:val="22"/>
          <w:szCs w:val="20"/>
          <w:lang w:eastAsia="ja-JP"/>
        </w:rPr>
        <w:t xml:space="preserve"> and introduces a discontinuity </w:t>
      </w:r>
      <w:r w:rsidR="008721F1">
        <w:rPr>
          <w:sz w:val="22"/>
          <w:szCs w:val="20"/>
          <w:lang w:eastAsia="ja-JP"/>
        </w:rPr>
        <w:t xml:space="preserve">at the boundary. </w:t>
      </w:r>
      <w:r w:rsidR="00224E59">
        <w:rPr>
          <w:sz w:val="22"/>
          <w:szCs w:val="20"/>
          <w:lang w:eastAsia="ja-JP"/>
        </w:rPr>
        <w:t xml:space="preserve">This discontinuity introduces ringing artifacts in the spatial domain. </w:t>
      </w:r>
      <w:r w:rsidR="008721F1">
        <w:rPr>
          <w:sz w:val="22"/>
          <w:szCs w:val="20"/>
          <w:lang w:eastAsia="ja-JP"/>
        </w:rPr>
        <w:t>This is k</w:t>
      </w:r>
      <w:r w:rsidR="00AC3614">
        <w:rPr>
          <w:sz w:val="22"/>
          <w:szCs w:val="20"/>
          <w:lang w:eastAsia="ja-JP"/>
        </w:rPr>
        <w:t>nown as Gibbs phenomenon.</w:t>
      </w:r>
      <w:r w:rsidR="00224E59">
        <w:rPr>
          <w:sz w:val="22"/>
          <w:szCs w:val="20"/>
          <w:lang w:eastAsia="ja-JP"/>
        </w:rPr>
        <w:t xml:space="preserve"> </w:t>
      </w:r>
      <w:r w:rsidR="00E82E8C">
        <w:rPr>
          <w:sz w:val="22"/>
          <w:szCs w:val="20"/>
          <w:lang w:eastAsia="ja-JP"/>
        </w:rPr>
        <w:t xml:space="preserve">Figure 3 shows Brenner curves for a slowly varying </w:t>
      </w:r>
      <w:r w:rsidR="00EC74CE">
        <w:rPr>
          <w:sz w:val="22"/>
          <w:szCs w:val="20"/>
          <w:lang w:eastAsia="ja-JP"/>
        </w:rPr>
        <w:t>highly transparent phase object</w:t>
      </w:r>
      <w:r w:rsidR="006F7E36">
        <w:rPr>
          <w:sz w:val="22"/>
          <w:szCs w:val="20"/>
          <w:lang w:eastAsia="ja-JP"/>
        </w:rPr>
        <w:t xml:space="preserve"> on encountering different NA objective lens.</w:t>
      </w:r>
    </w:p>
    <w:p w14:paraId="2079FD02" w14:textId="77777777" w:rsidR="004021E9" w:rsidRDefault="006F7E36" w:rsidP="004021E9">
      <w:pPr>
        <w:keepNext/>
        <w:ind w:firstLine="0"/>
      </w:pPr>
      <w:r>
        <w:rPr>
          <w:noProof/>
          <w:sz w:val="22"/>
          <w:szCs w:val="20"/>
          <w:lang w:eastAsia="ja-JP"/>
          <w14:ligatures w14:val="standardContextual"/>
        </w:rPr>
        <w:drawing>
          <wp:inline distT="0" distB="0" distL="0" distR="0" wp14:anchorId="2F752A90" wp14:editId="011D8EBB">
            <wp:extent cx="5731510" cy="2128520"/>
            <wp:effectExtent l="0" t="0" r="2540" b="5080"/>
            <wp:docPr id="2038616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6733" name="Picture 20386167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28520"/>
                    </a:xfrm>
                    <a:prstGeom prst="rect">
                      <a:avLst/>
                    </a:prstGeom>
                  </pic:spPr>
                </pic:pic>
              </a:graphicData>
            </a:graphic>
          </wp:inline>
        </w:drawing>
      </w:r>
    </w:p>
    <w:p w14:paraId="3755665C" w14:textId="5586C85E" w:rsidR="006F7E36" w:rsidRDefault="004021E9" w:rsidP="004021E9">
      <w:pPr>
        <w:pStyle w:val="Caption"/>
        <w:jc w:val="center"/>
        <w:rPr>
          <w:sz w:val="20"/>
          <w:szCs w:val="20"/>
        </w:rPr>
      </w:pPr>
      <w:r w:rsidRPr="004021E9">
        <w:rPr>
          <w:sz w:val="20"/>
          <w:szCs w:val="20"/>
        </w:rPr>
        <w:t xml:space="preserve">Figure </w:t>
      </w:r>
      <w:r w:rsidRPr="004021E9">
        <w:rPr>
          <w:sz w:val="20"/>
          <w:szCs w:val="20"/>
        </w:rPr>
        <w:fldChar w:fldCharType="begin"/>
      </w:r>
      <w:r w:rsidRPr="004021E9">
        <w:rPr>
          <w:sz w:val="20"/>
          <w:szCs w:val="20"/>
        </w:rPr>
        <w:instrText xml:space="preserve"> SEQ Figure \* ARABIC </w:instrText>
      </w:r>
      <w:r w:rsidRPr="004021E9">
        <w:rPr>
          <w:sz w:val="20"/>
          <w:szCs w:val="20"/>
        </w:rPr>
        <w:fldChar w:fldCharType="separate"/>
      </w:r>
      <w:r w:rsidR="00F7721D">
        <w:rPr>
          <w:noProof/>
          <w:sz w:val="20"/>
          <w:szCs w:val="20"/>
        </w:rPr>
        <w:t>3</w:t>
      </w:r>
      <w:r w:rsidRPr="004021E9">
        <w:rPr>
          <w:sz w:val="20"/>
          <w:szCs w:val="20"/>
        </w:rPr>
        <w:fldChar w:fldCharType="end"/>
      </w:r>
      <w:r w:rsidRPr="004021E9">
        <w:rPr>
          <w:sz w:val="20"/>
          <w:szCs w:val="20"/>
        </w:rPr>
        <w:t xml:space="preserve"> Brenner curves for weak phase object for different NA</w:t>
      </w:r>
    </w:p>
    <w:p w14:paraId="0309CAC2" w14:textId="77777777" w:rsidR="004E7234" w:rsidRDefault="004021E9" w:rsidP="004021E9">
      <w:pPr>
        <w:rPr>
          <w:sz w:val="22"/>
          <w:szCs w:val="20"/>
          <w:lang w:eastAsia="ja-JP"/>
        </w:rPr>
      </w:pPr>
      <w:r w:rsidRPr="005F0142">
        <w:rPr>
          <w:sz w:val="22"/>
          <w:szCs w:val="20"/>
          <w:lang w:eastAsia="ja-JP"/>
        </w:rPr>
        <w:t xml:space="preserve">Figure 3 </w:t>
      </w:r>
      <w:r w:rsidR="00DB7AA7" w:rsidRPr="005F0142">
        <w:rPr>
          <w:sz w:val="22"/>
          <w:szCs w:val="20"/>
          <w:lang w:eastAsia="ja-JP"/>
        </w:rPr>
        <w:t>shows peaks instead of predicted minimum for low NA values</w:t>
      </w:r>
      <w:r w:rsidR="004E7234">
        <w:rPr>
          <w:sz w:val="22"/>
          <w:szCs w:val="20"/>
          <w:lang w:eastAsia="ja-JP"/>
        </w:rPr>
        <w:t xml:space="preserve"> (NA = 0.05, 0.07)</w:t>
      </w:r>
      <w:r w:rsidR="004A1673" w:rsidRPr="005F0142">
        <w:rPr>
          <w:sz w:val="22"/>
          <w:szCs w:val="20"/>
          <w:lang w:eastAsia="ja-JP"/>
        </w:rPr>
        <w:t>.</w:t>
      </w:r>
      <w:r w:rsidR="00FD57E9" w:rsidRPr="005F0142">
        <w:rPr>
          <w:sz w:val="22"/>
          <w:szCs w:val="20"/>
          <w:lang w:eastAsia="ja-JP"/>
        </w:rPr>
        <w:t xml:space="preserve"> </w:t>
      </w:r>
      <w:r w:rsidR="00096F9E" w:rsidRPr="005F0142">
        <w:rPr>
          <w:sz w:val="22"/>
          <w:szCs w:val="20"/>
          <w:lang w:eastAsia="ja-JP"/>
        </w:rPr>
        <w:t xml:space="preserve">This is attributed to the </w:t>
      </w:r>
      <w:r w:rsidR="001F5CD9" w:rsidRPr="005F0142">
        <w:rPr>
          <w:sz w:val="22"/>
          <w:szCs w:val="20"/>
          <w:lang w:eastAsia="ja-JP"/>
        </w:rPr>
        <w:t xml:space="preserve">sharp intensity variations introduced due to these </w:t>
      </w:r>
      <w:r w:rsidR="007604B6" w:rsidRPr="005F0142">
        <w:rPr>
          <w:sz w:val="22"/>
          <w:szCs w:val="20"/>
          <w:lang w:eastAsia="ja-JP"/>
        </w:rPr>
        <w:t>ringing artifacts. For higher NA values the spectrum almost falls to near-zero values</w:t>
      </w:r>
      <w:r w:rsidR="00B05280" w:rsidRPr="005F0142">
        <w:rPr>
          <w:sz w:val="22"/>
          <w:szCs w:val="20"/>
          <w:lang w:eastAsia="ja-JP"/>
        </w:rPr>
        <w:t xml:space="preserve"> in the allowed range of frequencies and thus Gibbs phenomena vanishes and it shows a </w:t>
      </w:r>
      <w:r w:rsidR="004E7234">
        <w:rPr>
          <w:sz w:val="22"/>
          <w:szCs w:val="20"/>
          <w:lang w:eastAsia="ja-JP"/>
        </w:rPr>
        <w:t xml:space="preserve">global </w:t>
      </w:r>
      <w:r w:rsidR="00B05280" w:rsidRPr="005F0142">
        <w:rPr>
          <w:sz w:val="22"/>
          <w:szCs w:val="20"/>
          <w:lang w:eastAsia="ja-JP"/>
        </w:rPr>
        <w:t>minimum which is prominent</w:t>
      </w:r>
      <w:r w:rsidR="0045434C" w:rsidRPr="005F0142">
        <w:rPr>
          <w:sz w:val="22"/>
          <w:szCs w:val="20"/>
          <w:lang w:eastAsia="ja-JP"/>
        </w:rPr>
        <w:t xml:space="preserve"> for even higher values. For NA values of 0.25 and above the minimum</w:t>
      </w:r>
      <w:r w:rsidR="00D53F6E" w:rsidRPr="005F0142">
        <w:rPr>
          <w:sz w:val="22"/>
          <w:szCs w:val="20"/>
          <w:lang w:eastAsia="ja-JP"/>
        </w:rPr>
        <w:t xml:space="preserve"> </w:t>
      </w:r>
      <w:r w:rsidR="002E5D2B" w:rsidRPr="005F0142">
        <w:rPr>
          <w:sz w:val="22"/>
          <w:szCs w:val="20"/>
          <w:lang w:eastAsia="ja-JP"/>
        </w:rPr>
        <w:t>are</w:t>
      </w:r>
      <w:r w:rsidR="00D53F6E" w:rsidRPr="005F0142">
        <w:rPr>
          <w:sz w:val="22"/>
          <w:szCs w:val="20"/>
          <w:lang w:eastAsia="ja-JP"/>
        </w:rPr>
        <w:t xml:space="preserve"> not truly global, this will be discussed later.</w:t>
      </w:r>
      <w:r w:rsidR="007438B4">
        <w:rPr>
          <w:sz w:val="22"/>
          <w:szCs w:val="20"/>
          <w:lang w:eastAsia="ja-JP"/>
        </w:rPr>
        <w:t xml:space="preserve"> </w:t>
      </w:r>
    </w:p>
    <w:p w14:paraId="70E50EEC" w14:textId="12DA5A1C" w:rsidR="004021E9" w:rsidRDefault="007438B4" w:rsidP="004021E9">
      <w:pPr>
        <w:rPr>
          <w:sz w:val="22"/>
          <w:szCs w:val="20"/>
          <w:lang w:eastAsia="ja-JP"/>
        </w:rPr>
      </w:pPr>
      <w:r>
        <w:rPr>
          <w:sz w:val="22"/>
          <w:szCs w:val="20"/>
          <w:lang w:eastAsia="ja-JP"/>
        </w:rPr>
        <w:t xml:space="preserve">For </w:t>
      </w:r>
      <w:r w:rsidR="00A106A0">
        <w:rPr>
          <w:sz w:val="22"/>
          <w:szCs w:val="20"/>
          <w:lang w:eastAsia="ja-JP"/>
        </w:rPr>
        <w:t>stronger phase objects which have a wider spread of spectrum</w:t>
      </w:r>
      <w:r w:rsidR="006A4EDA">
        <w:rPr>
          <w:sz w:val="22"/>
          <w:szCs w:val="20"/>
          <w:lang w:eastAsia="ja-JP"/>
        </w:rPr>
        <w:t xml:space="preserve">, the ringing artifacts are more prominent and </w:t>
      </w:r>
      <w:r w:rsidR="0090792D">
        <w:rPr>
          <w:sz w:val="22"/>
          <w:szCs w:val="20"/>
          <w:lang w:eastAsia="ja-JP"/>
        </w:rPr>
        <w:t>have</w:t>
      </w:r>
      <w:r w:rsidR="006A4EDA">
        <w:rPr>
          <w:sz w:val="22"/>
          <w:szCs w:val="20"/>
          <w:lang w:eastAsia="ja-JP"/>
        </w:rPr>
        <w:t xml:space="preserve"> a stronger presence on Brenner curves as shown in </w:t>
      </w:r>
      <w:r w:rsidR="007C0DB6">
        <w:rPr>
          <w:sz w:val="22"/>
          <w:szCs w:val="20"/>
          <w:lang w:eastAsia="ja-JP"/>
        </w:rPr>
        <w:t>Figure 4. It takes an even higher value</w:t>
      </w:r>
      <w:r w:rsidR="00DF3B81">
        <w:rPr>
          <w:sz w:val="22"/>
          <w:szCs w:val="20"/>
          <w:lang w:eastAsia="ja-JP"/>
        </w:rPr>
        <w:t xml:space="preserve"> of NA</w:t>
      </w:r>
      <w:r w:rsidR="004E7234">
        <w:rPr>
          <w:sz w:val="22"/>
          <w:szCs w:val="20"/>
          <w:lang w:eastAsia="ja-JP"/>
        </w:rPr>
        <w:t xml:space="preserve"> (compared to weak phase object)</w:t>
      </w:r>
      <w:r w:rsidR="007C0DB6">
        <w:rPr>
          <w:sz w:val="22"/>
          <w:szCs w:val="20"/>
          <w:lang w:eastAsia="ja-JP"/>
        </w:rPr>
        <w:t xml:space="preserve"> to </w:t>
      </w:r>
      <w:r w:rsidR="004E7234">
        <w:rPr>
          <w:sz w:val="22"/>
          <w:szCs w:val="20"/>
          <w:lang w:eastAsia="ja-JP"/>
        </w:rPr>
        <w:t>observe</w:t>
      </w:r>
      <w:r w:rsidR="00DF3B81">
        <w:rPr>
          <w:sz w:val="22"/>
          <w:szCs w:val="20"/>
          <w:lang w:eastAsia="ja-JP"/>
        </w:rPr>
        <w:t xml:space="preserve"> a global minimum. </w:t>
      </w:r>
    </w:p>
    <w:p w14:paraId="3CBF0E98" w14:textId="77777777" w:rsidR="00DF3B81" w:rsidRDefault="00DF3B81" w:rsidP="00DF3B81">
      <w:pPr>
        <w:keepNext/>
        <w:ind w:firstLine="0"/>
      </w:pPr>
      <w:r>
        <w:rPr>
          <w:noProof/>
          <w:sz w:val="22"/>
          <w:szCs w:val="20"/>
          <w:lang w:eastAsia="ja-JP"/>
          <w14:ligatures w14:val="standardContextual"/>
        </w:rPr>
        <w:drawing>
          <wp:inline distT="0" distB="0" distL="0" distR="0" wp14:anchorId="5C77790F" wp14:editId="663EFAA9">
            <wp:extent cx="5731510" cy="2118995"/>
            <wp:effectExtent l="0" t="0" r="2540" b="0"/>
            <wp:docPr id="1289789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89165" name="Picture 12897891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18995"/>
                    </a:xfrm>
                    <a:prstGeom prst="rect">
                      <a:avLst/>
                    </a:prstGeom>
                  </pic:spPr>
                </pic:pic>
              </a:graphicData>
            </a:graphic>
          </wp:inline>
        </w:drawing>
      </w:r>
    </w:p>
    <w:p w14:paraId="01AA2542" w14:textId="45ECF640" w:rsidR="00DF3B81" w:rsidRDefault="00DF3B81" w:rsidP="00DF3B81">
      <w:pPr>
        <w:pStyle w:val="Caption"/>
        <w:jc w:val="center"/>
        <w:rPr>
          <w:sz w:val="20"/>
          <w:szCs w:val="20"/>
        </w:rPr>
      </w:pPr>
      <w:r w:rsidRPr="00DF3B81">
        <w:rPr>
          <w:sz w:val="20"/>
          <w:szCs w:val="20"/>
        </w:rPr>
        <w:t xml:space="preserve">Figure </w:t>
      </w:r>
      <w:r w:rsidRPr="00DF3B81">
        <w:rPr>
          <w:sz w:val="20"/>
          <w:szCs w:val="20"/>
        </w:rPr>
        <w:fldChar w:fldCharType="begin"/>
      </w:r>
      <w:r w:rsidRPr="00DF3B81">
        <w:rPr>
          <w:sz w:val="20"/>
          <w:szCs w:val="20"/>
        </w:rPr>
        <w:instrText xml:space="preserve"> SEQ Figure \* ARABIC </w:instrText>
      </w:r>
      <w:r w:rsidRPr="00DF3B81">
        <w:rPr>
          <w:sz w:val="20"/>
          <w:szCs w:val="20"/>
        </w:rPr>
        <w:fldChar w:fldCharType="separate"/>
      </w:r>
      <w:r w:rsidR="00F7721D">
        <w:rPr>
          <w:noProof/>
          <w:sz w:val="20"/>
          <w:szCs w:val="20"/>
        </w:rPr>
        <w:t>4</w:t>
      </w:r>
      <w:r w:rsidRPr="00DF3B81">
        <w:rPr>
          <w:sz w:val="20"/>
          <w:szCs w:val="20"/>
        </w:rPr>
        <w:fldChar w:fldCharType="end"/>
      </w:r>
      <w:r w:rsidRPr="00DF3B81">
        <w:rPr>
          <w:sz w:val="20"/>
          <w:szCs w:val="20"/>
        </w:rPr>
        <w:t xml:space="preserve"> Brenner curves for strong phase object for different NA</w:t>
      </w:r>
    </w:p>
    <w:p w14:paraId="2787CE8F" w14:textId="243C617B" w:rsidR="00067D7F" w:rsidRDefault="00DB685F" w:rsidP="004E7234">
      <w:pPr>
        <w:ind w:firstLine="720"/>
        <w:rPr>
          <w:sz w:val="22"/>
          <w:szCs w:val="20"/>
          <w:lang w:eastAsia="ja-JP"/>
        </w:rPr>
      </w:pPr>
      <w:r w:rsidRPr="00E2282A">
        <w:rPr>
          <w:sz w:val="22"/>
          <w:szCs w:val="20"/>
          <w:lang w:eastAsia="ja-JP"/>
        </w:rPr>
        <w:t xml:space="preserve">Highly scattering phase objects with fast variations of phase </w:t>
      </w:r>
      <w:r w:rsidR="00A17365">
        <w:rPr>
          <w:sz w:val="22"/>
          <w:szCs w:val="20"/>
          <w:lang w:eastAsia="ja-JP"/>
        </w:rPr>
        <w:t xml:space="preserve">have a </w:t>
      </w:r>
      <w:r w:rsidR="005E7BCB">
        <w:rPr>
          <w:sz w:val="22"/>
          <w:szCs w:val="20"/>
          <w:lang w:eastAsia="ja-JP"/>
        </w:rPr>
        <w:t xml:space="preserve">broad spectrum in Fourier space. </w:t>
      </w:r>
      <w:r w:rsidR="001004C0">
        <w:rPr>
          <w:sz w:val="22"/>
          <w:szCs w:val="20"/>
          <w:lang w:eastAsia="ja-JP"/>
        </w:rPr>
        <w:t>The spectrum falls to near-zero values at very large frequencies.</w:t>
      </w:r>
      <w:r w:rsidR="00EC4B74">
        <w:rPr>
          <w:sz w:val="22"/>
          <w:szCs w:val="20"/>
          <w:lang w:eastAsia="ja-JP"/>
        </w:rPr>
        <w:t xml:space="preserve"> </w:t>
      </w:r>
      <w:r w:rsidR="0059223F">
        <w:rPr>
          <w:sz w:val="22"/>
          <w:szCs w:val="20"/>
          <w:lang w:eastAsia="ja-JP"/>
        </w:rPr>
        <w:t xml:space="preserve">The Gibbs </w:t>
      </w:r>
      <w:r w:rsidR="0059223F">
        <w:rPr>
          <w:sz w:val="22"/>
          <w:szCs w:val="20"/>
          <w:lang w:eastAsia="ja-JP"/>
        </w:rPr>
        <w:lastRenderedPageBreak/>
        <w:t xml:space="preserve">phenomena </w:t>
      </w:r>
      <w:r w:rsidR="0023507F">
        <w:rPr>
          <w:sz w:val="22"/>
          <w:szCs w:val="20"/>
          <w:lang w:eastAsia="ja-JP"/>
        </w:rPr>
        <w:t>act</w:t>
      </w:r>
      <w:r w:rsidR="0059223F">
        <w:rPr>
          <w:sz w:val="22"/>
          <w:szCs w:val="20"/>
          <w:lang w:eastAsia="ja-JP"/>
        </w:rPr>
        <w:t xml:space="preserve"> up for lower NA </w:t>
      </w:r>
      <w:r w:rsidR="00B30647">
        <w:rPr>
          <w:sz w:val="22"/>
          <w:szCs w:val="20"/>
          <w:lang w:eastAsia="ja-JP"/>
        </w:rPr>
        <w:t>and false</w:t>
      </w:r>
      <w:r w:rsidR="009D5FC8">
        <w:rPr>
          <w:sz w:val="22"/>
          <w:szCs w:val="20"/>
          <w:lang w:eastAsia="ja-JP"/>
        </w:rPr>
        <w:t xml:space="preserve"> peaks are observed</w:t>
      </w:r>
      <w:r w:rsidR="00875036">
        <w:rPr>
          <w:sz w:val="22"/>
          <w:szCs w:val="20"/>
          <w:lang w:eastAsia="ja-JP"/>
        </w:rPr>
        <w:t>.</w:t>
      </w:r>
      <w:r w:rsidR="00C908BF">
        <w:rPr>
          <w:sz w:val="22"/>
          <w:szCs w:val="20"/>
          <w:lang w:eastAsia="ja-JP"/>
        </w:rPr>
        <w:t xml:space="preserve"> As we increase the NA values, the Brenner curves show predicted </w:t>
      </w:r>
      <w:r w:rsidR="002414E6">
        <w:rPr>
          <w:sz w:val="22"/>
          <w:szCs w:val="20"/>
          <w:lang w:eastAsia="ja-JP"/>
        </w:rPr>
        <w:t>minimum values</w:t>
      </w:r>
      <w:r w:rsidR="00114F94">
        <w:rPr>
          <w:sz w:val="22"/>
          <w:szCs w:val="20"/>
          <w:lang w:eastAsia="ja-JP"/>
        </w:rPr>
        <w:t>. B</w:t>
      </w:r>
      <w:r w:rsidR="00705440">
        <w:rPr>
          <w:sz w:val="22"/>
          <w:szCs w:val="20"/>
          <w:lang w:eastAsia="ja-JP"/>
        </w:rPr>
        <w:t xml:space="preserve">ut for higher NA 0.25 and above it strangely shows a strong peak </w:t>
      </w:r>
      <w:r w:rsidR="00043832">
        <w:rPr>
          <w:sz w:val="22"/>
          <w:szCs w:val="20"/>
          <w:lang w:eastAsia="ja-JP"/>
        </w:rPr>
        <w:t xml:space="preserve">on the Brenner curve </w:t>
      </w:r>
      <w:r w:rsidR="00705440">
        <w:rPr>
          <w:sz w:val="22"/>
          <w:szCs w:val="20"/>
          <w:lang w:eastAsia="ja-JP"/>
        </w:rPr>
        <w:t>as shown in Figure 5.</w:t>
      </w:r>
      <w:r w:rsidR="00043832">
        <w:rPr>
          <w:sz w:val="22"/>
          <w:szCs w:val="20"/>
          <w:lang w:eastAsia="ja-JP"/>
        </w:rPr>
        <w:t xml:space="preserve"> </w:t>
      </w:r>
      <w:r w:rsidR="003A550A">
        <w:rPr>
          <w:sz w:val="22"/>
          <w:szCs w:val="20"/>
          <w:lang w:eastAsia="ja-JP"/>
        </w:rPr>
        <w:t>This is</w:t>
      </w:r>
      <w:r w:rsidR="00A80B9C">
        <w:rPr>
          <w:sz w:val="22"/>
          <w:szCs w:val="20"/>
          <w:lang w:eastAsia="ja-JP"/>
        </w:rPr>
        <w:t xml:space="preserve"> due to Gibbs artifacts due finite camera pixels.</w:t>
      </w:r>
    </w:p>
    <w:p w14:paraId="78FA3140" w14:textId="77777777" w:rsidR="00DC2F1E" w:rsidRDefault="00DC2F1E" w:rsidP="00DC2F1E">
      <w:pPr>
        <w:keepNext/>
        <w:ind w:firstLine="0"/>
      </w:pPr>
      <w:r>
        <w:rPr>
          <w:noProof/>
          <w:sz w:val="22"/>
          <w:szCs w:val="20"/>
          <w:lang w:eastAsia="ja-JP"/>
          <w14:ligatures w14:val="standardContextual"/>
        </w:rPr>
        <w:drawing>
          <wp:inline distT="0" distB="0" distL="0" distR="0" wp14:anchorId="0AC59112" wp14:editId="585B1CD4">
            <wp:extent cx="5731510" cy="2118995"/>
            <wp:effectExtent l="0" t="0" r="2540" b="0"/>
            <wp:docPr id="1733741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41073" name="Picture 17337410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18995"/>
                    </a:xfrm>
                    <a:prstGeom prst="rect">
                      <a:avLst/>
                    </a:prstGeom>
                  </pic:spPr>
                </pic:pic>
              </a:graphicData>
            </a:graphic>
          </wp:inline>
        </w:drawing>
      </w:r>
    </w:p>
    <w:p w14:paraId="225D8669" w14:textId="27CACB3C" w:rsidR="00DC2F1E" w:rsidRPr="00DC2F1E" w:rsidRDefault="00DC2F1E" w:rsidP="00DC2F1E">
      <w:pPr>
        <w:pStyle w:val="Caption"/>
        <w:jc w:val="center"/>
        <w:rPr>
          <w:sz w:val="20"/>
          <w:szCs w:val="18"/>
          <w:lang w:eastAsia="ja-JP"/>
        </w:rPr>
      </w:pPr>
      <w:r w:rsidRPr="00043832">
        <w:rPr>
          <w:sz w:val="20"/>
          <w:szCs w:val="20"/>
        </w:rPr>
        <w:t xml:space="preserve">Figure </w:t>
      </w:r>
      <w:r w:rsidRPr="00043832">
        <w:rPr>
          <w:sz w:val="20"/>
          <w:szCs w:val="20"/>
        </w:rPr>
        <w:fldChar w:fldCharType="begin"/>
      </w:r>
      <w:r w:rsidRPr="00043832">
        <w:rPr>
          <w:sz w:val="20"/>
          <w:szCs w:val="20"/>
        </w:rPr>
        <w:instrText xml:space="preserve"> SEQ Figure \* ARABIC </w:instrText>
      </w:r>
      <w:r w:rsidRPr="00043832">
        <w:rPr>
          <w:sz w:val="20"/>
          <w:szCs w:val="20"/>
        </w:rPr>
        <w:fldChar w:fldCharType="separate"/>
      </w:r>
      <w:r w:rsidR="00F7721D">
        <w:rPr>
          <w:noProof/>
          <w:sz w:val="20"/>
          <w:szCs w:val="20"/>
        </w:rPr>
        <w:t>5</w:t>
      </w:r>
      <w:r w:rsidRPr="00043832">
        <w:rPr>
          <w:sz w:val="20"/>
          <w:szCs w:val="20"/>
        </w:rPr>
        <w:fldChar w:fldCharType="end"/>
      </w:r>
      <w:r w:rsidRPr="00043832">
        <w:rPr>
          <w:sz w:val="20"/>
          <w:szCs w:val="20"/>
        </w:rPr>
        <w:t xml:space="preserve"> Brenner curves for strong phase object for different NA</w:t>
      </w:r>
    </w:p>
    <w:p w14:paraId="47C42DC0" w14:textId="3B04EA91" w:rsidR="0092022E" w:rsidRDefault="00774169" w:rsidP="00DB685F">
      <w:pPr>
        <w:ind w:firstLine="0"/>
        <w:rPr>
          <w:sz w:val="22"/>
          <w:szCs w:val="20"/>
        </w:rPr>
      </w:pPr>
      <w:r>
        <w:rPr>
          <w:sz w:val="22"/>
          <w:szCs w:val="20"/>
          <w:lang w:eastAsia="ja-JP"/>
        </w:rPr>
        <w:t xml:space="preserve">Physically, </w:t>
      </w:r>
      <w:r w:rsidR="006F47E0">
        <w:rPr>
          <w:sz w:val="22"/>
          <w:szCs w:val="20"/>
          <w:lang w:eastAsia="ja-JP"/>
        </w:rPr>
        <w:t xml:space="preserve">the camera pixel size also </w:t>
      </w:r>
      <w:r w:rsidR="00905435">
        <w:rPr>
          <w:sz w:val="22"/>
          <w:szCs w:val="20"/>
          <w:lang w:eastAsia="ja-JP"/>
        </w:rPr>
        <w:t>constrains</w:t>
      </w:r>
      <w:r w:rsidR="006F47E0">
        <w:rPr>
          <w:sz w:val="22"/>
          <w:szCs w:val="20"/>
          <w:lang w:eastAsia="ja-JP"/>
        </w:rPr>
        <w:t xml:space="preserve"> the Fourier domain, it determines the bandwidth of the frequency spectrum. </w:t>
      </w:r>
      <w:r w:rsidR="00743503">
        <w:rPr>
          <w:sz w:val="22"/>
          <w:szCs w:val="20"/>
          <w:lang w:eastAsia="ja-JP"/>
        </w:rPr>
        <w:t>Frequencies beyond the bandwidth would be clipped and would introduce sharp diffraction ringing</w:t>
      </w:r>
      <w:r w:rsidR="00905435">
        <w:rPr>
          <w:sz w:val="22"/>
          <w:szCs w:val="20"/>
          <w:lang w:eastAsia="ja-JP"/>
        </w:rPr>
        <w:t xml:space="preserve"> again, due to Gibbs phenomena. </w:t>
      </w:r>
      <w:r w:rsidR="003B3BDF">
        <w:rPr>
          <w:sz w:val="22"/>
          <w:szCs w:val="20"/>
          <w:lang w:eastAsia="ja-JP"/>
        </w:rPr>
        <w:t xml:space="preserve">Numerical aperture would </w:t>
      </w:r>
      <w:r w:rsidR="004E7234">
        <w:rPr>
          <w:sz w:val="22"/>
          <w:szCs w:val="20"/>
          <w:lang w:eastAsia="ja-JP"/>
        </w:rPr>
        <w:t>behave as a</w:t>
      </w:r>
      <w:r w:rsidR="003B3BDF">
        <w:rPr>
          <w:sz w:val="22"/>
          <w:szCs w:val="20"/>
          <w:lang w:eastAsia="ja-JP"/>
        </w:rPr>
        <w:t xml:space="preserve"> circular </w:t>
      </w:r>
      <w:r w:rsidR="002B23E6">
        <w:rPr>
          <w:sz w:val="22"/>
          <w:szCs w:val="20"/>
          <w:lang w:eastAsia="ja-JP"/>
        </w:rPr>
        <w:t xml:space="preserve">pass filter with radius given by </w:t>
      </w:r>
      <m:oMath>
        <m:r>
          <w:rPr>
            <w:rFonts w:ascii="Cambria Math" w:hAnsi="Cambria Math"/>
            <w:sz w:val="22"/>
            <w:szCs w:val="20"/>
          </w:rPr>
          <m:t>NA/λ</m:t>
        </m:r>
      </m:oMath>
      <w:r w:rsidR="00653803">
        <w:rPr>
          <w:sz w:val="22"/>
          <w:szCs w:val="20"/>
        </w:rPr>
        <w:t xml:space="preserve"> and the pixel size constraint would be manifested as a rectangular aperture</w:t>
      </w:r>
      <w:r w:rsidR="007625EC">
        <w:rPr>
          <w:sz w:val="22"/>
          <w:szCs w:val="20"/>
        </w:rPr>
        <w:t xml:space="preserve"> with maximum frequency</w:t>
      </w:r>
      <w:r w:rsidR="008162C0">
        <w:rPr>
          <w:rStyle w:val="FootnoteReference"/>
          <w:sz w:val="22"/>
          <w:szCs w:val="20"/>
        </w:rPr>
        <w:footnoteReference w:id="2"/>
      </w:r>
      <w:r w:rsidR="007625EC">
        <w:rPr>
          <w:sz w:val="22"/>
          <w:szCs w:val="20"/>
        </w:rPr>
        <w:t xml:space="preserve"> given 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3"/>
        <w:gridCol w:w="893"/>
      </w:tblGrid>
      <w:tr w:rsidR="00D26EE7" w:rsidRPr="000007E6" w14:paraId="573AC692" w14:textId="77777777" w:rsidTr="008F51B5">
        <w:tc>
          <w:tcPr>
            <w:tcW w:w="8217" w:type="dxa"/>
          </w:tcPr>
          <w:p w14:paraId="45EA6978" w14:textId="39A73C0D" w:rsidR="00D26EE7" w:rsidRPr="000007E6" w:rsidRDefault="00000000" w:rsidP="008F51B5">
            <w:pPr>
              <w:rPr>
                <w:sz w:val="20"/>
                <w:szCs w:val="20"/>
              </w:rPr>
            </w:pPr>
            <m:oMathPara>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max</m:t>
                    </m:r>
                  </m:sub>
                </m:sSub>
                <m:r>
                  <w:rPr>
                    <w:rFonts w:ascii="Cambria Math" w:hAnsi="Cambria Math"/>
                    <w:sz w:val="20"/>
                    <w:szCs w:val="20"/>
                  </w:rPr>
                  <m:t xml:space="preserve"> =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2×pixel size</m:t>
                    </m:r>
                  </m:den>
                </m:f>
              </m:oMath>
            </m:oMathPara>
          </w:p>
        </w:tc>
        <w:tc>
          <w:tcPr>
            <w:tcW w:w="799" w:type="dxa"/>
          </w:tcPr>
          <w:p w14:paraId="4CDD0CA4" w14:textId="2AAA532D" w:rsidR="00D26EE7" w:rsidRPr="000007E6" w:rsidRDefault="00D26EE7" w:rsidP="008F51B5">
            <w:pPr>
              <w:jc w:val="right"/>
              <w:rPr>
                <w:sz w:val="20"/>
                <w:szCs w:val="20"/>
              </w:rPr>
            </w:pPr>
            <w:r w:rsidRPr="000007E6">
              <w:rPr>
                <w:sz w:val="20"/>
                <w:szCs w:val="20"/>
              </w:rPr>
              <w:t>(</w:t>
            </w:r>
            <w:r w:rsidR="0023507F">
              <w:rPr>
                <w:sz w:val="20"/>
                <w:szCs w:val="20"/>
              </w:rPr>
              <w:t>2</w:t>
            </w:r>
            <w:r w:rsidRPr="000007E6">
              <w:rPr>
                <w:sz w:val="20"/>
                <w:szCs w:val="20"/>
              </w:rPr>
              <w:t>)</w:t>
            </w:r>
          </w:p>
        </w:tc>
      </w:tr>
    </w:tbl>
    <w:p w14:paraId="1434BAAE" w14:textId="7A4306E4" w:rsidR="00D26EE7" w:rsidRDefault="00DC2F1E" w:rsidP="004E7234">
      <w:pPr>
        <w:ind w:firstLine="720"/>
        <w:rPr>
          <w:sz w:val="22"/>
          <w:szCs w:val="20"/>
        </w:rPr>
      </w:pPr>
      <w:r>
        <w:rPr>
          <w:sz w:val="22"/>
          <w:szCs w:val="20"/>
        </w:rPr>
        <w:t xml:space="preserve">For low NA </w:t>
      </w:r>
      <w:r w:rsidR="00A115DB">
        <w:rPr>
          <w:sz w:val="22"/>
          <w:szCs w:val="20"/>
        </w:rPr>
        <w:t>the circular filter falls within the</w:t>
      </w:r>
      <w:r w:rsidR="00157174">
        <w:rPr>
          <w:sz w:val="22"/>
          <w:szCs w:val="20"/>
        </w:rPr>
        <w:t xml:space="preserve"> rectangular aperture</w:t>
      </w:r>
      <w:r w:rsidR="00273420">
        <w:rPr>
          <w:sz w:val="22"/>
          <w:szCs w:val="20"/>
        </w:rPr>
        <w:t xml:space="preserve"> and </w:t>
      </w:r>
      <w:r w:rsidR="000B26B9">
        <w:rPr>
          <w:sz w:val="22"/>
          <w:szCs w:val="20"/>
        </w:rPr>
        <w:t xml:space="preserve">Gibbs artifacts </w:t>
      </w:r>
      <w:r w:rsidR="00421718">
        <w:rPr>
          <w:sz w:val="22"/>
          <w:szCs w:val="20"/>
        </w:rPr>
        <w:t>arise</w:t>
      </w:r>
      <w:r w:rsidR="000B26B9">
        <w:rPr>
          <w:sz w:val="22"/>
          <w:szCs w:val="20"/>
        </w:rPr>
        <w:t xml:space="preserve"> due to clipping by </w:t>
      </w:r>
      <w:r w:rsidR="00B3044F">
        <w:rPr>
          <w:sz w:val="22"/>
          <w:szCs w:val="20"/>
        </w:rPr>
        <w:t xml:space="preserve">circular aperture. For higher NA, the rectangular aperture </w:t>
      </w:r>
      <w:r w:rsidR="0047099D">
        <w:rPr>
          <w:sz w:val="22"/>
          <w:szCs w:val="20"/>
        </w:rPr>
        <w:t xml:space="preserve">is inside the </w:t>
      </w:r>
      <w:r w:rsidR="00D64A59">
        <w:rPr>
          <w:sz w:val="22"/>
          <w:szCs w:val="20"/>
        </w:rPr>
        <w:t>circular</w:t>
      </w:r>
      <w:r w:rsidR="0047099D">
        <w:rPr>
          <w:sz w:val="22"/>
          <w:szCs w:val="20"/>
        </w:rPr>
        <w:t xml:space="preserve"> aperture. Sudden discontinuity at </w:t>
      </w:r>
      <w:r w:rsidR="00D64A59">
        <w:rPr>
          <w:sz w:val="22"/>
          <w:szCs w:val="20"/>
        </w:rPr>
        <w:t>boundaries of rectangular aperture</w:t>
      </w:r>
      <w:r w:rsidR="00C86051">
        <w:rPr>
          <w:sz w:val="22"/>
          <w:szCs w:val="20"/>
        </w:rPr>
        <w:t xml:space="preserve"> is manifested as convolution with sinc function in spatial domain generating Gibbs artifacts</w:t>
      </w:r>
      <w:r w:rsidR="00D652E1">
        <w:rPr>
          <w:sz w:val="22"/>
          <w:szCs w:val="20"/>
        </w:rPr>
        <w:t>.</w:t>
      </w:r>
      <w:r w:rsidR="00A74318">
        <w:rPr>
          <w:sz w:val="22"/>
          <w:szCs w:val="20"/>
        </w:rPr>
        <w:t xml:space="preserve"> </w:t>
      </w:r>
    </w:p>
    <w:p w14:paraId="67FA33DC" w14:textId="77777777" w:rsidR="001915FC" w:rsidRDefault="000D60A4" w:rsidP="001915FC">
      <w:pPr>
        <w:keepNext/>
        <w:ind w:firstLine="0"/>
      </w:pPr>
      <w:r>
        <w:rPr>
          <w:noProof/>
          <w:sz w:val="22"/>
          <w:szCs w:val="20"/>
          <w14:ligatures w14:val="standardContextual"/>
        </w:rPr>
        <w:drawing>
          <wp:inline distT="0" distB="0" distL="0" distR="0" wp14:anchorId="154CA540" wp14:editId="3121F8BE">
            <wp:extent cx="5731510" cy="2114550"/>
            <wp:effectExtent l="0" t="0" r="2540" b="0"/>
            <wp:docPr id="1943060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60098" name="Picture 19430600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14550"/>
                    </a:xfrm>
                    <a:prstGeom prst="rect">
                      <a:avLst/>
                    </a:prstGeom>
                  </pic:spPr>
                </pic:pic>
              </a:graphicData>
            </a:graphic>
          </wp:inline>
        </w:drawing>
      </w:r>
    </w:p>
    <w:p w14:paraId="2BBC394C" w14:textId="6B47279A" w:rsidR="000D60A4" w:rsidRDefault="001915FC" w:rsidP="001915FC">
      <w:pPr>
        <w:pStyle w:val="Caption"/>
        <w:jc w:val="center"/>
        <w:rPr>
          <w:sz w:val="20"/>
          <w:szCs w:val="20"/>
        </w:rPr>
      </w:pPr>
      <w:r w:rsidRPr="001915FC">
        <w:rPr>
          <w:sz w:val="20"/>
          <w:szCs w:val="20"/>
        </w:rPr>
        <w:t xml:space="preserve">Figure </w:t>
      </w:r>
      <w:r w:rsidRPr="001915FC">
        <w:rPr>
          <w:sz w:val="20"/>
          <w:szCs w:val="20"/>
        </w:rPr>
        <w:fldChar w:fldCharType="begin"/>
      </w:r>
      <w:r w:rsidRPr="001915FC">
        <w:rPr>
          <w:sz w:val="20"/>
          <w:szCs w:val="20"/>
        </w:rPr>
        <w:instrText xml:space="preserve"> SEQ Figure \* ARABIC </w:instrText>
      </w:r>
      <w:r w:rsidRPr="001915FC">
        <w:rPr>
          <w:sz w:val="20"/>
          <w:szCs w:val="20"/>
        </w:rPr>
        <w:fldChar w:fldCharType="separate"/>
      </w:r>
      <w:r w:rsidR="00F7721D">
        <w:rPr>
          <w:noProof/>
          <w:sz w:val="20"/>
          <w:szCs w:val="20"/>
        </w:rPr>
        <w:t>6</w:t>
      </w:r>
      <w:r w:rsidRPr="001915FC">
        <w:rPr>
          <w:sz w:val="20"/>
          <w:szCs w:val="20"/>
        </w:rPr>
        <w:fldChar w:fldCharType="end"/>
      </w:r>
      <w:r w:rsidRPr="001915FC">
        <w:rPr>
          <w:sz w:val="20"/>
          <w:szCs w:val="20"/>
        </w:rPr>
        <w:t xml:space="preserve"> Allowed frequencies for the physical optical setup depending on the NA and the pixel size of the camera.</w:t>
      </w:r>
    </w:p>
    <w:p w14:paraId="6CBD9AF6" w14:textId="7C461F41" w:rsidR="008162C0" w:rsidRDefault="008162C0" w:rsidP="008162C0">
      <w:pPr>
        <w:ind w:firstLine="720"/>
        <w:rPr>
          <w:sz w:val="22"/>
          <w:szCs w:val="20"/>
        </w:rPr>
      </w:pPr>
      <w:r>
        <w:rPr>
          <w:sz w:val="22"/>
          <w:szCs w:val="20"/>
        </w:rPr>
        <w:t xml:space="preserve">Figure 6 figuratively depicts the circular low-pass filters for different aperture sizes drawn against a rectangular aperture in accords with the pixel size. It can be observed for </w:t>
      </w:r>
      <w:r>
        <w:rPr>
          <w:sz w:val="22"/>
          <w:szCs w:val="20"/>
        </w:rPr>
        <w:lastRenderedPageBreak/>
        <w:t xml:space="preserve">higher values of NA (0.25 and above), clipping due to pixel size takes over because circular low pass filter goes beyond the rectangular aperture (allowed frequencies by </w:t>
      </w:r>
      <w:r>
        <w:rPr>
          <w:sz w:val="22"/>
          <w:szCs w:val="20"/>
        </w:rPr>
        <w:t>o</w:t>
      </w:r>
      <w:r>
        <w:rPr>
          <w:sz w:val="22"/>
          <w:szCs w:val="20"/>
        </w:rPr>
        <w:t>bjective lens are higher than bandwidth of the optical system).</w:t>
      </w:r>
    </w:p>
    <w:p w14:paraId="54920629" w14:textId="786C45C5" w:rsidR="00592AD5" w:rsidRDefault="00EA2A3B" w:rsidP="00592AD5">
      <w:pPr>
        <w:rPr>
          <w:sz w:val="22"/>
          <w:szCs w:val="20"/>
        </w:rPr>
      </w:pPr>
      <w:r w:rsidRPr="00C131FC">
        <w:rPr>
          <w:sz w:val="22"/>
          <w:szCs w:val="20"/>
        </w:rPr>
        <w:t xml:space="preserve">Nature of the phase object highly influences the artifactual presence in the </w:t>
      </w:r>
      <w:r w:rsidR="007B12DC" w:rsidRPr="00C131FC">
        <w:rPr>
          <w:sz w:val="22"/>
          <w:szCs w:val="20"/>
        </w:rPr>
        <w:t>spatial domain and peaks on the Brenner curve. Figure 7 shows Brenner curve</w:t>
      </w:r>
      <w:r w:rsidR="00A87644" w:rsidRPr="00C131FC">
        <w:rPr>
          <w:sz w:val="22"/>
          <w:szCs w:val="20"/>
        </w:rPr>
        <w:t xml:space="preserve"> for weak, strong and sharp phase profiles for NA = 0.25 (</w:t>
      </w:r>
      <w:r w:rsidR="00841D3C" w:rsidRPr="00C131FC">
        <w:rPr>
          <w:sz w:val="22"/>
          <w:szCs w:val="20"/>
        </w:rPr>
        <w:t>Constrained by pixel size and limited by bandwidth)</w:t>
      </w:r>
      <w:r w:rsidR="00091A17" w:rsidRPr="00C131FC">
        <w:rPr>
          <w:sz w:val="22"/>
          <w:szCs w:val="20"/>
        </w:rPr>
        <w:t xml:space="preserve">. </w:t>
      </w:r>
      <w:r w:rsidR="003249EC" w:rsidRPr="00C131FC">
        <w:rPr>
          <w:sz w:val="22"/>
          <w:szCs w:val="20"/>
        </w:rPr>
        <w:t xml:space="preserve">Gibbs artifact due to clipping by physical pixels </w:t>
      </w:r>
      <w:r w:rsidR="00917F4C" w:rsidRPr="00C131FC">
        <w:rPr>
          <w:sz w:val="22"/>
          <w:szCs w:val="20"/>
        </w:rPr>
        <w:t xml:space="preserve">is present in all three cases but most prominent in sharp phase object. This is </w:t>
      </w:r>
      <w:r w:rsidR="00136622" w:rsidRPr="00C131FC">
        <w:rPr>
          <w:sz w:val="22"/>
          <w:szCs w:val="20"/>
        </w:rPr>
        <w:t>explained by distribution of energy in the Fourier space.</w:t>
      </w:r>
      <w:r w:rsidR="00BC7501">
        <w:rPr>
          <w:sz w:val="22"/>
          <w:szCs w:val="20"/>
        </w:rPr>
        <w:t xml:space="preserve"> </w:t>
      </w:r>
    </w:p>
    <w:p w14:paraId="700632E4" w14:textId="77777777" w:rsidR="00D05431" w:rsidRDefault="00BC7501" w:rsidP="00D05431">
      <w:pPr>
        <w:keepNext/>
        <w:ind w:firstLine="0"/>
      </w:pPr>
      <w:r>
        <w:rPr>
          <w:noProof/>
          <w:sz w:val="22"/>
          <w:szCs w:val="20"/>
          <w14:ligatures w14:val="standardContextual"/>
        </w:rPr>
        <w:drawing>
          <wp:inline distT="0" distB="0" distL="0" distR="0" wp14:anchorId="7E26DB1C" wp14:editId="502768DB">
            <wp:extent cx="5731510" cy="1579245"/>
            <wp:effectExtent l="0" t="0" r="0" b="0"/>
            <wp:docPr id="1361052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52548" name="Picture 13610525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579245"/>
                    </a:xfrm>
                    <a:prstGeom prst="rect">
                      <a:avLst/>
                    </a:prstGeom>
                  </pic:spPr>
                </pic:pic>
              </a:graphicData>
            </a:graphic>
          </wp:inline>
        </w:drawing>
      </w:r>
    </w:p>
    <w:p w14:paraId="5C478DEE" w14:textId="3F29C18F" w:rsidR="00BC7501" w:rsidRDefault="00D05431" w:rsidP="003B62FD">
      <w:pPr>
        <w:pStyle w:val="Caption"/>
        <w:jc w:val="center"/>
        <w:rPr>
          <w:sz w:val="20"/>
          <w:szCs w:val="20"/>
        </w:rPr>
      </w:pPr>
      <w:r w:rsidRPr="003B62FD">
        <w:rPr>
          <w:sz w:val="20"/>
          <w:szCs w:val="20"/>
        </w:rPr>
        <w:t xml:space="preserve">Figure </w:t>
      </w:r>
      <w:r w:rsidRPr="003B62FD">
        <w:rPr>
          <w:sz w:val="20"/>
          <w:szCs w:val="20"/>
        </w:rPr>
        <w:fldChar w:fldCharType="begin"/>
      </w:r>
      <w:r w:rsidRPr="003B62FD">
        <w:rPr>
          <w:sz w:val="20"/>
          <w:szCs w:val="20"/>
        </w:rPr>
        <w:instrText xml:space="preserve"> SEQ Figure \* ARABIC </w:instrText>
      </w:r>
      <w:r w:rsidRPr="003B62FD">
        <w:rPr>
          <w:sz w:val="20"/>
          <w:szCs w:val="20"/>
        </w:rPr>
        <w:fldChar w:fldCharType="separate"/>
      </w:r>
      <w:r w:rsidR="00F7721D">
        <w:rPr>
          <w:noProof/>
          <w:sz w:val="20"/>
          <w:szCs w:val="20"/>
        </w:rPr>
        <w:t>7</w:t>
      </w:r>
      <w:r w:rsidRPr="003B62FD">
        <w:rPr>
          <w:sz w:val="20"/>
          <w:szCs w:val="20"/>
        </w:rPr>
        <w:fldChar w:fldCharType="end"/>
      </w:r>
      <w:r w:rsidRPr="003B62FD">
        <w:rPr>
          <w:sz w:val="20"/>
          <w:szCs w:val="20"/>
        </w:rPr>
        <w:t xml:space="preserve"> Brenner curves for </w:t>
      </w:r>
      <w:r w:rsidR="00EB71FF">
        <w:rPr>
          <w:sz w:val="20"/>
          <w:szCs w:val="20"/>
        </w:rPr>
        <w:t>weak, strong and sharp</w:t>
      </w:r>
      <w:r w:rsidRPr="003B62FD">
        <w:rPr>
          <w:sz w:val="20"/>
          <w:szCs w:val="20"/>
        </w:rPr>
        <w:t xml:space="preserve"> phase objects at NA = 0.25</w:t>
      </w:r>
    </w:p>
    <w:p w14:paraId="1E525C7A" w14:textId="1FB86BB8" w:rsidR="003B62FD" w:rsidRPr="008162C0" w:rsidRDefault="00F4440B" w:rsidP="003B62FD">
      <w:pPr>
        <w:ind w:firstLine="0"/>
        <w:rPr>
          <w:sz w:val="22"/>
          <w:szCs w:val="20"/>
        </w:rPr>
      </w:pPr>
      <w:r w:rsidRPr="008162C0">
        <w:rPr>
          <w:sz w:val="22"/>
          <w:szCs w:val="20"/>
        </w:rPr>
        <w:t xml:space="preserve">Clearly observed is the spread of energies in the frequency domain in Figure 8. </w:t>
      </w:r>
      <w:r w:rsidRPr="008162C0">
        <w:rPr>
          <w:sz w:val="22"/>
          <w:szCs w:val="20"/>
        </w:rPr>
        <w:t xml:space="preserve">The energy in the </w:t>
      </w:r>
      <w:r w:rsidRPr="008162C0">
        <w:rPr>
          <w:sz w:val="22"/>
          <w:szCs w:val="20"/>
        </w:rPr>
        <w:t>weak phase</w:t>
      </w:r>
      <w:r w:rsidRPr="008162C0">
        <w:rPr>
          <w:sz w:val="22"/>
          <w:szCs w:val="20"/>
        </w:rPr>
        <w:t xml:space="preserve"> spectrum is tightly bundled in the center (the DC component and lowest spatial frequencies). The signal decays to </w:t>
      </w:r>
      <w:r w:rsidRPr="008162C0">
        <w:rPr>
          <w:sz w:val="22"/>
          <w:szCs w:val="20"/>
        </w:rPr>
        <w:t>near-zero</w:t>
      </w:r>
      <w:r w:rsidRPr="008162C0">
        <w:rPr>
          <w:sz w:val="22"/>
          <w:szCs w:val="20"/>
        </w:rPr>
        <w:t xml:space="preserve"> well before it reaches the outer edges of the frequency space.</w:t>
      </w:r>
      <w:r w:rsidRPr="008162C0">
        <w:rPr>
          <w:sz w:val="22"/>
          <w:szCs w:val="20"/>
        </w:rPr>
        <w:t xml:space="preserve"> </w:t>
      </w:r>
      <w:r w:rsidRPr="008162C0">
        <w:rPr>
          <w:sz w:val="22"/>
          <w:szCs w:val="20"/>
        </w:rPr>
        <w:t xml:space="preserve">In the </w:t>
      </w:r>
      <w:r w:rsidRPr="008162C0">
        <w:rPr>
          <w:sz w:val="22"/>
          <w:szCs w:val="20"/>
        </w:rPr>
        <w:t>strong phase</w:t>
      </w:r>
      <w:r w:rsidRPr="008162C0">
        <w:rPr>
          <w:sz w:val="22"/>
          <w:szCs w:val="20"/>
        </w:rPr>
        <w:t xml:space="preserve"> spectrum, the energy</w:t>
      </w:r>
      <w:r w:rsidRPr="008162C0">
        <w:rPr>
          <w:sz w:val="22"/>
          <w:szCs w:val="20"/>
        </w:rPr>
        <w:t xml:space="preserve"> is</w:t>
      </w:r>
      <w:r w:rsidRPr="008162C0">
        <w:rPr>
          <w:sz w:val="22"/>
          <w:szCs w:val="20"/>
        </w:rPr>
        <w:t xml:space="preserve"> spreading outward into a broader halo. The spatial frequencies are higher due to the steeper phase gradients.</w:t>
      </w:r>
      <w:r w:rsidRPr="008162C0">
        <w:rPr>
          <w:sz w:val="22"/>
          <w:szCs w:val="20"/>
        </w:rPr>
        <w:t xml:space="preserve"> </w:t>
      </w:r>
      <w:r w:rsidRPr="008162C0">
        <w:rPr>
          <w:sz w:val="22"/>
          <w:szCs w:val="20"/>
        </w:rPr>
        <w:t xml:space="preserve">The spectrum </w:t>
      </w:r>
      <w:r w:rsidRPr="008162C0">
        <w:rPr>
          <w:sz w:val="22"/>
          <w:szCs w:val="20"/>
        </w:rPr>
        <w:t xml:space="preserve">for the sharp phase object </w:t>
      </w:r>
      <w:r w:rsidRPr="008162C0">
        <w:rPr>
          <w:sz w:val="22"/>
          <w:szCs w:val="20"/>
        </w:rPr>
        <w:t xml:space="preserve">shows a massive, cross-shaped </w:t>
      </w:r>
      <w:r w:rsidRPr="008162C0">
        <w:rPr>
          <w:sz w:val="22"/>
          <w:szCs w:val="20"/>
        </w:rPr>
        <w:t>distribution</w:t>
      </w:r>
      <w:r w:rsidRPr="008162C0">
        <w:rPr>
          <w:sz w:val="22"/>
          <w:szCs w:val="20"/>
        </w:rPr>
        <w:t xml:space="preserve"> of energy (a 2D Sinc function). Because a sharp edge contains infinite spatial frequencies, the energy </w:t>
      </w:r>
      <w:r w:rsidRPr="008162C0">
        <w:rPr>
          <w:sz w:val="22"/>
          <w:szCs w:val="20"/>
        </w:rPr>
        <w:t>spreads</w:t>
      </w:r>
      <w:r w:rsidRPr="008162C0">
        <w:rPr>
          <w:sz w:val="22"/>
          <w:szCs w:val="20"/>
        </w:rPr>
        <w:t xml:space="preserve"> outward. Notice how the bright streaks slam violently into the rigid, square boundaries of the image window.</w:t>
      </w:r>
      <w:r w:rsidRPr="008162C0">
        <w:rPr>
          <w:sz w:val="22"/>
          <w:szCs w:val="20"/>
        </w:rPr>
        <w:t xml:space="preserve"> </w:t>
      </w:r>
    </w:p>
    <w:p w14:paraId="62506936" w14:textId="77777777" w:rsidR="00F4440B" w:rsidRDefault="00F4440B" w:rsidP="00F4440B">
      <w:pPr>
        <w:keepNext/>
        <w:ind w:firstLine="0"/>
      </w:pPr>
      <w:r>
        <w:rPr>
          <w:noProof/>
          <w14:ligatures w14:val="standardContextual"/>
        </w:rPr>
        <w:drawing>
          <wp:inline distT="0" distB="0" distL="0" distR="0" wp14:anchorId="48EFB2D1" wp14:editId="0BC4BC78">
            <wp:extent cx="5731510" cy="1788160"/>
            <wp:effectExtent l="0" t="0" r="2540" b="2540"/>
            <wp:docPr id="82068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88026" name="Picture 8206880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788160"/>
                    </a:xfrm>
                    <a:prstGeom prst="rect">
                      <a:avLst/>
                    </a:prstGeom>
                  </pic:spPr>
                </pic:pic>
              </a:graphicData>
            </a:graphic>
          </wp:inline>
        </w:drawing>
      </w:r>
    </w:p>
    <w:p w14:paraId="5ADD5EF0" w14:textId="49611CBF" w:rsidR="00F4440B" w:rsidRDefault="00F4440B" w:rsidP="00F4440B">
      <w:pPr>
        <w:pStyle w:val="Caption"/>
        <w:jc w:val="center"/>
        <w:rPr>
          <w:sz w:val="20"/>
          <w:szCs w:val="20"/>
        </w:rPr>
      </w:pPr>
      <w:r w:rsidRPr="00F4440B">
        <w:rPr>
          <w:sz w:val="20"/>
          <w:szCs w:val="20"/>
        </w:rPr>
        <w:t xml:space="preserve">Figure </w:t>
      </w:r>
      <w:r w:rsidRPr="00F4440B">
        <w:rPr>
          <w:sz w:val="20"/>
          <w:szCs w:val="20"/>
        </w:rPr>
        <w:fldChar w:fldCharType="begin"/>
      </w:r>
      <w:r w:rsidRPr="00F4440B">
        <w:rPr>
          <w:sz w:val="20"/>
          <w:szCs w:val="20"/>
        </w:rPr>
        <w:instrText xml:space="preserve"> SEQ Figure \* ARABIC </w:instrText>
      </w:r>
      <w:r w:rsidRPr="00F4440B">
        <w:rPr>
          <w:sz w:val="20"/>
          <w:szCs w:val="20"/>
        </w:rPr>
        <w:fldChar w:fldCharType="separate"/>
      </w:r>
      <w:r w:rsidR="00F7721D">
        <w:rPr>
          <w:noProof/>
          <w:sz w:val="20"/>
          <w:szCs w:val="20"/>
        </w:rPr>
        <w:t>8</w:t>
      </w:r>
      <w:r w:rsidRPr="00F4440B">
        <w:rPr>
          <w:sz w:val="20"/>
          <w:szCs w:val="20"/>
        </w:rPr>
        <w:fldChar w:fldCharType="end"/>
      </w:r>
      <w:r w:rsidRPr="00F4440B">
        <w:rPr>
          <w:sz w:val="20"/>
          <w:szCs w:val="20"/>
        </w:rPr>
        <w:t xml:space="preserve"> Fourier spectrum (log scale) for (a) weak, (b) strong and (c) sharp phase object</w:t>
      </w:r>
    </w:p>
    <w:p w14:paraId="38EA48E9" w14:textId="3CD04851" w:rsidR="00F4440B" w:rsidRPr="008162C0" w:rsidRDefault="00984053" w:rsidP="00F4440B">
      <w:pPr>
        <w:ind w:firstLine="0"/>
        <w:rPr>
          <w:sz w:val="22"/>
          <w:szCs w:val="20"/>
        </w:rPr>
      </w:pPr>
      <w:r w:rsidRPr="008162C0">
        <w:rPr>
          <w:sz w:val="22"/>
          <w:szCs w:val="20"/>
        </w:rPr>
        <w:tab/>
        <w:t>To understand more thoroughly we look at the energy density by power spectral density method through 1D line graph for all these phase objects in Figure 9. T</w:t>
      </w:r>
      <w:r w:rsidRPr="008162C0">
        <w:rPr>
          <w:sz w:val="22"/>
          <w:szCs w:val="20"/>
        </w:rPr>
        <w:t xml:space="preserve">he </w:t>
      </w:r>
      <w:r w:rsidRPr="008162C0">
        <w:rPr>
          <w:sz w:val="22"/>
          <w:szCs w:val="20"/>
        </w:rPr>
        <w:t>w</w:t>
      </w:r>
      <w:r w:rsidRPr="008162C0">
        <w:rPr>
          <w:sz w:val="22"/>
          <w:szCs w:val="20"/>
        </w:rPr>
        <w:t>eak phase energy drops</w:t>
      </w:r>
      <w:r w:rsidRPr="008162C0">
        <w:rPr>
          <w:sz w:val="22"/>
          <w:szCs w:val="20"/>
        </w:rPr>
        <w:t xml:space="preserve"> rapidly</w:t>
      </w:r>
      <w:r w:rsidRPr="008162C0">
        <w:rPr>
          <w:sz w:val="22"/>
          <w:szCs w:val="20"/>
        </w:rPr>
        <w:t xml:space="preserve"> to</w:t>
      </w:r>
      <w:r w:rsidRPr="008162C0">
        <w:rPr>
          <w:sz w:val="22"/>
          <w:szCs w:val="20"/>
        </w:rPr>
        <w:t xml:space="preserve"> near</w:t>
      </w:r>
      <w:r w:rsidRPr="008162C0">
        <w:rPr>
          <w:sz w:val="22"/>
          <w:szCs w:val="20"/>
        </w:rPr>
        <w:t xml:space="preserve"> zero before the Nyquist limit, while the </w:t>
      </w:r>
      <w:r w:rsidRPr="008162C0">
        <w:rPr>
          <w:sz w:val="22"/>
          <w:szCs w:val="20"/>
        </w:rPr>
        <w:t>s</w:t>
      </w:r>
      <w:r w:rsidRPr="008162C0">
        <w:rPr>
          <w:sz w:val="22"/>
          <w:szCs w:val="20"/>
        </w:rPr>
        <w:t xml:space="preserve">harp phase energy violently slams into the Nyquist </w:t>
      </w:r>
      <w:r w:rsidRPr="008162C0">
        <w:rPr>
          <w:sz w:val="22"/>
          <w:szCs w:val="20"/>
        </w:rPr>
        <w:t>boundary</w:t>
      </w:r>
      <w:r w:rsidR="00F6076E" w:rsidRPr="008162C0">
        <w:rPr>
          <w:sz w:val="22"/>
          <w:szCs w:val="20"/>
        </w:rPr>
        <w:t xml:space="preserve"> even</w:t>
      </w:r>
      <w:r w:rsidR="004167CD">
        <w:rPr>
          <w:sz w:val="22"/>
          <w:szCs w:val="20"/>
        </w:rPr>
        <w:t xml:space="preserve"> after</w:t>
      </w:r>
      <w:r w:rsidR="00F6076E" w:rsidRPr="008162C0">
        <w:rPr>
          <w:sz w:val="22"/>
          <w:szCs w:val="20"/>
        </w:rPr>
        <w:t xml:space="preserve"> being allowed by the objective lens boundary</w:t>
      </w:r>
      <w:r w:rsidRPr="008162C0">
        <w:rPr>
          <w:sz w:val="22"/>
          <w:szCs w:val="20"/>
        </w:rPr>
        <w:t>.</w:t>
      </w:r>
      <w:r w:rsidR="00BD03C0" w:rsidRPr="008162C0">
        <w:rPr>
          <w:sz w:val="22"/>
          <w:szCs w:val="20"/>
        </w:rPr>
        <w:t xml:space="preserve"> </w:t>
      </w:r>
      <w:r w:rsidR="00F6076E" w:rsidRPr="008162C0">
        <w:rPr>
          <w:sz w:val="22"/>
          <w:szCs w:val="20"/>
        </w:rPr>
        <w:t>Because the optical lens is pushing th</w:t>
      </w:r>
      <w:r w:rsidR="008162C0">
        <w:rPr>
          <w:sz w:val="22"/>
          <w:szCs w:val="20"/>
        </w:rPr>
        <w:t>ese</w:t>
      </w:r>
      <w:r w:rsidR="00F6076E" w:rsidRPr="008162C0">
        <w:rPr>
          <w:sz w:val="22"/>
          <w:szCs w:val="20"/>
        </w:rPr>
        <w:t xml:space="preserve"> </w:t>
      </w:r>
      <w:r w:rsidR="00F6076E" w:rsidRPr="008162C0">
        <w:rPr>
          <w:sz w:val="22"/>
          <w:szCs w:val="20"/>
        </w:rPr>
        <w:t>allowed frequencies</w:t>
      </w:r>
      <w:r w:rsidR="00F6076E" w:rsidRPr="008162C0">
        <w:rPr>
          <w:sz w:val="22"/>
          <w:szCs w:val="20"/>
        </w:rPr>
        <w:t xml:space="preserve"> onto the camera, but the camera is mathematically incapable of rendering frequencies past the black line</w:t>
      </w:r>
      <w:r w:rsidR="00F6076E" w:rsidRPr="008162C0">
        <w:rPr>
          <w:sz w:val="22"/>
          <w:szCs w:val="20"/>
        </w:rPr>
        <w:t xml:space="preserve"> (</w:t>
      </w:r>
      <w:r w:rsidR="00F6076E" w:rsidRPr="008162C0">
        <w:rPr>
          <w:sz w:val="22"/>
          <w:szCs w:val="20"/>
        </w:rPr>
        <w:t>Nyquist limit</w:t>
      </w:r>
      <w:r w:rsidR="00F6076E" w:rsidRPr="008162C0">
        <w:rPr>
          <w:sz w:val="22"/>
          <w:szCs w:val="20"/>
        </w:rPr>
        <w:t>)</w:t>
      </w:r>
      <w:r w:rsidR="00F6076E" w:rsidRPr="008162C0">
        <w:rPr>
          <w:sz w:val="22"/>
          <w:szCs w:val="20"/>
        </w:rPr>
        <w:t>, the energy bounces back as square digital aliasing.</w:t>
      </w:r>
    </w:p>
    <w:p w14:paraId="6EF72F6C" w14:textId="77777777" w:rsidR="00F6076E" w:rsidRDefault="00984053" w:rsidP="008162C0">
      <w:pPr>
        <w:keepNext/>
        <w:ind w:firstLine="0"/>
        <w:jc w:val="center"/>
      </w:pPr>
      <w:r>
        <w:rPr>
          <w:noProof/>
          <w14:ligatures w14:val="standardContextual"/>
        </w:rPr>
        <w:lastRenderedPageBreak/>
        <w:drawing>
          <wp:inline distT="0" distB="0" distL="0" distR="0" wp14:anchorId="70FD7349" wp14:editId="686E4A2C">
            <wp:extent cx="4719710" cy="2863502"/>
            <wp:effectExtent l="0" t="0" r="5080" b="0"/>
            <wp:docPr id="937577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7074" name="Picture 937577074"/>
                    <pic:cNvPicPr/>
                  </pic:nvPicPr>
                  <pic:blipFill rotWithShape="1">
                    <a:blip r:embed="rId16" cstate="print">
                      <a:extLst>
                        <a:ext uri="{28A0092B-C50C-407E-A947-70E740481C1C}">
                          <a14:useLocalDpi xmlns:a14="http://schemas.microsoft.com/office/drawing/2010/main" val="0"/>
                        </a:ext>
                      </a:extLst>
                    </a:blip>
                    <a:srcRect l="3191" t="5932" r="5367" b="1611"/>
                    <a:stretch>
                      <a:fillRect/>
                    </a:stretch>
                  </pic:blipFill>
                  <pic:spPr bwMode="auto">
                    <a:xfrm>
                      <a:off x="0" y="0"/>
                      <a:ext cx="4736967" cy="2873972"/>
                    </a:xfrm>
                    <a:prstGeom prst="rect">
                      <a:avLst/>
                    </a:prstGeom>
                    <a:ln>
                      <a:noFill/>
                    </a:ln>
                    <a:extLst>
                      <a:ext uri="{53640926-AAD7-44D8-BBD7-CCE9431645EC}">
                        <a14:shadowObscured xmlns:a14="http://schemas.microsoft.com/office/drawing/2010/main"/>
                      </a:ext>
                    </a:extLst>
                  </pic:spPr>
                </pic:pic>
              </a:graphicData>
            </a:graphic>
          </wp:inline>
        </w:drawing>
      </w:r>
    </w:p>
    <w:p w14:paraId="5E08E5DE" w14:textId="31DC3872" w:rsidR="008162C0" w:rsidRPr="008162C0" w:rsidRDefault="00F6076E" w:rsidP="008162C0">
      <w:pPr>
        <w:pStyle w:val="Caption"/>
        <w:jc w:val="center"/>
        <w:rPr>
          <w:sz w:val="20"/>
          <w:szCs w:val="20"/>
        </w:rPr>
      </w:pPr>
      <w:r w:rsidRPr="00F6076E">
        <w:rPr>
          <w:sz w:val="20"/>
          <w:szCs w:val="20"/>
        </w:rPr>
        <w:t xml:space="preserve">Figure </w:t>
      </w:r>
      <w:r w:rsidRPr="00F6076E">
        <w:rPr>
          <w:sz w:val="20"/>
          <w:szCs w:val="20"/>
        </w:rPr>
        <w:fldChar w:fldCharType="begin"/>
      </w:r>
      <w:r w:rsidRPr="00F6076E">
        <w:rPr>
          <w:sz w:val="20"/>
          <w:szCs w:val="20"/>
        </w:rPr>
        <w:instrText xml:space="preserve"> SEQ Figure \* ARABIC </w:instrText>
      </w:r>
      <w:r w:rsidRPr="00F6076E">
        <w:rPr>
          <w:sz w:val="20"/>
          <w:szCs w:val="20"/>
        </w:rPr>
        <w:fldChar w:fldCharType="separate"/>
      </w:r>
      <w:r w:rsidR="00F7721D">
        <w:rPr>
          <w:noProof/>
          <w:sz w:val="20"/>
          <w:szCs w:val="20"/>
        </w:rPr>
        <w:t>9</w:t>
      </w:r>
      <w:r w:rsidRPr="00F6076E">
        <w:rPr>
          <w:sz w:val="20"/>
          <w:szCs w:val="20"/>
        </w:rPr>
        <w:fldChar w:fldCharType="end"/>
      </w:r>
      <w:r w:rsidRPr="00F6076E">
        <w:rPr>
          <w:sz w:val="20"/>
          <w:szCs w:val="20"/>
        </w:rPr>
        <w:t xml:space="preserve"> 1D line profile for energy distribution against spatial frequencies for different phase objects for NA = 0.25</w:t>
      </w:r>
    </w:p>
    <w:p w14:paraId="6239181A" w14:textId="4596D992" w:rsidR="004167CD" w:rsidRDefault="004167CD" w:rsidP="004167CD">
      <w:pPr>
        <w:pStyle w:val="Heading1"/>
      </w:pPr>
      <w:r>
        <w:t>3. Conclusion</w:t>
      </w:r>
    </w:p>
    <w:p w14:paraId="05C00B6A" w14:textId="02C0E5B3" w:rsidR="004167CD" w:rsidRDefault="004167CD" w:rsidP="004167CD">
      <w:pPr>
        <w:rPr>
          <w:sz w:val="22"/>
          <w:szCs w:val="20"/>
        </w:rPr>
      </w:pPr>
      <w:r>
        <w:rPr>
          <w:sz w:val="22"/>
          <w:szCs w:val="20"/>
        </w:rPr>
        <w:t xml:space="preserve">Focusing techniques based on maximization of </w:t>
      </w:r>
      <w:r w:rsidR="00AB09F5">
        <w:rPr>
          <w:sz w:val="22"/>
          <w:szCs w:val="20"/>
        </w:rPr>
        <w:t>amplitude-based</w:t>
      </w:r>
      <w:r>
        <w:rPr>
          <w:sz w:val="22"/>
          <w:szCs w:val="20"/>
        </w:rPr>
        <w:t xml:space="preserve"> contrast metrics over range of defocus fails for </w:t>
      </w:r>
      <w:r w:rsidR="00AB09F5">
        <w:rPr>
          <w:sz w:val="22"/>
          <w:szCs w:val="20"/>
        </w:rPr>
        <w:t xml:space="preserve">transparent phase objects. </w:t>
      </w:r>
      <w:r w:rsidR="00AB09F5" w:rsidRPr="00AB09F5">
        <w:rPr>
          <w:sz w:val="22"/>
          <w:szCs w:val="20"/>
        </w:rPr>
        <w:t>Phase objects have been known to show both peaks and global minimum and in between behavior on these metric curves</w:t>
      </w:r>
      <w:r w:rsidR="00AB09F5">
        <w:rPr>
          <w:sz w:val="22"/>
          <w:szCs w:val="20"/>
        </w:rPr>
        <w:t>. These non-linear ways in which phase objects interact with the optical system are influenced by multiple parameters of the system and general optical physics.</w:t>
      </w:r>
    </w:p>
    <w:p w14:paraId="5F39075D" w14:textId="381CB279" w:rsidR="00AB09F5" w:rsidRPr="00AB09F5" w:rsidRDefault="00AB09F5" w:rsidP="004167CD">
      <w:pPr>
        <w:rPr>
          <w:sz w:val="20"/>
          <w:szCs w:val="18"/>
        </w:rPr>
      </w:pPr>
      <w:r>
        <w:rPr>
          <w:sz w:val="22"/>
          <w:szCs w:val="20"/>
        </w:rPr>
        <w:t xml:space="preserve">TIE physics and blurring due to quadratic phase factor work in a juxtaposing manner by establishing the dominance in the amplitude variations. The local behavior is influenced by the physical parameters like finite aperture introduced by objective lens and bandwidth determined by physical camera pixel pitch. These factors contribute to intensity variations by generating aliasing and artifacts. </w:t>
      </w:r>
    </w:p>
    <w:p w14:paraId="58C91CDB" w14:textId="3FF79889" w:rsidR="008162C0" w:rsidRPr="008162C0" w:rsidRDefault="008162C0" w:rsidP="00AB09F5">
      <w:pPr>
        <w:rPr>
          <w:sz w:val="22"/>
          <w:szCs w:val="20"/>
        </w:rPr>
      </w:pPr>
      <w:r w:rsidRPr="008162C0">
        <w:rPr>
          <w:sz w:val="22"/>
          <w:szCs w:val="20"/>
        </w:rPr>
        <w:t>Gibbs artifact</w:t>
      </w:r>
      <w:r w:rsidR="00AB09F5">
        <w:rPr>
          <w:sz w:val="22"/>
          <w:szCs w:val="20"/>
        </w:rPr>
        <w:t>s</w:t>
      </w:r>
      <w:r w:rsidRPr="008162C0">
        <w:rPr>
          <w:sz w:val="22"/>
          <w:szCs w:val="20"/>
        </w:rPr>
        <w:t xml:space="preserve"> due to clipping by objective lens of finite aperture is a physical optical limit of the setup and can be treated as a parameter-based situation. But, the artifacts due to limited bandwidth imposed by our finite sized camera pixel are an inherent property of the optical system. How these two altogether influence the acquisition is out of scope of this study and can be explored in future studies.</w:t>
      </w:r>
    </w:p>
    <w:p w14:paraId="15109832" w14:textId="77777777" w:rsidR="008162C0" w:rsidRDefault="008162C0" w:rsidP="008162C0"/>
    <w:p w14:paraId="25818D6A" w14:textId="77777777" w:rsidR="008162C0" w:rsidRDefault="008162C0" w:rsidP="008162C0"/>
    <w:p w14:paraId="6513574E" w14:textId="77777777" w:rsidR="008162C0" w:rsidRDefault="008162C0" w:rsidP="00AB09F5">
      <w:pPr>
        <w:ind w:firstLine="0"/>
      </w:pPr>
    </w:p>
    <w:p w14:paraId="55321F66" w14:textId="77777777" w:rsidR="00AB09F5" w:rsidRPr="008162C0" w:rsidRDefault="00AB09F5" w:rsidP="00AB09F5">
      <w:pPr>
        <w:ind w:firstLine="0"/>
      </w:pPr>
    </w:p>
    <w:p w14:paraId="631B939A" w14:textId="0E1A4A53" w:rsidR="00F6076E" w:rsidRDefault="00F6076E" w:rsidP="00B02BC5">
      <w:pPr>
        <w:pStyle w:val="Heading1"/>
        <w:rPr>
          <w:lang w:eastAsia="ja-JP"/>
        </w:rPr>
      </w:pPr>
      <w:r>
        <w:rPr>
          <w:lang w:eastAsia="ja-JP"/>
        </w:rPr>
        <w:lastRenderedPageBreak/>
        <w:t>Supplementary</w:t>
      </w:r>
    </w:p>
    <w:p w14:paraId="5E3D947D" w14:textId="31290E80" w:rsidR="00F6076E" w:rsidRDefault="00F6076E" w:rsidP="00F6076E">
      <w:pPr>
        <w:pStyle w:val="Heading2"/>
        <w:rPr>
          <w:lang w:eastAsia="ja-JP"/>
        </w:rPr>
      </w:pPr>
      <w:r>
        <w:rPr>
          <w:lang w:eastAsia="ja-JP"/>
        </w:rPr>
        <w:t>1. Simulation Objects</w:t>
      </w:r>
    </w:p>
    <w:p w14:paraId="7F0D73C8" w14:textId="178734F3" w:rsidR="00F7721D" w:rsidRPr="008162C0" w:rsidRDefault="00F6076E" w:rsidP="00F6076E">
      <w:pPr>
        <w:rPr>
          <w:sz w:val="22"/>
          <w:szCs w:val="20"/>
          <w:lang w:eastAsia="ja-JP"/>
        </w:rPr>
      </w:pPr>
      <w:r w:rsidRPr="008162C0">
        <w:rPr>
          <w:sz w:val="22"/>
          <w:szCs w:val="20"/>
          <w:lang w:eastAsia="ja-JP"/>
        </w:rPr>
        <w:t xml:space="preserve">The objects are simulated as a function field with both amplitude and phase part. For amplitude part, standard cameraman image has been taken and for phase objects moon image from the data is used. Parameters like smoothness and </w:t>
      </w:r>
      <w:r w:rsidR="00F7721D" w:rsidRPr="008162C0">
        <w:rPr>
          <w:sz w:val="22"/>
          <w:szCs w:val="20"/>
          <w:lang w:eastAsia="ja-JP"/>
        </w:rPr>
        <w:t>strength</w:t>
      </w:r>
      <w:r w:rsidRPr="008162C0">
        <w:rPr>
          <w:sz w:val="22"/>
          <w:szCs w:val="20"/>
          <w:lang w:eastAsia="ja-JP"/>
        </w:rPr>
        <w:t xml:space="preserve"> has been managed to simulate different type of phase objects</w:t>
      </w:r>
      <w:r w:rsidR="00F7721D" w:rsidRPr="008162C0">
        <w:rPr>
          <w:sz w:val="22"/>
          <w:szCs w:val="20"/>
          <w:lang w:eastAsia="ja-JP"/>
        </w:rPr>
        <w:t>, shown in Figure S1</w:t>
      </w:r>
      <w:r w:rsidRPr="008162C0">
        <w:rPr>
          <w:sz w:val="22"/>
          <w:szCs w:val="20"/>
          <w:lang w:eastAsia="ja-JP"/>
        </w:rPr>
        <w:t>.</w:t>
      </w:r>
    </w:p>
    <w:p w14:paraId="1C12C2AE" w14:textId="77777777" w:rsidR="00F7721D" w:rsidRDefault="00F7721D" w:rsidP="00F7721D">
      <w:pPr>
        <w:keepNext/>
        <w:ind w:firstLine="0"/>
      </w:pPr>
      <w:r>
        <w:rPr>
          <w:noProof/>
          <w:lang w:eastAsia="ja-JP"/>
          <w14:ligatures w14:val="standardContextual"/>
        </w:rPr>
        <w:drawing>
          <wp:inline distT="0" distB="0" distL="0" distR="0" wp14:anchorId="503ECBA8" wp14:editId="54091861">
            <wp:extent cx="5731510" cy="2695575"/>
            <wp:effectExtent l="0" t="0" r="2540" b="9525"/>
            <wp:docPr id="383531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31640" name="Picture 3835316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16C342B6" w14:textId="7FC1EE1D" w:rsidR="00F7721D" w:rsidRPr="00F7721D" w:rsidRDefault="00F7721D" w:rsidP="00F7721D">
      <w:pPr>
        <w:pStyle w:val="Caption"/>
        <w:jc w:val="center"/>
        <w:rPr>
          <w:sz w:val="20"/>
          <w:szCs w:val="20"/>
        </w:rPr>
      </w:pPr>
      <w:r w:rsidRPr="00F7721D">
        <w:rPr>
          <w:sz w:val="20"/>
          <w:szCs w:val="20"/>
        </w:rPr>
        <w:t>Figure S1 Simulated objects; (Top row) amplitude part of the object function, (bottom row) phase part of the object function</w:t>
      </w:r>
    </w:p>
    <w:p w14:paraId="1270366B" w14:textId="30F83B78" w:rsidR="00F6076E" w:rsidRPr="008162C0" w:rsidRDefault="00F6076E" w:rsidP="00F7721D">
      <w:pPr>
        <w:ind w:firstLine="0"/>
        <w:rPr>
          <w:sz w:val="22"/>
          <w:szCs w:val="20"/>
          <w:lang w:eastAsia="ja-JP"/>
        </w:rPr>
      </w:pPr>
      <w:r>
        <w:rPr>
          <w:lang w:eastAsia="ja-JP"/>
        </w:rPr>
        <w:t xml:space="preserve"> </w:t>
      </w:r>
      <w:r w:rsidR="008A7E7A" w:rsidRPr="008162C0">
        <w:rPr>
          <w:sz w:val="22"/>
          <w:szCs w:val="20"/>
          <w:lang w:eastAsia="ja-JP"/>
        </w:rPr>
        <w:t xml:space="preserve">The images are of the size </w:t>
      </w:r>
      <m:oMath>
        <m:r>
          <w:rPr>
            <w:rFonts w:ascii="Cambria Math" w:hAnsi="Cambria Math"/>
            <w:sz w:val="22"/>
            <w:szCs w:val="20"/>
            <w:lang w:eastAsia="ja-JP"/>
          </w:rPr>
          <m:t>512 × 512</m:t>
        </m:r>
      </m:oMath>
      <w:r w:rsidR="008A7E7A" w:rsidRPr="008162C0">
        <w:rPr>
          <w:sz w:val="22"/>
          <w:szCs w:val="20"/>
          <w:lang w:eastAsia="ja-JP"/>
        </w:rPr>
        <w:t xml:space="preserve">. </w:t>
      </w:r>
      <w:r w:rsidR="00F7721D" w:rsidRPr="008162C0">
        <w:rPr>
          <w:sz w:val="22"/>
          <w:szCs w:val="20"/>
          <w:lang w:eastAsia="ja-JP"/>
        </w:rPr>
        <w:t>The equation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F7721D" w:rsidRPr="008162C0" w14:paraId="5BDB2545" w14:textId="77777777" w:rsidTr="00F7721D">
        <w:tc>
          <w:tcPr>
            <w:tcW w:w="8500" w:type="dxa"/>
          </w:tcPr>
          <w:p w14:paraId="1FF7F4D7" w14:textId="63D8C6E0" w:rsidR="00F7721D" w:rsidRPr="008162C0" w:rsidRDefault="00F7721D" w:rsidP="00F7721D">
            <w:pPr>
              <w:ind w:firstLine="0"/>
              <w:rPr>
                <w:sz w:val="22"/>
                <w:szCs w:val="20"/>
                <w:lang w:eastAsia="ja-JP"/>
              </w:rPr>
            </w:pPr>
            <m:oMathPara>
              <m:oMath>
                <m:r>
                  <w:rPr>
                    <w:rFonts w:ascii="Cambria Math" w:hAnsi="Cambria Math"/>
                    <w:sz w:val="22"/>
                    <w:szCs w:val="20"/>
                    <w:lang w:eastAsia="ja-JP"/>
                  </w:rPr>
                  <m:t>O = A.</m:t>
                </m:r>
                <m:sSup>
                  <m:sSupPr>
                    <m:ctrlPr>
                      <w:rPr>
                        <w:rFonts w:ascii="Cambria Math" w:hAnsi="Cambria Math"/>
                        <w:i/>
                        <w:sz w:val="22"/>
                        <w:szCs w:val="20"/>
                        <w:lang w:eastAsia="ja-JP"/>
                      </w:rPr>
                    </m:ctrlPr>
                  </m:sSupPr>
                  <m:e>
                    <m:r>
                      <w:rPr>
                        <w:rFonts w:ascii="Cambria Math" w:hAnsi="Cambria Math"/>
                        <w:sz w:val="22"/>
                        <w:szCs w:val="20"/>
                        <w:lang w:eastAsia="ja-JP"/>
                      </w:rPr>
                      <m:t>e</m:t>
                    </m:r>
                  </m:e>
                  <m:sup>
                    <m:r>
                      <w:rPr>
                        <w:rFonts w:ascii="Cambria Math" w:hAnsi="Cambria Math"/>
                        <w:sz w:val="22"/>
                        <w:szCs w:val="20"/>
                        <w:lang w:eastAsia="ja-JP"/>
                      </w:rPr>
                      <m:t>(iφ).c</m:t>
                    </m:r>
                  </m:sup>
                </m:sSup>
              </m:oMath>
            </m:oMathPara>
          </w:p>
        </w:tc>
        <w:tc>
          <w:tcPr>
            <w:tcW w:w="516" w:type="dxa"/>
          </w:tcPr>
          <w:p w14:paraId="06789AE6" w14:textId="3B0A7F5D" w:rsidR="00F7721D" w:rsidRPr="008162C0" w:rsidRDefault="00F7721D" w:rsidP="00F7721D">
            <w:pPr>
              <w:ind w:firstLine="0"/>
              <w:jc w:val="right"/>
              <w:rPr>
                <w:sz w:val="22"/>
                <w:szCs w:val="20"/>
                <w:lang w:eastAsia="ja-JP"/>
              </w:rPr>
            </w:pPr>
            <w:r w:rsidRPr="008162C0">
              <w:rPr>
                <w:sz w:val="22"/>
                <w:szCs w:val="20"/>
                <w:lang w:eastAsia="ja-JP"/>
              </w:rPr>
              <w:t>(i)</w:t>
            </w:r>
          </w:p>
        </w:tc>
      </w:tr>
    </w:tbl>
    <w:p w14:paraId="36B9BAB6" w14:textId="3BDBBD44" w:rsidR="00F7721D" w:rsidRPr="008162C0" w:rsidRDefault="00F7721D" w:rsidP="00F7721D">
      <w:pPr>
        <w:ind w:firstLine="0"/>
        <w:rPr>
          <w:sz w:val="22"/>
          <w:szCs w:val="20"/>
          <w:lang w:eastAsia="ja-JP"/>
        </w:rPr>
      </w:pPr>
      <w:r w:rsidRPr="008162C0">
        <w:rPr>
          <w:sz w:val="22"/>
          <w:szCs w:val="20"/>
          <w:lang w:eastAsia="ja-JP"/>
        </w:rPr>
        <w:t xml:space="preserve">where A is the amplitude function and </w:t>
      </w:r>
      <m:oMath>
        <m:r>
          <w:rPr>
            <w:rFonts w:ascii="Cambria Math" w:hAnsi="Cambria Math"/>
            <w:sz w:val="22"/>
            <w:szCs w:val="20"/>
            <w:lang w:eastAsia="ja-JP"/>
          </w:rPr>
          <m:t>φ</m:t>
        </m:r>
      </m:oMath>
      <w:r w:rsidRPr="008162C0">
        <w:rPr>
          <w:sz w:val="22"/>
          <w:szCs w:val="20"/>
          <w:lang w:eastAsia="ja-JP"/>
        </w:rPr>
        <w:t xml:space="preserve"> is the phase part and c </w:t>
      </w:r>
      <w:proofErr w:type="gramStart"/>
      <w:r w:rsidRPr="008162C0">
        <w:rPr>
          <w:sz w:val="22"/>
          <w:szCs w:val="20"/>
          <w:lang w:eastAsia="ja-JP"/>
        </w:rPr>
        <w:t>is</w:t>
      </w:r>
      <w:proofErr w:type="gramEnd"/>
      <w:r w:rsidRPr="008162C0">
        <w:rPr>
          <w:sz w:val="22"/>
          <w:szCs w:val="20"/>
          <w:lang w:eastAsia="ja-JP"/>
        </w:rPr>
        <w:t xml:space="preserve"> some constant determining the strength of the phase. For simulating weak and strong phase (slowly varying) functions</w:t>
      </w:r>
      <w:r w:rsidR="00322D6F" w:rsidRPr="008162C0">
        <w:rPr>
          <w:sz w:val="22"/>
          <w:szCs w:val="20"/>
          <w:lang w:eastAsia="ja-JP"/>
        </w:rPr>
        <w:t>,</w:t>
      </w:r>
      <w:r w:rsidRPr="008162C0">
        <w:rPr>
          <w:sz w:val="22"/>
          <w:szCs w:val="20"/>
          <w:lang w:eastAsia="ja-JP"/>
        </w:rPr>
        <w:t xml:space="preserve"> </w:t>
      </w:r>
      <w:r w:rsidR="00322D6F" w:rsidRPr="008162C0">
        <w:rPr>
          <w:sz w:val="22"/>
          <w:szCs w:val="20"/>
          <w:lang w:eastAsia="ja-JP"/>
        </w:rPr>
        <w:t>t</w:t>
      </w:r>
      <w:r w:rsidRPr="008162C0">
        <w:rPr>
          <w:sz w:val="22"/>
          <w:szCs w:val="20"/>
          <w:lang w:eastAsia="ja-JP"/>
        </w:rPr>
        <w:t>he phase part (moon image) is passed through a Gaussian filter to smoothen out the step edges</w:t>
      </w:r>
      <w:r w:rsidR="00322D6F" w:rsidRPr="008162C0">
        <w:rPr>
          <w:sz w:val="22"/>
          <w:szCs w:val="20"/>
          <w:lang w:eastAsia="ja-JP"/>
        </w:rPr>
        <w:t>.</w:t>
      </w:r>
    </w:p>
    <w:p w14:paraId="17BF9331" w14:textId="34F7CD51" w:rsidR="00322D6F" w:rsidRDefault="00322D6F" w:rsidP="00322D6F">
      <w:pPr>
        <w:pStyle w:val="Heading2"/>
        <w:rPr>
          <w:lang w:eastAsia="ja-JP"/>
        </w:rPr>
      </w:pPr>
      <w:r>
        <w:rPr>
          <w:lang w:eastAsia="ja-JP"/>
        </w:rPr>
        <w:t>2. Frequency Limits</w:t>
      </w:r>
    </w:p>
    <w:p w14:paraId="24D59E0D" w14:textId="6E235296" w:rsidR="00322D6F" w:rsidRDefault="00322D6F" w:rsidP="00322D6F">
      <w:pPr>
        <w:pStyle w:val="Heading3"/>
        <w:rPr>
          <w:lang w:eastAsia="ja-JP"/>
        </w:rPr>
      </w:pPr>
      <w:r>
        <w:rPr>
          <w:lang w:eastAsia="ja-JP"/>
        </w:rPr>
        <w:t>2.1. Pupil Limit</w:t>
      </w:r>
    </w:p>
    <w:p w14:paraId="72F11A80" w14:textId="4C38B64C" w:rsidR="00322D6F" w:rsidRDefault="00322D6F" w:rsidP="00322D6F">
      <w:pPr>
        <w:rPr>
          <w:sz w:val="22"/>
          <w:szCs w:val="20"/>
        </w:rPr>
      </w:pPr>
      <w:r>
        <w:rPr>
          <w:lang w:eastAsia="ja-JP"/>
        </w:rPr>
        <w:t xml:space="preserve">The optical limit imposed by the objective lens is given by equation for allowed frequencies given by </w:t>
      </w:r>
      <m:oMath>
        <m:r>
          <w:rPr>
            <w:rFonts w:ascii="Cambria Math" w:hAnsi="Cambria Math"/>
            <w:sz w:val="22"/>
            <w:szCs w:val="20"/>
          </w:rPr>
          <m:t>NA/λ</m:t>
        </m:r>
      </m:oMath>
      <w:r>
        <w:rPr>
          <w:sz w:val="22"/>
          <w:szCs w:val="20"/>
        </w:rPr>
        <w:t xml:space="preserve">. For NA = 0.25 and </w:t>
      </w:r>
      <m:oMath>
        <m:r>
          <w:rPr>
            <w:rFonts w:ascii="Cambria Math" w:hAnsi="Cambria Math"/>
            <w:sz w:val="22"/>
            <w:szCs w:val="20"/>
          </w:rPr>
          <m:t>λ</m:t>
        </m:r>
      </m:oMath>
      <w:r>
        <w:rPr>
          <w:sz w:val="22"/>
          <w:szCs w:val="20"/>
        </w:rPr>
        <w:t xml:space="preserve"> = 0.539 </w:t>
      </w:r>
      <w:r>
        <w:rPr>
          <w:rFonts w:cs="Arial"/>
          <w:sz w:val="22"/>
          <w:szCs w:val="20"/>
        </w:rPr>
        <w:t>µ</w:t>
      </w:r>
      <w:r>
        <w:rPr>
          <w:sz w:val="22"/>
          <w:szCs w:val="20"/>
        </w:rPr>
        <w:t xml:space="preserve">m, it is calculated at </w:t>
      </w:r>
      <m:oMath>
        <m:r>
          <w:rPr>
            <w:rFonts w:ascii="Cambria Math" w:hAnsi="Cambria Math"/>
            <w:sz w:val="22"/>
            <w:szCs w:val="20"/>
          </w:rPr>
          <m:t>0.47 μ</m:t>
        </m:r>
        <m:sSup>
          <m:sSupPr>
            <m:ctrlPr>
              <w:rPr>
                <w:rFonts w:ascii="Cambria Math" w:hAnsi="Cambria Math"/>
                <w:i/>
                <w:sz w:val="22"/>
                <w:szCs w:val="20"/>
              </w:rPr>
            </m:ctrlPr>
          </m:sSupPr>
          <m:e>
            <m:r>
              <w:rPr>
                <w:rFonts w:ascii="Cambria Math" w:hAnsi="Cambria Math"/>
                <w:sz w:val="22"/>
                <w:szCs w:val="20"/>
              </w:rPr>
              <m:t>m</m:t>
            </m:r>
          </m:e>
          <m:sup>
            <m:r>
              <w:rPr>
                <w:rFonts w:ascii="Cambria Math" w:hAnsi="Cambria Math"/>
                <w:sz w:val="22"/>
                <w:szCs w:val="20"/>
              </w:rPr>
              <m:t>-1</m:t>
            </m:r>
          </m:sup>
        </m:sSup>
      </m:oMath>
      <w:r>
        <w:rPr>
          <w:sz w:val="22"/>
          <w:szCs w:val="20"/>
        </w:rPr>
        <w:t>. Depending upon the Fourier spectrum, frequencies beyond this limit decay and does not contribute in far-field acquisition.</w:t>
      </w:r>
    </w:p>
    <w:p w14:paraId="0DED5EAF" w14:textId="6B42341C" w:rsidR="00322D6F" w:rsidRDefault="00322D6F" w:rsidP="00322D6F">
      <w:pPr>
        <w:pStyle w:val="Heading3"/>
        <w:rPr>
          <w:lang w:eastAsia="ja-JP"/>
        </w:rPr>
      </w:pPr>
      <w:r>
        <w:rPr>
          <w:lang w:eastAsia="ja-JP"/>
        </w:rPr>
        <w:t>2.2. Nyquist Limit</w:t>
      </w:r>
    </w:p>
    <w:p w14:paraId="48A818F9" w14:textId="320944FC" w:rsidR="00DF57B6" w:rsidRPr="008162C0" w:rsidRDefault="00322D6F" w:rsidP="008162C0">
      <w:pPr>
        <w:rPr>
          <w:sz w:val="22"/>
          <w:szCs w:val="20"/>
          <w:lang w:eastAsia="ja-JP"/>
        </w:rPr>
      </w:pPr>
      <w:r w:rsidRPr="008162C0">
        <w:rPr>
          <w:sz w:val="22"/>
          <w:szCs w:val="20"/>
          <w:lang w:eastAsia="ja-JP"/>
        </w:rPr>
        <w:t xml:space="preserve">The bandwidth of the imaging system is determined by the physical sensor size of camera called the pixel pitch. The maximum frequency readable by the system is given by equation 2. For simulation, the pixel size is </w:t>
      </w:r>
      <m:oMath>
        <m:r>
          <w:rPr>
            <w:rFonts w:ascii="Cambria Math" w:hAnsi="Cambria Math"/>
            <w:sz w:val="22"/>
            <w:szCs w:val="20"/>
            <w:lang w:eastAsia="ja-JP"/>
          </w:rPr>
          <m:t>2.5 μm</m:t>
        </m:r>
      </m:oMath>
      <w:r w:rsidRPr="008162C0">
        <w:rPr>
          <w:sz w:val="22"/>
          <w:szCs w:val="20"/>
          <w:lang w:eastAsia="ja-JP"/>
        </w:rPr>
        <w:t xml:space="preserve"> and</w:t>
      </w:r>
      <w:r w:rsidR="008A7E7A" w:rsidRPr="008162C0">
        <w:rPr>
          <w:sz w:val="22"/>
          <w:szCs w:val="20"/>
          <w:lang w:eastAsia="ja-JP"/>
        </w:rPr>
        <w:t xml:space="preserve"> magnification </w:t>
      </w:r>
      <m:oMath>
        <m:r>
          <w:rPr>
            <w:rFonts w:ascii="Cambria Math" w:hAnsi="Cambria Math"/>
            <w:sz w:val="22"/>
            <w:szCs w:val="20"/>
            <w:lang w:eastAsia="ja-JP"/>
          </w:rPr>
          <m:t>2×</m:t>
        </m:r>
      </m:oMath>
      <w:r w:rsidR="008A7E7A" w:rsidRPr="008162C0">
        <w:rPr>
          <w:sz w:val="22"/>
          <w:szCs w:val="20"/>
          <w:lang w:eastAsia="ja-JP"/>
        </w:rPr>
        <w:t>,</w:t>
      </w:r>
      <w:r w:rsidRPr="008162C0">
        <w:rPr>
          <w:sz w:val="22"/>
          <w:szCs w:val="20"/>
          <w:lang w:eastAsia="ja-JP"/>
        </w:rPr>
        <w:t xml:space="preserve"> the bandwidth of the system is established at</w:t>
      </w:r>
      <w:r w:rsidR="008A7E7A" w:rsidRPr="008162C0">
        <w:rPr>
          <w:sz w:val="22"/>
          <w:szCs w:val="20"/>
          <w:lang w:eastAsia="ja-JP"/>
        </w:rPr>
        <w:t xml:space="preserve"> </w:t>
      </w:r>
      <m:oMath>
        <m:r>
          <w:rPr>
            <w:rFonts w:ascii="Cambria Math" w:hAnsi="Cambria Math"/>
            <w:sz w:val="22"/>
            <w:szCs w:val="20"/>
            <w:lang w:eastAsia="ja-JP"/>
          </w:rPr>
          <m:t xml:space="preserve">[-0.40 </m:t>
        </m:r>
        <m:r>
          <w:rPr>
            <w:rFonts w:ascii="Cambria Math" w:hAnsi="Cambria Math"/>
            <w:sz w:val="20"/>
            <w:szCs w:val="18"/>
          </w:rPr>
          <m:t>μ</m:t>
        </m:r>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-1</m:t>
            </m:r>
          </m:sup>
        </m:sSup>
        <m:r>
          <w:rPr>
            <w:rFonts w:ascii="Cambria Math" w:hAnsi="Cambria Math"/>
            <w:sz w:val="20"/>
            <w:szCs w:val="18"/>
          </w:rPr>
          <m:t xml:space="preserve">, 0.40 </m:t>
        </m:r>
        <m:r>
          <w:rPr>
            <w:rFonts w:ascii="Cambria Math" w:hAnsi="Cambria Math"/>
            <w:sz w:val="20"/>
            <w:szCs w:val="18"/>
          </w:rPr>
          <m:t>μ</m:t>
        </m:r>
        <m:sSup>
          <m:sSupPr>
            <m:ctrlPr>
              <w:rPr>
                <w:rFonts w:ascii="Cambria Math" w:hAnsi="Cambria Math"/>
                <w:i/>
                <w:sz w:val="20"/>
                <w:szCs w:val="18"/>
              </w:rPr>
            </m:ctrlPr>
          </m:sSupPr>
          <m:e>
            <m:r>
              <w:rPr>
                <w:rFonts w:ascii="Cambria Math" w:hAnsi="Cambria Math"/>
                <w:sz w:val="20"/>
                <w:szCs w:val="18"/>
              </w:rPr>
              <m:t>m</m:t>
            </m:r>
          </m:e>
          <m:sup>
            <m:r>
              <w:rPr>
                <w:rFonts w:ascii="Cambria Math" w:hAnsi="Cambria Math"/>
                <w:sz w:val="20"/>
                <w:szCs w:val="18"/>
              </w:rPr>
              <m:t>-1</m:t>
            </m:r>
          </m:sup>
        </m:sSup>
        <m:r>
          <w:rPr>
            <w:rFonts w:ascii="Cambria Math" w:hAnsi="Cambria Math"/>
            <w:sz w:val="20"/>
            <w:szCs w:val="18"/>
          </w:rPr>
          <m:t>]</m:t>
        </m:r>
      </m:oMath>
      <w:r w:rsidR="008A7E7A" w:rsidRPr="008162C0">
        <w:rPr>
          <w:sz w:val="20"/>
          <w:szCs w:val="18"/>
        </w:rPr>
        <w:t>.</w:t>
      </w:r>
    </w:p>
    <w:sectPr w:rsidR="00DF57B6" w:rsidRPr="008162C0" w:rsidSect="00DF57B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4FE90" w14:textId="77777777" w:rsidR="003D7673" w:rsidRDefault="003D7673">
      <w:pPr>
        <w:spacing w:before="0" w:after="0" w:line="240" w:lineRule="auto"/>
      </w:pPr>
      <w:r>
        <w:separator/>
      </w:r>
    </w:p>
  </w:endnote>
  <w:endnote w:type="continuationSeparator" w:id="0">
    <w:p w14:paraId="3EA462E7" w14:textId="77777777" w:rsidR="003D7673" w:rsidRDefault="003D76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36FC8" w14:textId="77777777" w:rsidR="003D7673" w:rsidRDefault="003D7673">
      <w:pPr>
        <w:spacing w:before="0" w:after="0" w:line="240" w:lineRule="auto"/>
      </w:pPr>
      <w:r>
        <w:separator/>
      </w:r>
    </w:p>
  </w:footnote>
  <w:footnote w:type="continuationSeparator" w:id="0">
    <w:p w14:paraId="5886181D" w14:textId="77777777" w:rsidR="003D7673" w:rsidRDefault="003D7673">
      <w:pPr>
        <w:spacing w:before="0" w:after="0" w:line="240" w:lineRule="auto"/>
      </w:pPr>
      <w:r>
        <w:continuationSeparator/>
      </w:r>
    </w:p>
  </w:footnote>
  <w:footnote w:id="1">
    <w:p w14:paraId="4AA9BBD3" w14:textId="633C4DE6" w:rsidR="008A7E7A" w:rsidRPr="008A7E7A" w:rsidRDefault="008A7E7A">
      <w:pPr>
        <w:pStyle w:val="FootnoteText"/>
        <w:rPr>
          <w:lang w:val="en-IN"/>
        </w:rPr>
      </w:pPr>
      <w:r>
        <w:rPr>
          <w:rStyle w:val="FootnoteReference"/>
        </w:rPr>
        <w:footnoteRef/>
      </w:r>
      <w:r>
        <w:t xml:space="preserve"> </w:t>
      </w:r>
      <w:r w:rsidRPr="008A7E7A">
        <w:rPr>
          <w:sz w:val="18"/>
          <w:szCs w:val="16"/>
          <w:lang w:eastAsia="ja-JP"/>
        </w:rPr>
        <w:t>Mathematical modelling of the object is described in Supplementary section 1.</w:t>
      </w:r>
    </w:p>
  </w:footnote>
  <w:footnote w:id="2">
    <w:p w14:paraId="46A77F49" w14:textId="1BDB7358" w:rsidR="008162C0" w:rsidRPr="008162C0" w:rsidRDefault="008162C0">
      <w:pPr>
        <w:pStyle w:val="FootnoteText"/>
        <w:rPr>
          <w:lang w:val="en-IN"/>
        </w:rPr>
      </w:pPr>
      <w:r>
        <w:rPr>
          <w:rStyle w:val="FootnoteReference"/>
        </w:rPr>
        <w:footnoteRef/>
      </w:r>
      <w:r>
        <w:t xml:space="preserve"> </w:t>
      </w:r>
      <w:r>
        <w:rPr>
          <w:lang w:val="en-IN"/>
        </w:rPr>
        <w:t>For calculations of frequency limits, see supplementary section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A0B72"/>
    <w:multiLevelType w:val="hybridMultilevel"/>
    <w:tmpl w:val="8E90C4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CE7920"/>
    <w:multiLevelType w:val="multilevel"/>
    <w:tmpl w:val="2D00C04C"/>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3103217">
    <w:abstractNumId w:val="0"/>
  </w:num>
  <w:num w:numId="2" w16cid:durableId="1471753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7B6"/>
    <w:rsid w:val="00001602"/>
    <w:rsid w:val="0000565E"/>
    <w:rsid w:val="00015B72"/>
    <w:rsid w:val="00043832"/>
    <w:rsid w:val="00054C21"/>
    <w:rsid w:val="000665A5"/>
    <w:rsid w:val="00067D7F"/>
    <w:rsid w:val="00091A17"/>
    <w:rsid w:val="00096F9E"/>
    <w:rsid w:val="000B26B9"/>
    <w:rsid w:val="000D50D5"/>
    <w:rsid w:val="000D60A4"/>
    <w:rsid w:val="000E68A8"/>
    <w:rsid w:val="001004C0"/>
    <w:rsid w:val="00114F94"/>
    <w:rsid w:val="00121277"/>
    <w:rsid w:val="00121D5F"/>
    <w:rsid w:val="00136622"/>
    <w:rsid w:val="00157174"/>
    <w:rsid w:val="00171AB1"/>
    <w:rsid w:val="0017487E"/>
    <w:rsid w:val="0017677C"/>
    <w:rsid w:val="001915FC"/>
    <w:rsid w:val="00193674"/>
    <w:rsid w:val="001B6411"/>
    <w:rsid w:val="001F5CD9"/>
    <w:rsid w:val="002003C0"/>
    <w:rsid w:val="00206871"/>
    <w:rsid w:val="00224E59"/>
    <w:rsid w:val="0023507F"/>
    <w:rsid w:val="002414E6"/>
    <w:rsid w:val="00244D61"/>
    <w:rsid w:val="00273420"/>
    <w:rsid w:val="00275840"/>
    <w:rsid w:val="002870FF"/>
    <w:rsid w:val="002B23E6"/>
    <w:rsid w:val="002D7B48"/>
    <w:rsid w:val="002E5D2B"/>
    <w:rsid w:val="003032D8"/>
    <w:rsid w:val="00311E36"/>
    <w:rsid w:val="00322D6F"/>
    <w:rsid w:val="003249EC"/>
    <w:rsid w:val="003A550A"/>
    <w:rsid w:val="003B3BDF"/>
    <w:rsid w:val="003B62FD"/>
    <w:rsid w:val="003B7D16"/>
    <w:rsid w:val="003D7673"/>
    <w:rsid w:val="003F30F7"/>
    <w:rsid w:val="004021E9"/>
    <w:rsid w:val="004167CD"/>
    <w:rsid w:val="00421718"/>
    <w:rsid w:val="00430026"/>
    <w:rsid w:val="00447025"/>
    <w:rsid w:val="0045434C"/>
    <w:rsid w:val="004548F9"/>
    <w:rsid w:val="0047099D"/>
    <w:rsid w:val="00481A7D"/>
    <w:rsid w:val="004A1673"/>
    <w:rsid w:val="004C096C"/>
    <w:rsid w:val="004E3003"/>
    <w:rsid w:val="004E7234"/>
    <w:rsid w:val="0057593F"/>
    <w:rsid w:val="00577114"/>
    <w:rsid w:val="0059223F"/>
    <w:rsid w:val="00592AD5"/>
    <w:rsid w:val="005A0718"/>
    <w:rsid w:val="005B1400"/>
    <w:rsid w:val="005E7BCB"/>
    <w:rsid w:val="005F0142"/>
    <w:rsid w:val="005F23B6"/>
    <w:rsid w:val="00650A83"/>
    <w:rsid w:val="00653803"/>
    <w:rsid w:val="0066181F"/>
    <w:rsid w:val="0066551E"/>
    <w:rsid w:val="00671958"/>
    <w:rsid w:val="006A4EDA"/>
    <w:rsid w:val="006C2108"/>
    <w:rsid w:val="006C291C"/>
    <w:rsid w:val="006D0C82"/>
    <w:rsid w:val="006D7DFC"/>
    <w:rsid w:val="006E6069"/>
    <w:rsid w:val="006F0262"/>
    <w:rsid w:val="006F1AC9"/>
    <w:rsid w:val="006F47E0"/>
    <w:rsid w:val="006F7E36"/>
    <w:rsid w:val="00705440"/>
    <w:rsid w:val="00743503"/>
    <w:rsid w:val="007438B4"/>
    <w:rsid w:val="00750C2D"/>
    <w:rsid w:val="007533E8"/>
    <w:rsid w:val="007604B6"/>
    <w:rsid w:val="007625EC"/>
    <w:rsid w:val="00774169"/>
    <w:rsid w:val="00784069"/>
    <w:rsid w:val="00791E96"/>
    <w:rsid w:val="007B12DC"/>
    <w:rsid w:val="007C0DB6"/>
    <w:rsid w:val="00801029"/>
    <w:rsid w:val="0080758F"/>
    <w:rsid w:val="008162C0"/>
    <w:rsid w:val="00841D3C"/>
    <w:rsid w:val="00846EA2"/>
    <w:rsid w:val="008721F1"/>
    <w:rsid w:val="00875036"/>
    <w:rsid w:val="00891DCA"/>
    <w:rsid w:val="008A7E7A"/>
    <w:rsid w:val="008D132A"/>
    <w:rsid w:val="008E401B"/>
    <w:rsid w:val="008E7708"/>
    <w:rsid w:val="008F1154"/>
    <w:rsid w:val="00905435"/>
    <w:rsid w:val="009070F0"/>
    <w:rsid w:val="0090792D"/>
    <w:rsid w:val="00917F4C"/>
    <w:rsid w:val="0092022E"/>
    <w:rsid w:val="00984053"/>
    <w:rsid w:val="00997C01"/>
    <w:rsid w:val="009D5FC8"/>
    <w:rsid w:val="009D76A6"/>
    <w:rsid w:val="00A106A0"/>
    <w:rsid w:val="00A115DB"/>
    <w:rsid w:val="00A17365"/>
    <w:rsid w:val="00A35078"/>
    <w:rsid w:val="00A74318"/>
    <w:rsid w:val="00A80B9C"/>
    <w:rsid w:val="00A84DEE"/>
    <w:rsid w:val="00A873D2"/>
    <w:rsid w:val="00A87644"/>
    <w:rsid w:val="00AB09F5"/>
    <w:rsid w:val="00AC3614"/>
    <w:rsid w:val="00AE4D62"/>
    <w:rsid w:val="00B02BC5"/>
    <w:rsid w:val="00B05280"/>
    <w:rsid w:val="00B13F19"/>
    <w:rsid w:val="00B3044F"/>
    <w:rsid w:val="00B30647"/>
    <w:rsid w:val="00B37571"/>
    <w:rsid w:val="00B64903"/>
    <w:rsid w:val="00BC7501"/>
    <w:rsid w:val="00BD03C0"/>
    <w:rsid w:val="00C131FC"/>
    <w:rsid w:val="00C21240"/>
    <w:rsid w:val="00C86051"/>
    <w:rsid w:val="00C908BF"/>
    <w:rsid w:val="00CC7F5D"/>
    <w:rsid w:val="00CD5516"/>
    <w:rsid w:val="00CD627D"/>
    <w:rsid w:val="00CD62FB"/>
    <w:rsid w:val="00CD71D9"/>
    <w:rsid w:val="00CE6F47"/>
    <w:rsid w:val="00CF44E0"/>
    <w:rsid w:val="00D05431"/>
    <w:rsid w:val="00D26EE7"/>
    <w:rsid w:val="00D3571D"/>
    <w:rsid w:val="00D364CC"/>
    <w:rsid w:val="00D4550B"/>
    <w:rsid w:val="00D46AF7"/>
    <w:rsid w:val="00D53F6E"/>
    <w:rsid w:val="00D6195E"/>
    <w:rsid w:val="00D64A59"/>
    <w:rsid w:val="00D652E1"/>
    <w:rsid w:val="00D7445A"/>
    <w:rsid w:val="00D81938"/>
    <w:rsid w:val="00DB5374"/>
    <w:rsid w:val="00DB685F"/>
    <w:rsid w:val="00DB7222"/>
    <w:rsid w:val="00DB7AA7"/>
    <w:rsid w:val="00DC2F1E"/>
    <w:rsid w:val="00DD5E94"/>
    <w:rsid w:val="00DD62FE"/>
    <w:rsid w:val="00DE1273"/>
    <w:rsid w:val="00DE5A91"/>
    <w:rsid w:val="00DF3B81"/>
    <w:rsid w:val="00DF57B6"/>
    <w:rsid w:val="00E2282A"/>
    <w:rsid w:val="00E33903"/>
    <w:rsid w:val="00E82E8C"/>
    <w:rsid w:val="00E929E6"/>
    <w:rsid w:val="00EA2A3B"/>
    <w:rsid w:val="00EA6F73"/>
    <w:rsid w:val="00EB626E"/>
    <w:rsid w:val="00EB71FF"/>
    <w:rsid w:val="00EC4B74"/>
    <w:rsid w:val="00EC74CE"/>
    <w:rsid w:val="00EE6157"/>
    <w:rsid w:val="00F06583"/>
    <w:rsid w:val="00F21454"/>
    <w:rsid w:val="00F4440B"/>
    <w:rsid w:val="00F51337"/>
    <w:rsid w:val="00F6076E"/>
    <w:rsid w:val="00F7721D"/>
    <w:rsid w:val="00FA5FD5"/>
    <w:rsid w:val="00FD57E9"/>
    <w:rsid w:val="00FE3CC9"/>
    <w:rsid w:val="00FF633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0601A"/>
  <w15:chartTrackingRefBased/>
  <w15:docId w15:val="{BB5F1CCE-AA90-8945-AD55-1BEB21C1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CC9"/>
    <w:pPr>
      <w:spacing w:before="120" w:line="259" w:lineRule="auto"/>
      <w:ind w:firstLine="432"/>
      <w:jc w:val="both"/>
    </w:pPr>
    <w:rPr>
      <w:rFonts w:ascii="Arial" w:eastAsia="MS Mincho" w:hAnsi="Arial"/>
      <w:kern w:val="0"/>
      <w:szCs w:val="22"/>
      <w:lang w:val="en-US" w:eastAsia="en-US"/>
      <w14:ligatures w14:val="none"/>
    </w:rPr>
  </w:style>
  <w:style w:type="paragraph" w:styleId="Heading1">
    <w:name w:val="heading 1"/>
    <w:basedOn w:val="Normal"/>
    <w:next w:val="Normal"/>
    <w:link w:val="Heading1Char"/>
    <w:uiPriority w:val="9"/>
    <w:qFormat/>
    <w:rsid w:val="00FE3CC9"/>
    <w:pPr>
      <w:keepNext/>
      <w:keepLines/>
      <w:spacing w:before="360" w:after="80"/>
      <w:ind w:firstLine="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FE3CC9"/>
    <w:pPr>
      <w:keepNext/>
      <w:keepLines/>
      <w:spacing w:before="160" w:after="80"/>
      <w:ind w:firstLine="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DF5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C9"/>
    <w:rPr>
      <w:rFonts w:ascii="Arial" w:eastAsiaTheme="majorEastAsia" w:hAnsi="Arial" w:cstheme="majorBidi"/>
      <w:color w:val="000000" w:themeColor="text1"/>
      <w:kern w:val="0"/>
      <w:sz w:val="36"/>
      <w:szCs w:val="40"/>
      <w:lang w:val="en-US" w:eastAsia="en-US"/>
      <w14:ligatures w14:val="none"/>
    </w:rPr>
  </w:style>
  <w:style w:type="character" w:customStyle="1" w:styleId="Heading2Char">
    <w:name w:val="Heading 2 Char"/>
    <w:basedOn w:val="DefaultParagraphFont"/>
    <w:link w:val="Heading2"/>
    <w:uiPriority w:val="9"/>
    <w:rsid w:val="00FE3CC9"/>
    <w:rPr>
      <w:rFonts w:ascii="Arial" w:eastAsiaTheme="majorEastAsia" w:hAnsi="Arial" w:cstheme="majorBidi"/>
      <w:color w:val="000000" w:themeColor="text1"/>
      <w:kern w:val="0"/>
      <w:sz w:val="32"/>
      <w:szCs w:val="32"/>
      <w:lang w:val="en-US" w:eastAsia="en-US"/>
      <w14:ligatures w14:val="none"/>
    </w:rPr>
  </w:style>
  <w:style w:type="character" w:customStyle="1" w:styleId="Heading3Char">
    <w:name w:val="Heading 3 Char"/>
    <w:basedOn w:val="DefaultParagraphFont"/>
    <w:link w:val="Heading3"/>
    <w:uiPriority w:val="9"/>
    <w:rsid w:val="00DF5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7B6"/>
    <w:rPr>
      <w:rFonts w:eastAsiaTheme="majorEastAsia" w:cstheme="majorBidi"/>
      <w:color w:val="272727" w:themeColor="text1" w:themeTint="D8"/>
    </w:rPr>
  </w:style>
  <w:style w:type="paragraph" w:styleId="Title">
    <w:name w:val="Title"/>
    <w:basedOn w:val="Normal"/>
    <w:next w:val="Normal"/>
    <w:link w:val="TitleChar"/>
    <w:uiPriority w:val="10"/>
    <w:qFormat/>
    <w:rsid w:val="00DF5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7B6"/>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7B6"/>
    <w:pPr>
      <w:spacing w:before="160"/>
      <w:jc w:val="center"/>
    </w:pPr>
    <w:rPr>
      <w:i/>
      <w:iCs/>
      <w:color w:val="404040" w:themeColor="text1" w:themeTint="BF"/>
    </w:rPr>
  </w:style>
  <w:style w:type="character" w:customStyle="1" w:styleId="QuoteChar">
    <w:name w:val="Quote Char"/>
    <w:basedOn w:val="DefaultParagraphFont"/>
    <w:link w:val="Quote"/>
    <w:uiPriority w:val="29"/>
    <w:rsid w:val="00DF57B6"/>
    <w:rPr>
      <w:i/>
      <w:iCs/>
      <w:color w:val="404040" w:themeColor="text1" w:themeTint="BF"/>
    </w:rPr>
  </w:style>
  <w:style w:type="paragraph" w:styleId="ListParagraph">
    <w:name w:val="List Paragraph"/>
    <w:basedOn w:val="Normal"/>
    <w:uiPriority w:val="34"/>
    <w:qFormat/>
    <w:rsid w:val="00DF57B6"/>
    <w:pPr>
      <w:ind w:left="720"/>
      <w:contextualSpacing/>
    </w:pPr>
  </w:style>
  <w:style w:type="character" w:styleId="IntenseEmphasis">
    <w:name w:val="Intense Emphasis"/>
    <w:basedOn w:val="DefaultParagraphFont"/>
    <w:uiPriority w:val="21"/>
    <w:qFormat/>
    <w:rsid w:val="00DF57B6"/>
    <w:rPr>
      <w:i/>
      <w:iCs/>
      <w:color w:val="0F4761" w:themeColor="accent1" w:themeShade="BF"/>
    </w:rPr>
  </w:style>
  <w:style w:type="paragraph" w:styleId="IntenseQuote">
    <w:name w:val="Intense Quote"/>
    <w:basedOn w:val="Normal"/>
    <w:next w:val="Normal"/>
    <w:link w:val="IntenseQuoteChar"/>
    <w:uiPriority w:val="30"/>
    <w:qFormat/>
    <w:rsid w:val="00DF5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7B6"/>
    <w:rPr>
      <w:i/>
      <w:iCs/>
      <w:color w:val="0F4761" w:themeColor="accent1" w:themeShade="BF"/>
    </w:rPr>
  </w:style>
  <w:style w:type="character" w:styleId="IntenseReference">
    <w:name w:val="Intense Reference"/>
    <w:basedOn w:val="DefaultParagraphFont"/>
    <w:uiPriority w:val="32"/>
    <w:qFormat/>
    <w:rsid w:val="00DF57B6"/>
    <w:rPr>
      <w:b/>
      <w:bCs/>
      <w:smallCaps/>
      <w:color w:val="0F4761" w:themeColor="accent1" w:themeShade="BF"/>
      <w:spacing w:val="5"/>
    </w:rPr>
  </w:style>
  <w:style w:type="paragraph" w:styleId="Footer">
    <w:name w:val="footer"/>
    <w:basedOn w:val="Normal"/>
    <w:link w:val="FooterChar"/>
    <w:uiPriority w:val="99"/>
    <w:unhideWhenUsed/>
    <w:rsid w:val="00DF57B6"/>
    <w:pPr>
      <w:tabs>
        <w:tab w:val="center" w:pos="4703"/>
        <w:tab w:val="right" w:pos="9406"/>
      </w:tabs>
      <w:spacing w:after="0" w:line="240" w:lineRule="auto"/>
    </w:pPr>
  </w:style>
  <w:style w:type="character" w:customStyle="1" w:styleId="FooterChar">
    <w:name w:val="Footer Char"/>
    <w:basedOn w:val="DefaultParagraphFont"/>
    <w:link w:val="Footer"/>
    <w:uiPriority w:val="99"/>
    <w:rsid w:val="00DF57B6"/>
    <w:rPr>
      <w:rFonts w:ascii="Arial" w:eastAsia="MS Mincho" w:hAnsi="Arial"/>
      <w:kern w:val="0"/>
      <w:sz w:val="22"/>
      <w:szCs w:val="22"/>
      <w:lang w:val="en-US" w:eastAsia="en-US"/>
      <w14:ligatures w14:val="none"/>
    </w:rPr>
  </w:style>
  <w:style w:type="character" w:styleId="Hyperlink">
    <w:name w:val="Hyperlink"/>
    <w:basedOn w:val="DefaultParagraphFont"/>
    <w:uiPriority w:val="99"/>
    <w:unhideWhenUsed/>
    <w:rsid w:val="00DF57B6"/>
    <w:rPr>
      <w:color w:val="467886" w:themeColor="hyperlink"/>
      <w:u w:val="single"/>
    </w:rPr>
  </w:style>
  <w:style w:type="paragraph" w:styleId="Caption">
    <w:name w:val="caption"/>
    <w:basedOn w:val="Normal"/>
    <w:next w:val="Normal"/>
    <w:uiPriority w:val="35"/>
    <w:unhideWhenUsed/>
    <w:qFormat/>
    <w:rsid w:val="00D364CC"/>
    <w:pPr>
      <w:ind w:firstLine="0"/>
    </w:pPr>
    <w:rPr>
      <w:bCs/>
      <w:sz w:val="22"/>
      <w:szCs w:val="21"/>
    </w:rPr>
  </w:style>
  <w:style w:type="paragraph" w:customStyle="1" w:styleId="Normal1stpara">
    <w:name w:val="Normal 1st para"/>
    <w:basedOn w:val="Normal"/>
    <w:link w:val="Normal1stparaChar"/>
    <w:qFormat/>
    <w:rsid w:val="00DF57B6"/>
    <w:pPr>
      <w:ind w:firstLine="0"/>
    </w:pPr>
    <w:rPr>
      <w:lang w:eastAsia="ja-JP"/>
    </w:rPr>
  </w:style>
  <w:style w:type="character" w:customStyle="1" w:styleId="Normal1stparaChar">
    <w:name w:val="Normal 1st para Char"/>
    <w:basedOn w:val="DefaultParagraphFont"/>
    <w:link w:val="Normal1stpara"/>
    <w:rsid w:val="00DF57B6"/>
    <w:rPr>
      <w:rFonts w:ascii="Arial" w:eastAsia="MS Mincho" w:hAnsi="Arial"/>
      <w:kern w:val="0"/>
      <w:sz w:val="22"/>
      <w:szCs w:val="22"/>
      <w:lang w:val="en-US"/>
      <w14:ligatures w14:val="none"/>
    </w:rPr>
  </w:style>
  <w:style w:type="table" w:styleId="TableGrid">
    <w:name w:val="Table Grid"/>
    <w:basedOn w:val="TableNormal"/>
    <w:uiPriority w:val="39"/>
    <w:rsid w:val="00FE3C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3CC9"/>
    <w:rPr>
      <w:color w:val="666666"/>
    </w:rPr>
  </w:style>
  <w:style w:type="character" w:styleId="UnresolvedMention">
    <w:name w:val="Unresolved Mention"/>
    <w:basedOn w:val="DefaultParagraphFont"/>
    <w:uiPriority w:val="99"/>
    <w:semiHidden/>
    <w:unhideWhenUsed/>
    <w:rsid w:val="00DE1273"/>
    <w:rPr>
      <w:color w:val="605E5C"/>
      <w:shd w:val="clear" w:color="auto" w:fill="E1DFDD"/>
    </w:rPr>
  </w:style>
  <w:style w:type="paragraph" w:styleId="BodyText">
    <w:name w:val="Body Text"/>
    <w:basedOn w:val="Normal"/>
    <w:link w:val="BodyTextChar"/>
    <w:uiPriority w:val="1"/>
    <w:qFormat/>
    <w:rsid w:val="00D364CC"/>
    <w:pPr>
      <w:widowControl w:val="0"/>
      <w:autoSpaceDE w:val="0"/>
      <w:autoSpaceDN w:val="0"/>
      <w:spacing w:before="9" w:after="0" w:line="240" w:lineRule="auto"/>
      <w:ind w:left="116" w:firstLine="0"/>
      <w:jc w:val="left"/>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364CC"/>
    <w:rPr>
      <w:rFonts w:ascii="Times New Roman" w:eastAsia="Times New Roman" w:hAnsi="Times New Roman" w:cs="Times New Roman"/>
      <w:kern w:val="0"/>
      <w:sz w:val="20"/>
      <w:szCs w:val="20"/>
      <w:lang w:val="en-US" w:eastAsia="en-US"/>
      <w14:ligatures w14:val="none"/>
    </w:rPr>
  </w:style>
  <w:style w:type="paragraph" w:styleId="Header">
    <w:name w:val="header"/>
    <w:basedOn w:val="Normal"/>
    <w:link w:val="HeaderChar"/>
    <w:uiPriority w:val="99"/>
    <w:unhideWhenUsed/>
    <w:rsid w:val="00D364C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364CC"/>
    <w:rPr>
      <w:rFonts w:ascii="Arial" w:eastAsia="MS Mincho" w:hAnsi="Arial"/>
      <w:kern w:val="0"/>
      <w:szCs w:val="22"/>
      <w:lang w:val="en-US" w:eastAsia="en-US"/>
      <w14:ligatures w14:val="none"/>
    </w:rPr>
  </w:style>
  <w:style w:type="character" w:styleId="FollowedHyperlink">
    <w:name w:val="FollowedHyperlink"/>
    <w:basedOn w:val="DefaultParagraphFont"/>
    <w:uiPriority w:val="99"/>
    <w:semiHidden/>
    <w:unhideWhenUsed/>
    <w:rsid w:val="00CE6F47"/>
    <w:rPr>
      <w:color w:val="96607D" w:themeColor="followedHyperlink"/>
      <w:u w:val="single"/>
    </w:rPr>
  </w:style>
  <w:style w:type="paragraph" w:styleId="FootnoteText">
    <w:name w:val="footnote text"/>
    <w:basedOn w:val="Normal"/>
    <w:link w:val="FootnoteTextChar"/>
    <w:uiPriority w:val="99"/>
    <w:semiHidden/>
    <w:unhideWhenUsed/>
    <w:rsid w:val="008A7E7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A7E7A"/>
    <w:rPr>
      <w:rFonts w:ascii="Arial" w:eastAsia="MS Mincho" w:hAnsi="Arial"/>
      <w:kern w:val="0"/>
      <w:sz w:val="20"/>
      <w:szCs w:val="20"/>
      <w:lang w:val="en-US" w:eastAsia="en-US"/>
      <w14:ligatures w14:val="none"/>
    </w:rPr>
  </w:style>
  <w:style w:type="character" w:styleId="FootnoteReference">
    <w:name w:val="footnote reference"/>
    <w:basedOn w:val="DefaultParagraphFont"/>
    <w:uiPriority w:val="99"/>
    <w:semiHidden/>
    <w:unhideWhenUsed/>
    <w:rsid w:val="008A7E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7127F-1884-4E64-8D35-FD332681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7</Pages>
  <Words>1900</Words>
  <Characters>10832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Pradipta Mukherjee</dc:creator>
  <cp:keywords/>
  <dc:description/>
  <cp:lastModifiedBy>Gaurang Garg</cp:lastModifiedBy>
  <cp:revision>156</cp:revision>
  <dcterms:created xsi:type="dcterms:W3CDTF">2026-07-02T14:08:00Z</dcterms:created>
  <dcterms:modified xsi:type="dcterms:W3CDTF">2026-07-04T14:41:00Z</dcterms:modified>
</cp:coreProperties>
</file>