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2A" w:rsidRDefault="00A40657">
      <w:pPr>
        <w:tabs>
          <w:tab w:val="left" w:pos="2440"/>
        </w:tabs>
        <w:rPr>
          <w:b/>
          <w:color w:val="0070C0"/>
          <w:u w:val="single"/>
        </w:rPr>
      </w:pPr>
      <w:r>
        <w:rPr>
          <w:noProof/>
          <w:lang w:val="en-IN"/>
        </w:rPr>
        <w:drawing>
          <wp:inline distT="0" distB="0" distL="0" distR="0">
            <wp:extent cx="781050" cy="809625"/>
            <wp:effectExtent l="0" t="0" r="0" b="0"/>
            <wp:docPr id="2" name="image2.png" descr="https://upload.wikimedia.org/wikipedia/en/d/d2/Ram_Lal_Anand_Colle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upload.wikimedia.org/wikipedia/en/d/d2/Ram_Lal_Anand_Colleg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ab/>
        <w:t xml:space="preserve">                                                                                                              </w:t>
      </w:r>
      <w:r>
        <w:rPr>
          <w:noProof/>
          <w:lang w:val="en-IN"/>
        </w:rPr>
        <w:drawing>
          <wp:inline distT="0" distB="0" distL="0" distR="0">
            <wp:extent cx="723900" cy="714375"/>
            <wp:effectExtent l="0" t="0" r="0" b="0"/>
            <wp:docPr id="1" name="image1.png" descr="Image result for University of Delh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University of Delhi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 w:rsidR="000711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4.5pt;margin-top:10.5pt;width:312.4pt;height:51.75pt;z-index:251657728;mso-position-horizontal-relative:margin;mso-position-vertical-relative:text;mso-width-relative:margin;mso-height-relative:margin" stroked="f">
            <v:textbox style="mso-next-textbox:#_x0000_s1026">
              <w:txbxContent>
                <w:p w:rsidR="00A40657" w:rsidRPr="00F72FB1" w:rsidRDefault="00A40657" w:rsidP="00A40657">
                  <w:pPr>
                    <w:spacing w:after="0"/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</w:pPr>
                  <w:r w:rsidRPr="00F72FB1"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  <w:t>RAM LAL ANAND COLLEGE (University of Delhi)</w:t>
                  </w:r>
                </w:p>
                <w:p w:rsidR="00A40657" w:rsidRPr="00F72FB1" w:rsidRDefault="00A40657" w:rsidP="00A40657">
                  <w:pPr>
                    <w:spacing w:after="0"/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</w:pPr>
                  <w:r w:rsidRPr="00F72FB1"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  <w:t>Faculty Details</w:t>
                  </w:r>
                </w:p>
              </w:txbxContent>
            </v:textbox>
            <w10:wrap anchorx="margin"/>
          </v:shape>
        </w:pict>
      </w:r>
    </w:p>
    <w:tbl>
      <w:tblPr>
        <w:tblStyle w:val="1"/>
        <w:tblW w:w="95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587"/>
        <w:gridCol w:w="33"/>
        <w:gridCol w:w="1170"/>
        <w:gridCol w:w="1080"/>
        <w:gridCol w:w="1170"/>
        <w:gridCol w:w="1260"/>
        <w:gridCol w:w="2610"/>
      </w:tblGrid>
      <w:tr w:rsidR="00D45D2A">
        <w:trPr>
          <w:trHeight w:val="70"/>
        </w:trPr>
        <w:tc>
          <w:tcPr>
            <w:tcW w:w="648" w:type="dxa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Title</w:t>
            </w:r>
          </w:p>
        </w:tc>
        <w:tc>
          <w:tcPr>
            <w:tcW w:w="1587" w:type="dxa"/>
            <w:shd w:val="clear" w:color="auto" w:fill="auto"/>
          </w:tcPr>
          <w:p w:rsidR="00D45D2A" w:rsidRPr="00466EBA" w:rsidRDefault="00466EBA">
            <w:pPr>
              <w:spacing w:after="0" w:line="240" w:lineRule="auto"/>
              <w:rPr>
                <w:b/>
              </w:rPr>
            </w:pPr>
            <w:r w:rsidRPr="00466EBA">
              <w:rPr>
                <w:b/>
              </w:rPr>
              <w:t>Mr.</w:t>
            </w:r>
          </w:p>
        </w:tc>
        <w:tc>
          <w:tcPr>
            <w:tcW w:w="1203" w:type="dxa"/>
            <w:gridSpan w:val="2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First Name</w:t>
            </w:r>
          </w:p>
        </w:tc>
        <w:tc>
          <w:tcPr>
            <w:tcW w:w="1080" w:type="dxa"/>
            <w:shd w:val="clear" w:color="auto" w:fill="auto"/>
          </w:tcPr>
          <w:p w:rsidR="00D45D2A" w:rsidRPr="00466EBA" w:rsidRDefault="00466EBA">
            <w:pPr>
              <w:spacing w:after="0" w:line="240" w:lineRule="auto"/>
              <w:rPr>
                <w:b/>
              </w:rPr>
            </w:pPr>
            <w:r w:rsidRPr="00466EBA">
              <w:rPr>
                <w:b/>
              </w:rPr>
              <w:t>Basant Kumar</w:t>
            </w:r>
          </w:p>
        </w:tc>
        <w:tc>
          <w:tcPr>
            <w:tcW w:w="1170" w:type="dxa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Last Name</w:t>
            </w:r>
          </w:p>
        </w:tc>
        <w:tc>
          <w:tcPr>
            <w:tcW w:w="1260" w:type="dxa"/>
          </w:tcPr>
          <w:p w:rsidR="00D45D2A" w:rsidRPr="00466EBA" w:rsidRDefault="00466EBA">
            <w:pPr>
              <w:spacing w:after="0" w:line="240" w:lineRule="auto"/>
              <w:rPr>
                <w:b/>
              </w:rPr>
            </w:pPr>
            <w:r w:rsidRPr="00466EBA">
              <w:rPr>
                <w:b/>
              </w:rPr>
              <w:t>Mishra</w:t>
            </w:r>
          </w:p>
        </w:tc>
        <w:tc>
          <w:tcPr>
            <w:tcW w:w="2610" w:type="dxa"/>
            <w:shd w:val="clear" w:color="auto" w:fill="D9D9D9"/>
          </w:tcPr>
          <w:p w:rsidR="00D45D2A" w:rsidRDefault="00A40657">
            <w:pPr>
              <w:spacing w:after="0" w:line="240" w:lineRule="auto"/>
              <w:jc w:val="center"/>
            </w:pPr>
            <w:r>
              <w:t>Photograph</w:t>
            </w:r>
          </w:p>
        </w:tc>
      </w:tr>
      <w:tr w:rsidR="00D45D2A">
        <w:tc>
          <w:tcPr>
            <w:tcW w:w="2235" w:type="dxa"/>
            <w:gridSpan w:val="2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Designation</w:t>
            </w:r>
          </w:p>
        </w:tc>
        <w:tc>
          <w:tcPr>
            <w:tcW w:w="4713" w:type="dxa"/>
            <w:gridSpan w:val="5"/>
          </w:tcPr>
          <w:p w:rsidR="00D45D2A" w:rsidRPr="00466EBA" w:rsidRDefault="00466EBA">
            <w:pPr>
              <w:spacing w:after="0" w:line="240" w:lineRule="auto"/>
              <w:rPr>
                <w:b/>
              </w:rPr>
            </w:pPr>
            <w:r w:rsidRPr="00466EBA">
              <w:rPr>
                <w:b/>
              </w:rPr>
              <w:t>Assistant Professor</w:t>
            </w:r>
          </w:p>
        </w:tc>
        <w:tc>
          <w:tcPr>
            <w:tcW w:w="2610" w:type="dxa"/>
            <w:vMerge w:val="restart"/>
          </w:tcPr>
          <w:p w:rsidR="00D45D2A" w:rsidRDefault="00457272">
            <w:pPr>
              <w:spacing w:after="0" w:line="240" w:lineRule="auto"/>
              <w:jc w:val="center"/>
            </w:pPr>
            <w:r w:rsidRPr="00780683">
              <w:rPr>
                <w:noProof/>
                <w:lang w:val="en-IN"/>
              </w:rPr>
              <w:drawing>
                <wp:inline distT="0" distB="0" distL="0" distR="0" wp14:anchorId="0D960222" wp14:editId="4EDC9AF5">
                  <wp:extent cx="1397203" cy="1849120"/>
                  <wp:effectExtent l="0" t="0" r="0" b="0"/>
                  <wp:docPr id="5" name="Picture 5" descr="C:\Users\HP\Desktop\Personal\Doc_personal\Basant Mish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Personal\Doc_personal\Basant Mish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340" cy="1890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D2A">
        <w:trPr>
          <w:trHeight w:val="1070"/>
        </w:trPr>
        <w:tc>
          <w:tcPr>
            <w:tcW w:w="2235" w:type="dxa"/>
            <w:gridSpan w:val="2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Address</w:t>
            </w:r>
          </w:p>
        </w:tc>
        <w:tc>
          <w:tcPr>
            <w:tcW w:w="4713" w:type="dxa"/>
            <w:gridSpan w:val="5"/>
          </w:tcPr>
          <w:p w:rsidR="00D45D2A" w:rsidRDefault="00466EB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t xml:space="preserve">Rz-341, UGF, </w:t>
            </w:r>
            <w:proofErr w:type="spellStart"/>
            <w:r>
              <w:t>Gali</w:t>
            </w:r>
            <w:proofErr w:type="spellEnd"/>
            <w:r>
              <w:t xml:space="preserve"> No-11D, </w:t>
            </w:r>
            <w:proofErr w:type="spellStart"/>
            <w:r>
              <w:t>Kailashpuri</w:t>
            </w:r>
            <w:proofErr w:type="spellEnd"/>
            <w:r>
              <w:t xml:space="preserve"> West, New Delhi-110045</w:t>
            </w: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90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Phone No    Office</w:t>
            </w:r>
          </w:p>
        </w:tc>
        <w:tc>
          <w:tcPr>
            <w:tcW w:w="4713" w:type="dxa"/>
            <w:gridSpan w:val="5"/>
          </w:tcPr>
          <w:p w:rsidR="00D45D2A" w:rsidRDefault="00466EB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t xml:space="preserve"> 011-24112557</w:t>
            </w: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90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 xml:space="preserve">                     Residence</w:t>
            </w:r>
          </w:p>
        </w:tc>
        <w:tc>
          <w:tcPr>
            <w:tcW w:w="4713" w:type="dxa"/>
            <w:gridSpan w:val="5"/>
          </w:tcPr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90"/>
        </w:trPr>
        <w:tc>
          <w:tcPr>
            <w:tcW w:w="2235" w:type="dxa"/>
            <w:gridSpan w:val="2"/>
            <w:tcBorders>
              <w:top w:val="nil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 xml:space="preserve">                      Mobile</w:t>
            </w:r>
          </w:p>
        </w:tc>
        <w:tc>
          <w:tcPr>
            <w:tcW w:w="4713" w:type="dxa"/>
            <w:gridSpan w:val="5"/>
          </w:tcPr>
          <w:p w:rsidR="00D45D2A" w:rsidRPr="00466EBA" w:rsidRDefault="00466EBA">
            <w:pPr>
              <w:spacing w:after="0" w:line="240" w:lineRule="auto"/>
              <w:rPr>
                <w:b/>
              </w:rPr>
            </w:pPr>
            <w:r w:rsidRPr="00466EBA">
              <w:rPr>
                <w:b/>
              </w:rPr>
              <w:t>9810331830</w:t>
            </w: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90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Email</w:t>
            </w:r>
          </w:p>
        </w:tc>
        <w:tc>
          <w:tcPr>
            <w:tcW w:w="4713" w:type="dxa"/>
            <w:gridSpan w:val="5"/>
          </w:tcPr>
          <w:p w:rsidR="00D45D2A" w:rsidRDefault="000711BA">
            <w:pPr>
              <w:spacing w:after="0" w:line="240" w:lineRule="auto"/>
              <w:rPr>
                <w:b/>
              </w:rPr>
            </w:pPr>
            <w:hyperlink r:id="rId8" w:history="1">
              <w:r w:rsidR="00466EBA" w:rsidRPr="00CF0424">
                <w:rPr>
                  <w:rStyle w:val="Hyperlink"/>
                  <w:b/>
                </w:rPr>
                <w:t>Basantmishra.maths@rla.du.ac.in</w:t>
              </w:r>
            </w:hyperlink>
            <w:r w:rsidR="00466EBA">
              <w:rPr>
                <w:b/>
              </w:rPr>
              <w:t xml:space="preserve"> </w:t>
            </w:r>
          </w:p>
          <w:p w:rsidR="00670454" w:rsidRPr="00466EBA" w:rsidRDefault="000711BA">
            <w:pPr>
              <w:spacing w:after="0" w:line="240" w:lineRule="auto"/>
              <w:rPr>
                <w:b/>
              </w:rPr>
            </w:pPr>
            <w:hyperlink r:id="rId9" w:history="1">
              <w:r w:rsidR="00670454" w:rsidRPr="008541FF">
                <w:rPr>
                  <w:rStyle w:val="Hyperlink"/>
                  <w:b/>
                </w:rPr>
                <w:t>Basant.mishra16@gmail.com</w:t>
              </w:r>
            </w:hyperlink>
            <w:r w:rsidR="00670454">
              <w:rPr>
                <w:b/>
              </w:rPr>
              <w:t xml:space="preserve"> </w:t>
            </w: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90"/>
        </w:trPr>
        <w:tc>
          <w:tcPr>
            <w:tcW w:w="2235" w:type="dxa"/>
            <w:gridSpan w:val="2"/>
            <w:tcBorders>
              <w:top w:val="nil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Web-Page</w:t>
            </w:r>
          </w:p>
        </w:tc>
        <w:tc>
          <w:tcPr>
            <w:tcW w:w="4713" w:type="dxa"/>
            <w:gridSpan w:val="5"/>
          </w:tcPr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Educational Qualifications</w:t>
            </w:r>
          </w:p>
        </w:tc>
      </w:tr>
      <w:tr w:rsidR="00D45D2A">
        <w:tc>
          <w:tcPr>
            <w:tcW w:w="2268" w:type="dxa"/>
            <w:gridSpan w:val="3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Degree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Institution</w:t>
            </w:r>
          </w:p>
        </w:tc>
        <w:tc>
          <w:tcPr>
            <w:tcW w:w="2610" w:type="dxa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Year</w:t>
            </w:r>
          </w:p>
        </w:tc>
      </w:tr>
      <w:tr w:rsidR="00D45D2A">
        <w:tc>
          <w:tcPr>
            <w:tcW w:w="2268" w:type="dxa"/>
            <w:gridSpan w:val="3"/>
          </w:tcPr>
          <w:p w:rsidR="00D45D2A" w:rsidRPr="00457272" w:rsidRDefault="00A40657">
            <w:pPr>
              <w:spacing w:after="0" w:line="240" w:lineRule="auto"/>
              <w:rPr>
                <w:color w:val="000000"/>
              </w:rPr>
            </w:pPr>
            <w:r w:rsidRPr="00457272">
              <w:rPr>
                <w:color w:val="000000"/>
              </w:rPr>
              <w:t>PhD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</w:tcPr>
          <w:p w:rsidR="00D45D2A" w:rsidRPr="00457272" w:rsidRDefault="00A40657">
            <w:pPr>
              <w:spacing w:after="0" w:line="240" w:lineRule="auto"/>
            </w:pPr>
            <w:r w:rsidRPr="00457272">
              <w:t xml:space="preserve">University of Delhi </w:t>
            </w:r>
          </w:p>
        </w:tc>
        <w:tc>
          <w:tcPr>
            <w:tcW w:w="2610" w:type="dxa"/>
          </w:tcPr>
          <w:p w:rsidR="00D45D2A" w:rsidRPr="00457272" w:rsidRDefault="00A40657">
            <w:pPr>
              <w:spacing w:after="0" w:line="240" w:lineRule="auto"/>
            </w:pPr>
            <w:r w:rsidRPr="00457272">
              <w:t>Pursuing</w:t>
            </w:r>
          </w:p>
        </w:tc>
      </w:tr>
      <w:tr w:rsidR="00D45D2A">
        <w:tc>
          <w:tcPr>
            <w:tcW w:w="2268" w:type="dxa"/>
            <w:gridSpan w:val="3"/>
          </w:tcPr>
          <w:p w:rsidR="00D45D2A" w:rsidRPr="00457272" w:rsidRDefault="00A40657">
            <w:pPr>
              <w:spacing w:after="0" w:line="240" w:lineRule="auto"/>
              <w:rPr>
                <w:color w:val="000000"/>
              </w:rPr>
            </w:pPr>
            <w:r w:rsidRPr="00457272">
              <w:rPr>
                <w:color w:val="000000"/>
              </w:rPr>
              <w:t>MPhil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</w:tcPr>
          <w:p w:rsidR="00D45D2A" w:rsidRPr="00457272" w:rsidRDefault="00466EBA">
            <w:pPr>
              <w:spacing w:after="0" w:line="240" w:lineRule="auto"/>
            </w:pPr>
            <w:r w:rsidRPr="00457272">
              <w:t>VMU, Salem</w:t>
            </w:r>
          </w:p>
        </w:tc>
        <w:tc>
          <w:tcPr>
            <w:tcW w:w="2610" w:type="dxa"/>
          </w:tcPr>
          <w:p w:rsidR="00D45D2A" w:rsidRPr="00457272" w:rsidRDefault="00466EBA">
            <w:pPr>
              <w:spacing w:after="0" w:line="240" w:lineRule="auto"/>
            </w:pPr>
            <w:r w:rsidRPr="00457272">
              <w:t>2008</w:t>
            </w:r>
          </w:p>
        </w:tc>
      </w:tr>
      <w:tr w:rsidR="00D45D2A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:rsidR="00D45D2A" w:rsidRPr="00457272" w:rsidRDefault="00A40657">
            <w:pPr>
              <w:spacing w:after="0" w:line="240" w:lineRule="auto"/>
              <w:rPr>
                <w:color w:val="000000"/>
              </w:rPr>
            </w:pPr>
            <w:r w:rsidRPr="00457272">
              <w:rPr>
                <w:color w:val="000000"/>
              </w:rPr>
              <w:t>MSc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45D2A" w:rsidRPr="00457272" w:rsidRDefault="00466EBA">
            <w:pPr>
              <w:spacing w:after="0" w:line="240" w:lineRule="auto"/>
            </w:pPr>
            <w:r w:rsidRPr="00457272">
              <w:t>University of Delhi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D45D2A" w:rsidRPr="00457272" w:rsidRDefault="00466EBA">
            <w:pPr>
              <w:spacing w:after="0" w:line="240" w:lineRule="auto"/>
            </w:pPr>
            <w:r w:rsidRPr="00457272">
              <w:t>2002</w:t>
            </w:r>
          </w:p>
        </w:tc>
      </w:tr>
      <w:tr w:rsidR="00D45D2A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:rsidR="00D45D2A" w:rsidRPr="00457272" w:rsidRDefault="00D45D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45D2A" w:rsidRPr="00457272" w:rsidRDefault="00D45D2A">
            <w:pPr>
              <w:spacing w:after="0" w:line="240" w:lineRule="auto"/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D45D2A" w:rsidRPr="00457272" w:rsidRDefault="00D45D2A">
            <w:pPr>
              <w:spacing w:after="0" w:line="240" w:lineRule="auto"/>
            </w:pPr>
          </w:p>
        </w:tc>
      </w:tr>
      <w:tr w:rsidR="00D45D2A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:rsidR="00D45D2A" w:rsidRDefault="00D45D2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D45D2A" w:rsidRDefault="00D45D2A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</w:p>
        </w:tc>
      </w:tr>
      <w:tr w:rsidR="00D45D2A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Career Profile</w:t>
            </w:r>
          </w:p>
        </w:tc>
      </w:tr>
      <w:tr w:rsidR="00D45D2A">
        <w:trPr>
          <w:trHeight w:val="679"/>
        </w:trPr>
        <w:tc>
          <w:tcPr>
            <w:tcW w:w="9558" w:type="dxa"/>
            <w:gridSpan w:val="8"/>
          </w:tcPr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9"/>
              <w:gridCol w:w="2901"/>
              <w:gridCol w:w="3006"/>
            </w:tblGrid>
            <w:tr w:rsidR="00A40657" w:rsidRPr="00706959" w:rsidTr="00A40657">
              <w:tc>
                <w:tcPr>
                  <w:tcW w:w="3109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  <w:b/>
                    </w:rPr>
                  </w:pPr>
                  <w:r w:rsidRPr="00706959">
                    <w:rPr>
                      <w:rFonts w:ascii="Calibri" w:hAnsi="Calibri" w:cs="Calibri"/>
                      <w:b/>
                    </w:rPr>
                    <w:t xml:space="preserve">Organization </w:t>
                  </w:r>
                </w:p>
              </w:tc>
              <w:tc>
                <w:tcPr>
                  <w:tcW w:w="2901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  <w:b/>
                    </w:rPr>
                  </w:pPr>
                  <w:r w:rsidRPr="00706959">
                    <w:rPr>
                      <w:rFonts w:ascii="Calibri" w:hAnsi="Calibri" w:cs="Calibri"/>
                      <w:b/>
                    </w:rPr>
                    <w:t>Designation</w:t>
                  </w:r>
                </w:p>
              </w:tc>
              <w:tc>
                <w:tcPr>
                  <w:tcW w:w="3006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  <w:b/>
                    </w:rPr>
                  </w:pPr>
                  <w:r w:rsidRPr="00706959">
                    <w:rPr>
                      <w:rFonts w:ascii="Calibri" w:hAnsi="Calibri" w:cs="Calibri"/>
                      <w:b/>
                    </w:rPr>
                    <w:t>Duration</w:t>
                  </w:r>
                </w:p>
              </w:tc>
            </w:tr>
            <w:tr w:rsidR="00A40657" w:rsidRPr="00706959" w:rsidTr="00A40657">
              <w:tc>
                <w:tcPr>
                  <w:tcW w:w="3109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</w:rPr>
                  </w:pPr>
                  <w:r w:rsidRPr="00706959">
                    <w:rPr>
                      <w:rFonts w:ascii="Calibri" w:hAnsi="Calibri" w:cs="Calibri"/>
                    </w:rPr>
                    <w:t xml:space="preserve">Ram </w:t>
                  </w:r>
                  <w:proofErr w:type="spellStart"/>
                  <w:r w:rsidRPr="00706959">
                    <w:rPr>
                      <w:rFonts w:ascii="Calibri" w:hAnsi="Calibri" w:cs="Calibri"/>
                    </w:rPr>
                    <w:t>Lal</w:t>
                  </w:r>
                  <w:proofErr w:type="spellEnd"/>
                  <w:r w:rsidRPr="0070695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706959">
                    <w:rPr>
                      <w:rFonts w:ascii="Calibri" w:hAnsi="Calibri" w:cs="Calibri"/>
                    </w:rPr>
                    <w:t>Anand</w:t>
                  </w:r>
                  <w:proofErr w:type="spellEnd"/>
                  <w:r w:rsidRPr="00706959">
                    <w:rPr>
                      <w:rFonts w:ascii="Calibri" w:hAnsi="Calibri" w:cs="Calibri"/>
                    </w:rPr>
                    <w:t xml:space="preserve"> College, University of Delhi</w:t>
                  </w:r>
                </w:p>
              </w:tc>
              <w:tc>
                <w:tcPr>
                  <w:tcW w:w="2901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</w:rPr>
                  </w:pPr>
                  <w:r w:rsidRPr="00706959">
                    <w:rPr>
                      <w:rFonts w:ascii="Calibri" w:hAnsi="Calibri" w:cs="Calibri"/>
                    </w:rPr>
                    <w:t>Assistant Professor</w:t>
                  </w:r>
                </w:p>
              </w:tc>
              <w:tc>
                <w:tcPr>
                  <w:tcW w:w="3006" w:type="dxa"/>
                </w:tcPr>
                <w:p w:rsidR="00A40657" w:rsidRPr="00706959" w:rsidRDefault="00A40657" w:rsidP="00A40657">
                  <w:pPr>
                    <w:rPr>
                      <w:rFonts w:ascii="Calibri" w:hAnsi="Calibri" w:cs="Calibri"/>
                    </w:rPr>
                  </w:pPr>
                  <w:r w:rsidRPr="00706959">
                    <w:rPr>
                      <w:rFonts w:ascii="Calibri" w:hAnsi="Calibri" w:cs="Calibri"/>
                    </w:rPr>
                    <w:t>July, 2005 - till date</w:t>
                  </w:r>
                </w:p>
              </w:tc>
            </w:tr>
          </w:tbl>
          <w:p w:rsidR="00D45D2A" w:rsidRPr="00706959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D45D2A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Administrative Assignments</w:t>
            </w:r>
          </w:p>
        </w:tc>
      </w:tr>
      <w:tr w:rsidR="00D45D2A">
        <w:trPr>
          <w:trHeight w:val="679"/>
        </w:trPr>
        <w:tc>
          <w:tcPr>
            <w:tcW w:w="9558" w:type="dxa"/>
            <w:gridSpan w:val="8"/>
          </w:tcPr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Teacher-in-charge of Department of Mathematics, Ram </w:t>
            </w:r>
            <w:proofErr w:type="spellStart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>Lal</w:t>
            </w:r>
            <w:proofErr w:type="spellEnd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>Anand</w:t>
            </w:r>
            <w:proofErr w:type="spellEnd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 College for the session 2017-18,  2018-19, 2019-20,  2022-23 (Nov-March) ,  2023-24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Co-Convener, Time-table committee for the session 2016-17,  2017-18,  2018-19,  2019-20,  2020-21,  2021-22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Member, Criterion-V, NAAC committee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Member, NIRF Committee for the session 2023-24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 of Examination Committee, which is responsible to conduct semester examination/ SOL examinations for the session 2013-14, 2014-15,  2015-16, 2016-17.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  <w:r w:rsidR="00AF2B68" w:rsidRPr="0070695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 Discipline committee from 2010-2015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  <w:r w:rsidR="00AF2B68" w:rsidRPr="0070695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 Placement Cell of RLA for the session 2010-11, 2011-12,  2012-13,  2013-14.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Member, Student’s Union and Advisory committee for the session 2015-2016, 2016-17,  and 2023-24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Member, Yoga and Meditation committee for the session 2017-18, 2018-19, 2019-20.</w:t>
            </w:r>
          </w:p>
          <w:p w:rsidR="00D45D2A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Member, North-East society for the session 2021-22, 2022-23    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Member, Alumni Committee for the session 2018-19.</w:t>
            </w:r>
          </w:p>
          <w:p w:rsidR="003F36D9" w:rsidRPr="00706959" w:rsidRDefault="003F36D9" w:rsidP="003F36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Member, </w:t>
            </w:r>
            <w:proofErr w:type="gramStart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>BA(</w:t>
            </w:r>
            <w:proofErr w:type="spellStart"/>
            <w:proofErr w:type="gramEnd"/>
            <w:r w:rsidRPr="00706959">
              <w:rPr>
                <w:rFonts w:ascii="Times New Roman" w:eastAsia="Times New Roman" w:hAnsi="Times New Roman" w:cs="Times New Roman"/>
                <w:color w:val="000000"/>
              </w:rPr>
              <w:t>Prog</w:t>
            </w:r>
            <w:proofErr w:type="spellEnd"/>
            <w:r w:rsidR="00AF2B68" w:rsidRPr="007069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706959">
              <w:rPr>
                <w:rFonts w:ascii="Times New Roman" w:eastAsia="Times New Roman" w:hAnsi="Times New Roman" w:cs="Times New Roman"/>
                <w:color w:val="000000"/>
              </w:rPr>
              <w:t xml:space="preserve">) Committee for the session 2015-16, 2016-17,  2016-17,  2016-17,  2016-17,  </w:t>
            </w:r>
            <w:r w:rsidR="00580FB6" w:rsidRPr="00706959">
              <w:rPr>
                <w:rFonts w:ascii="Times New Roman" w:eastAsia="Times New Roman" w:hAnsi="Times New Roman" w:cs="Times New Roman"/>
                <w:color w:val="000000"/>
              </w:rPr>
              <w:t>2016-17.</w:t>
            </w:r>
          </w:p>
          <w:p w:rsidR="00580FB6" w:rsidRPr="00706959" w:rsidRDefault="00580FB6" w:rsidP="00580FB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06959">
              <w:rPr>
                <w:rFonts w:ascii="Times New Roman" w:eastAsia="Times New Roman" w:hAnsi="Times New Roman" w:cs="Times New Roman"/>
                <w:color w:val="000000"/>
              </w:rPr>
              <w:t>Member of Library Committee for the session 2017-18,  2018-19, 2019-20,  2023-24</w:t>
            </w:r>
          </w:p>
          <w:p w:rsidR="00580FB6" w:rsidRPr="00706959" w:rsidRDefault="00580FB6" w:rsidP="00580FB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D45D2A"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lastRenderedPageBreak/>
              <w:t>Areas of Interest / Specialization</w:t>
            </w:r>
          </w:p>
        </w:tc>
      </w:tr>
      <w:tr w:rsidR="00D45D2A">
        <w:trPr>
          <w:trHeight w:val="390"/>
        </w:trPr>
        <w:tc>
          <w:tcPr>
            <w:tcW w:w="9558" w:type="dxa"/>
            <w:gridSpan w:val="8"/>
            <w:tcBorders>
              <w:bottom w:val="single" w:sz="4" w:space="0" w:color="000000"/>
            </w:tcBorders>
          </w:tcPr>
          <w:p w:rsidR="00D45D2A" w:rsidRDefault="00A40657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  <w:p w:rsidR="00706959" w:rsidRPr="00580FB6" w:rsidRDefault="00580FB6" w:rsidP="00706959">
            <w:pPr>
              <w:pStyle w:val="ListParagraph"/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>
              <w:t>Numerical Analysis (Finite Difference Method)</w:t>
            </w:r>
            <w:r w:rsidR="00706959">
              <w:t>, Mathematical Modelling, Differential Equation, Dynamical System and Space Dynamics, Computational Method of Partial Differential Equation</w:t>
            </w:r>
            <w:r w:rsidR="00670454">
              <w:t>, Operational Research and Vedic Mathematics</w:t>
            </w:r>
          </w:p>
          <w:p w:rsidR="00D45D2A" w:rsidRDefault="00D45D2A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  <w:p w:rsidR="00D45D2A" w:rsidRDefault="00D45D2A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D45D2A">
        <w:trPr>
          <w:trHeight w:val="270"/>
        </w:trPr>
        <w:tc>
          <w:tcPr>
            <w:tcW w:w="9558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D45D2A" w:rsidRDefault="00A4065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t>Subjects Taught</w:t>
            </w:r>
          </w:p>
        </w:tc>
      </w:tr>
      <w:tr w:rsidR="00D45D2A">
        <w:trPr>
          <w:trHeight w:val="1040"/>
        </w:trPr>
        <w:tc>
          <w:tcPr>
            <w:tcW w:w="9558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Calculus  and Multivariate Calculus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 xml:space="preserve">Probability and Statistics   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Numerical Analysis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Operational Research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Abstract Algebra and Linear Algebra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Differential Equations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Partial Differential Equation</w:t>
            </w:r>
          </w:p>
          <w:p w:rsidR="00D45D2A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Discrete Mathematics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80FB6">
              <w:t>Skill Enhancement Course : Latex &amp; HTML, Computer Algebra System</w:t>
            </w:r>
          </w:p>
          <w:p w:rsidR="00580FB6" w:rsidRPr="00580FB6" w:rsidRDefault="00580FB6" w:rsidP="00580F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18"/>
                <w:szCs w:val="18"/>
              </w:rPr>
            </w:pPr>
            <w:r w:rsidRPr="00580FB6">
              <w:t>Vedic Mathematics</w:t>
            </w:r>
          </w:p>
          <w:p w:rsidR="00580FB6" w:rsidRPr="00580FB6" w:rsidRDefault="00580FB6" w:rsidP="00580FB6">
            <w:pPr>
              <w:pStyle w:val="ListParagraph"/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D45D2A">
        <w:tc>
          <w:tcPr>
            <w:tcW w:w="9558" w:type="dxa"/>
            <w:gridSpan w:val="8"/>
            <w:tcBorders>
              <w:top w:val="single" w:sz="4" w:space="0" w:color="000000"/>
            </w:tcBorders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Research Guidance</w:t>
            </w:r>
          </w:p>
        </w:tc>
      </w:tr>
      <w:tr w:rsidR="00D45D2A">
        <w:trPr>
          <w:trHeight w:val="611"/>
        </w:trPr>
        <w:tc>
          <w:tcPr>
            <w:tcW w:w="9558" w:type="dxa"/>
            <w:gridSpan w:val="8"/>
          </w:tcPr>
          <w:p w:rsidR="00C90EDF" w:rsidRPr="00C90EDF" w:rsidRDefault="00C90EDF" w:rsidP="00C90EDF">
            <w:pPr>
              <w:pStyle w:val="ListParagraph"/>
              <w:spacing w:after="0" w:line="240" w:lineRule="auto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  <w:p w:rsidR="00D45D2A" w:rsidRPr="0030355B" w:rsidRDefault="00772CAF" w:rsidP="00C815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AF2B68">
              <w:rPr>
                <w:i/>
              </w:rPr>
              <w:t>Supervised and Guide</w:t>
            </w:r>
            <w:r w:rsidR="00C81596" w:rsidRPr="00AF2B68">
              <w:rPr>
                <w:i/>
              </w:rPr>
              <w:t xml:space="preserve"> ten students in Innovation Project RLA-20</w:t>
            </w:r>
            <w:r w:rsidR="007A3E74" w:rsidRPr="00AF2B68">
              <w:rPr>
                <w:i/>
              </w:rPr>
              <w:t>8</w:t>
            </w:r>
            <w:r w:rsidR="00C81596" w:rsidRPr="00AF2B68">
              <w:rPr>
                <w:i/>
              </w:rPr>
              <w:t xml:space="preserve"> entitled: </w:t>
            </w:r>
            <w:r w:rsidR="007A3E74" w:rsidRPr="00AF2B68">
              <w:rPr>
                <w:rFonts w:ascii="Copperplate Gothic Bold" w:hAnsi="Copperplate Gothic Bold"/>
                <w:i/>
                <w:sz w:val="18"/>
                <w:szCs w:val="18"/>
              </w:rPr>
              <w:t xml:space="preserve">Connecting digital Word to the </w:t>
            </w:r>
            <w:r w:rsidRPr="00AF2B68">
              <w:rPr>
                <w:rFonts w:ascii="Copperplate Gothic Bold" w:hAnsi="Copperplate Gothic Bold"/>
                <w:i/>
                <w:sz w:val="18"/>
                <w:szCs w:val="18"/>
              </w:rPr>
              <w:t>Physical</w:t>
            </w:r>
            <w:r w:rsidR="007A3E74" w:rsidRPr="00AF2B68">
              <w:rPr>
                <w:rFonts w:ascii="Copperplate Gothic Bold" w:hAnsi="Copperplate Gothic Bold"/>
                <w:i/>
                <w:sz w:val="18"/>
                <w:szCs w:val="18"/>
              </w:rPr>
              <w:t xml:space="preserve"> world Through social Media</w:t>
            </w:r>
            <w:r w:rsidR="00C81596" w:rsidRPr="00AF2B68">
              <w:rPr>
                <w:i/>
              </w:rPr>
              <w:t>, (2013-2014)</w:t>
            </w:r>
            <w:r w:rsidRPr="00AF2B68">
              <w:rPr>
                <w:i/>
              </w:rPr>
              <w:t xml:space="preserve"> as Principal Investigator of the Project (developed App “SUDHAR”)</w:t>
            </w:r>
          </w:p>
          <w:p w:rsidR="0030355B" w:rsidRPr="00AF2B68" w:rsidRDefault="0030355B" w:rsidP="0030355B">
            <w:pPr>
              <w:pStyle w:val="ListParagraph"/>
              <w:spacing w:after="0" w:line="240" w:lineRule="auto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  <w:p w:rsidR="00772CAF" w:rsidRPr="00AF2B68" w:rsidRDefault="00772CAF" w:rsidP="00772C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AF2B68">
              <w:rPr>
                <w:i/>
              </w:rPr>
              <w:t xml:space="preserve">Supervised and Guide ten students in Innovation Project RLA-301 entitled: </w:t>
            </w:r>
            <w:r w:rsidRPr="00AF2B68">
              <w:rPr>
                <w:rFonts w:ascii="Copperplate Gothic Bold" w:hAnsi="Copperplate Gothic Bold"/>
                <w:i/>
                <w:sz w:val="18"/>
                <w:szCs w:val="18"/>
              </w:rPr>
              <w:t>AUTOMATIC GREEN CORRIDOR USING SENSORS TO SAVE HUMAN LIFE IN DELHI</w:t>
            </w:r>
            <w:r w:rsidRPr="00AF2B68">
              <w:rPr>
                <w:i/>
              </w:rPr>
              <w:t>, (2015-2016) as Principal Investigator of the Project (developed Transmitter and Receiver “CRISS-CROSS” for emergency Vehicles</w:t>
            </w:r>
            <w:r w:rsidR="00AF2B68" w:rsidRPr="00AF2B68">
              <w:rPr>
                <w:i/>
              </w:rPr>
              <w:t xml:space="preserve"> using Radio sensors</w:t>
            </w:r>
            <w:r w:rsidRPr="00AF2B68">
              <w:rPr>
                <w:i/>
              </w:rPr>
              <w:t>)</w:t>
            </w:r>
          </w:p>
          <w:p w:rsidR="00D45D2A" w:rsidRDefault="00D45D2A">
            <w:pPr>
              <w:spacing w:after="0" w:line="240" w:lineRule="auto"/>
              <w:ind w:left="720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  <w:p w:rsidR="00D45D2A" w:rsidRDefault="00D45D2A">
            <w:pPr>
              <w:spacing w:after="0" w:line="240" w:lineRule="auto"/>
              <w:ind w:left="720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</w:tc>
      </w:tr>
      <w:tr w:rsidR="00D45D2A"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Publications Profile (Books/Chapters/Research articles, etc.) (Last 10 publications)</w:t>
            </w:r>
          </w:p>
        </w:tc>
      </w:tr>
      <w:tr w:rsidR="00D45D2A">
        <w:trPr>
          <w:trHeight w:val="881"/>
        </w:trPr>
        <w:tc>
          <w:tcPr>
            <w:tcW w:w="9558" w:type="dxa"/>
            <w:gridSpan w:val="8"/>
            <w:tcBorders>
              <w:bottom w:val="single" w:sz="4" w:space="0" w:color="000000"/>
            </w:tcBorders>
          </w:tcPr>
          <w:tbl>
            <w:tblPr>
              <w:tblpPr w:leftFromText="180" w:rightFromText="180" w:vertAnchor="text" w:horzAnchor="margin" w:tblpY="86"/>
              <w:tblOverlap w:val="never"/>
              <w:tblW w:w="9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1543"/>
              <w:gridCol w:w="2693"/>
              <w:gridCol w:w="1276"/>
              <w:gridCol w:w="1275"/>
              <w:gridCol w:w="1745"/>
            </w:tblGrid>
            <w:tr w:rsidR="00332823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proofErr w:type="spellStart"/>
                  <w:r w:rsidRPr="00FE4B92">
                    <w:rPr>
                      <w:b/>
                    </w:rPr>
                    <w:t>S.No</w:t>
                  </w:r>
                  <w:proofErr w:type="spellEnd"/>
                  <w:r w:rsidRPr="00FE4B92">
                    <w:rPr>
                      <w:b/>
                    </w:rPr>
                    <w:t>.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FE4B92">
                    <w:rPr>
                      <w:b/>
                    </w:rPr>
                    <w:t>Author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32823" w:rsidRPr="00FE4B92" w:rsidRDefault="00706959" w:rsidP="00706959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</w:t>
                  </w:r>
                  <w:r w:rsidR="00332823" w:rsidRPr="00FE4B92">
                    <w:rPr>
                      <w:b/>
                    </w:rPr>
                    <w:t>Title</w:t>
                  </w:r>
                </w:p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 w:rsidRPr="00FE4B92">
                    <w:rPr>
                      <w:b/>
                    </w:rPr>
                    <w:t>Publication</w:t>
                  </w:r>
                </w:p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FE4B92">
                    <w:rPr>
                      <w:b/>
                    </w:rPr>
                    <w:t>Type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332823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 w:rsidRPr="00FE4B92">
                    <w:rPr>
                      <w:b/>
                    </w:rPr>
                    <w:t>ISSN/ISBN</w:t>
                  </w:r>
                </w:p>
                <w:p w:rsidR="00332823" w:rsidRPr="00FE4B92" w:rsidRDefault="00332823" w:rsidP="00332823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FE4B92">
                    <w:rPr>
                      <w:b/>
                    </w:rPr>
                    <w:t>No.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:rsidR="00332823" w:rsidRPr="00FE4B92" w:rsidRDefault="00332823" w:rsidP="00706959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 w:rsidRPr="00FE4B92">
                    <w:rPr>
                      <w:b/>
                    </w:rPr>
                    <w:t>Publishers</w:t>
                  </w:r>
                  <w:r>
                    <w:rPr>
                      <w:b/>
                    </w:rPr>
                    <w:t>/</w:t>
                  </w:r>
                  <w:r w:rsidRPr="00FE4B92">
                    <w:rPr>
                      <w:b/>
                    </w:rPr>
                    <w:t xml:space="preserve"> </w:t>
                  </w:r>
                  <w:r w:rsidR="00706959">
                    <w:rPr>
                      <w:b/>
                    </w:rPr>
                    <w:t xml:space="preserve">  </w:t>
                  </w:r>
                  <w:r w:rsidRPr="00FE4B92">
                    <w:rPr>
                      <w:b/>
                    </w:rPr>
                    <w:t>Country &amp; Year</w:t>
                  </w:r>
                </w:p>
              </w:tc>
            </w:tr>
            <w:tr w:rsidR="00436AF7" w:rsidRPr="007B42A6" w:rsidTr="00706959">
              <w:trPr>
                <w:trHeight w:val="1825"/>
              </w:trPr>
              <w:tc>
                <w:tcPr>
                  <w:tcW w:w="579" w:type="dxa"/>
                  <w:shd w:val="clear" w:color="auto" w:fill="auto"/>
                </w:tcPr>
                <w:p w:rsidR="00436AF7" w:rsidRPr="00E053CD" w:rsidRDefault="00436AF7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436AF7" w:rsidRPr="00E053CD" w:rsidRDefault="00436AF7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Mishra, B.K, Pandey, P.K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36AF7" w:rsidRPr="00E053CD" w:rsidRDefault="002D5A78" w:rsidP="002D5A78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 approximate solution </w:t>
                  </w:r>
                  <w:r w:rsidR="00436AF7"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of</w:t>
                  </w:r>
                  <w:r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</w:t>
                  </w:r>
                  <w:r w:rsidR="00436AF7"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Third order boundary value problem with an integral boundary condition</w:t>
                  </w:r>
                  <w:r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 using Hybrid Finite difference Method.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D5A78" w:rsidRPr="00E053CD" w:rsidRDefault="002D5A78" w:rsidP="00A418C3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Research </w:t>
                  </w:r>
                </w:p>
                <w:p w:rsidR="00436AF7" w:rsidRPr="00E053CD" w:rsidRDefault="002D5A78" w:rsidP="00A418C3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Paper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436AF7" w:rsidRPr="00E053CD" w:rsidRDefault="002D5A78" w:rsidP="0033282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1454-5101</w:t>
                  </w:r>
                </w:p>
                <w:p w:rsidR="002D5A78" w:rsidRPr="00E053CD" w:rsidRDefault="002D5A78" w:rsidP="0033282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Vol-24, 235-244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:rsidR="00436AF7" w:rsidRPr="00E053CD" w:rsidRDefault="002D5A78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Applied Sciences</w:t>
                  </w:r>
                </w:p>
                <w:p w:rsidR="002D5A78" w:rsidRPr="00E053CD" w:rsidRDefault="002D5A78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2022</w:t>
                  </w:r>
                </w:p>
                <w:p w:rsidR="002D5A78" w:rsidRPr="00E053CD" w:rsidRDefault="002D5A78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(Romania)</w:t>
                  </w:r>
                </w:p>
              </w:tc>
            </w:tr>
            <w:tr w:rsidR="00332823" w:rsidRPr="007B42A6" w:rsidTr="00706959">
              <w:trPr>
                <w:trHeight w:val="1825"/>
              </w:trPr>
              <w:tc>
                <w:tcPr>
                  <w:tcW w:w="579" w:type="dxa"/>
                  <w:shd w:val="clear" w:color="auto" w:fill="auto"/>
                </w:tcPr>
                <w:p w:rsidR="00332823" w:rsidRPr="00E053CD" w:rsidRDefault="002D5A78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Basant Kumar Mishra</w:t>
                  </w:r>
                </w:p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(Co-Author, Contributor)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Finite Mathematics with Application</w:t>
                  </w: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Management, Natural and Social Sciences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E053CD" w:rsidRDefault="00332823" w:rsidP="00A418C3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Chapters </w:t>
                  </w:r>
                </w:p>
                <w:p w:rsidR="00332823" w:rsidRPr="00E053CD" w:rsidRDefault="00E053CD" w:rsidP="00E053CD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</w:t>
                  </w:r>
                  <w:r w:rsidR="00332823"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332823"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book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978-1-292</w:t>
                  </w:r>
                  <w:r w:rsid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05863-4</w:t>
                  </w:r>
                </w:p>
                <w:p w:rsidR="00332823" w:rsidRPr="00E053CD" w:rsidRDefault="00332823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Pearson  Education Limited</w:t>
                  </w:r>
                  <w:r w:rsidR="00C81596" w:rsidRPr="00E053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(Global E</w:t>
                  </w:r>
                  <w:r w:rsidRPr="00E053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dition)</w:t>
                  </w: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(2013)</w:t>
                  </w:r>
                </w:p>
              </w:tc>
            </w:tr>
            <w:tr w:rsidR="00332823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332823" w:rsidRPr="00E053CD" w:rsidRDefault="002D5A78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Basant Kumar Mishra</w:t>
                  </w:r>
                </w:p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(Co-Author)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Discrete Mathematics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e~Book</w:t>
                  </w:r>
                  <w:proofErr w:type="spellEnd"/>
                </w:p>
              </w:tc>
              <w:tc>
                <w:tcPr>
                  <w:tcW w:w="127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978-93-85611-38-4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ILLL, University of Delhi</w:t>
                  </w: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(2012)</w:t>
                  </w:r>
                </w:p>
              </w:tc>
            </w:tr>
            <w:tr w:rsidR="00332823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332823" w:rsidRPr="00E053CD" w:rsidRDefault="002D5A78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Basant Kumar Mishra</w:t>
                  </w:r>
                </w:p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(Co-Author)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Discrete Mathematics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e~Quiz</w:t>
                  </w:r>
                  <w:proofErr w:type="spellEnd"/>
                </w:p>
              </w:tc>
              <w:tc>
                <w:tcPr>
                  <w:tcW w:w="127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2349-154X</w:t>
                  </w:r>
                </w:p>
                <w:p w:rsidR="00332823" w:rsidRPr="00E053CD" w:rsidRDefault="00332823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ILLL, University of Delhi</w:t>
                  </w: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(2012)</w:t>
                  </w:r>
                </w:p>
              </w:tc>
            </w:tr>
            <w:tr w:rsidR="00332823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332823" w:rsidRPr="00E053CD" w:rsidRDefault="002D5A78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  <w:p w:rsidR="0014548D" w:rsidRPr="00E053CD" w:rsidRDefault="0014548D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4548D" w:rsidRPr="00E053CD" w:rsidRDefault="0014548D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Basant  K Mishra</w:t>
                  </w: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 Kumar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 study on impact of social media on e-commerce in India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32823" w:rsidRPr="00E053CD" w:rsidRDefault="00332823" w:rsidP="00AB1A61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Research </w:t>
                  </w:r>
                </w:p>
                <w:p w:rsidR="00332823" w:rsidRPr="00E053CD" w:rsidRDefault="00332823" w:rsidP="00AB1A61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Article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332823" w:rsidRPr="00E053CD" w:rsidRDefault="00332823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Journal by MAC</w:t>
                  </w:r>
                </w:p>
                <w:p w:rsidR="00332823" w:rsidRPr="00E053CD" w:rsidRDefault="00332823" w:rsidP="0033282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(2017)</w:t>
                  </w:r>
                </w:p>
              </w:tc>
            </w:tr>
            <w:tr w:rsidR="00AF2B68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AF2B68" w:rsidRPr="00E053CD" w:rsidRDefault="00AF2B68" w:rsidP="002D5A78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AF2B68" w:rsidRPr="00E053CD" w:rsidRDefault="00AF2B68" w:rsidP="00AF2B68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Basant Kumar Mishra</w:t>
                  </w:r>
                </w:p>
                <w:p w:rsidR="00AF2B68" w:rsidRPr="00E053CD" w:rsidRDefault="00AF2B68" w:rsidP="0033282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auto"/>
                </w:tcPr>
                <w:p w:rsidR="00AF2B68" w:rsidRPr="00414CA9" w:rsidRDefault="00D0189B" w:rsidP="00414CA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14CA9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COVID-19 Pandemic: Challenges, Impact and Strategies in the Education Sector in India" 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AB1A61" w:rsidRPr="00E053CD" w:rsidRDefault="00AB1A61" w:rsidP="00AB1A61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Research </w:t>
                  </w:r>
                </w:p>
                <w:p w:rsidR="00AF2B68" w:rsidRPr="00E053CD" w:rsidRDefault="00AB1A61" w:rsidP="00AB1A61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Article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AF2B68" w:rsidRPr="00E053CD" w:rsidRDefault="00AF2B68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:rsidR="00AF2B68" w:rsidRPr="00AB1A61" w:rsidRDefault="00AB1A61" w:rsidP="00AB1A61">
                  <w:pPr>
                    <w:shd w:val="clear" w:color="auto" w:fill="FFFFFF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B1A6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Communicated</w:t>
                  </w:r>
                </w:p>
              </w:tc>
            </w:tr>
            <w:tr w:rsidR="00AF2B68" w:rsidRPr="007B42A6" w:rsidTr="00706959">
              <w:trPr>
                <w:trHeight w:val="1043"/>
              </w:trPr>
              <w:tc>
                <w:tcPr>
                  <w:tcW w:w="579" w:type="dxa"/>
                  <w:shd w:val="clear" w:color="auto" w:fill="auto"/>
                </w:tcPr>
                <w:p w:rsidR="00AF2B68" w:rsidRDefault="00AF2B68" w:rsidP="002D5A78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543" w:type="dxa"/>
                  <w:shd w:val="clear" w:color="auto" w:fill="auto"/>
                </w:tcPr>
                <w:p w:rsidR="00AF2B68" w:rsidRPr="00351154" w:rsidRDefault="00AF2B68" w:rsidP="00AF2B68">
                  <w:pPr>
                    <w:pStyle w:val="NoSpacing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 w:rsidRPr="00351154">
                    <w:rPr>
                      <w:rFonts w:cs="Times New Roman"/>
                      <w:b/>
                      <w:sz w:val="24"/>
                      <w:szCs w:val="24"/>
                    </w:rPr>
                    <w:t>Basant Kumar Mishra</w:t>
                  </w:r>
                </w:p>
                <w:p w:rsidR="00AF2B68" w:rsidRPr="00351154" w:rsidRDefault="00AF2B68" w:rsidP="00332823">
                  <w:pPr>
                    <w:pStyle w:val="NoSpacing"/>
                    <w:rPr>
                      <w:rFonts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auto"/>
                </w:tcPr>
                <w:p w:rsidR="00AB1A61" w:rsidRPr="00AB1A61" w:rsidRDefault="00AB1A61" w:rsidP="00AB1A6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1A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Nutrition Schemes and Learning Outcomes for Schedule Tribes Population of India: Evidence from NDAP</w:t>
                  </w:r>
                </w:p>
                <w:p w:rsidR="00AF2B68" w:rsidRPr="00351154" w:rsidRDefault="00AF2B68" w:rsidP="00332823">
                  <w:pPr>
                    <w:pStyle w:val="NoSpacing"/>
                    <w:jc w:val="center"/>
                    <w:rPr>
                      <w:rFonts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AB1A61" w:rsidRPr="00E053CD" w:rsidRDefault="00AB1A61" w:rsidP="00AB1A61">
                  <w:pPr>
                    <w:spacing w:before="120" w:after="120" w:line="220" w:lineRule="atLeast"/>
                    <w:ind w:right="-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Research </w:t>
                  </w:r>
                </w:p>
                <w:p w:rsidR="00AF2B68" w:rsidRPr="00351154" w:rsidRDefault="00AB1A61" w:rsidP="00AB1A61">
                  <w:pPr>
                    <w:spacing w:before="120" w:after="120" w:line="220" w:lineRule="atLeast"/>
                    <w:ind w:right="-360"/>
                    <w:rPr>
                      <w:b/>
                    </w:rPr>
                  </w:pPr>
                  <w:r w:rsidRPr="00E053C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Article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AF2B68" w:rsidRPr="00351154" w:rsidRDefault="00AF2B68" w:rsidP="00332823">
                  <w:pPr>
                    <w:spacing w:before="120" w:after="120" w:line="220" w:lineRule="atLeast"/>
                    <w:ind w:right="-36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45" w:type="dxa"/>
                  <w:shd w:val="clear" w:color="auto" w:fill="auto"/>
                </w:tcPr>
                <w:p w:rsidR="00AF2B68" w:rsidRDefault="00AB1A61" w:rsidP="00332823">
                  <w:pPr>
                    <w:pStyle w:val="NoSpacing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NITI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AAyog</w:t>
                  </w:r>
                  <w:proofErr w:type="spellEnd"/>
                  <w:r w:rsidR="0030355B">
                    <w:rPr>
                      <w:rFonts w:cs="Times New Roman"/>
                      <w:sz w:val="24"/>
                      <w:szCs w:val="24"/>
                    </w:rPr>
                    <w:t>,</w:t>
                  </w:r>
                </w:p>
                <w:p w:rsidR="0030355B" w:rsidRPr="00351154" w:rsidRDefault="0030355B" w:rsidP="00332823">
                  <w:pPr>
                    <w:pStyle w:val="NoSpacing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Govt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, of India</w:t>
                  </w:r>
                </w:p>
              </w:tc>
            </w:tr>
          </w:tbl>
          <w:p w:rsidR="00D45D2A" w:rsidRDefault="00D45D2A">
            <w:pPr>
              <w:tabs>
                <w:tab w:val="left" w:pos="29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45D2A" w:rsidRDefault="00D45D2A">
            <w:pPr>
              <w:tabs>
                <w:tab w:val="left" w:pos="29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  <w:u w:val="single"/>
              </w:rPr>
            </w:pPr>
          </w:p>
        </w:tc>
      </w:tr>
      <w:tr w:rsidR="00D45D2A">
        <w:trPr>
          <w:trHeight w:val="334"/>
        </w:trPr>
        <w:tc>
          <w:tcPr>
            <w:tcW w:w="9558" w:type="dxa"/>
            <w:gridSpan w:val="8"/>
            <w:shd w:val="clear" w:color="auto" w:fill="BFBFBF"/>
          </w:tcPr>
          <w:p w:rsidR="00D45D2A" w:rsidRDefault="00A40657">
            <w:pPr>
              <w:spacing w:after="0" w:line="240" w:lineRule="auto"/>
              <w:rPr>
                <w:u w:val="single"/>
              </w:rPr>
            </w:pPr>
            <w:r>
              <w:lastRenderedPageBreak/>
              <w:t>Conference Organization/ Presentations (in the last three years)</w:t>
            </w:r>
          </w:p>
        </w:tc>
      </w:tr>
      <w:tr w:rsidR="00D45D2A">
        <w:trPr>
          <w:trHeight w:val="895"/>
        </w:trPr>
        <w:tc>
          <w:tcPr>
            <w:tcW w:w="9558" w:type="dxa"/>
            <w:gridSpan w:val="8"/>
          </w:tcPr>
          <w:p w:rsidR="0014548D" w:rsidRDefault="0014548D">
            <w:pPr>
              <w:tabs>
                <w:tab w:val="left" w:pos="2224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92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1275"/>
              <w:gridCol w:w="3544"/>
              <w:gridCol w:w="1134"/>
              <w:gridCol w:w="2350"/>
            </w:tblGrid>
            <w:tr w:rsidR="00E75EAA" w:rsidRPr="00910454" w:rsidTr="00610A62">
              <w:trPr>
                <w:trHeight w:val="305"/>
              </w:trPr>
              <w:tc>
                <w:tcPr>
                  <w:tcW w:w="928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rPr>
                      <w:b/>
                      <w:color w:val="363435"/>
                    </w:rPr>
                  </w:pPr>
                  <w:r w:rsidRPr="00BA4F41">
                    <w:rPr>
                      <w:b/>
                      <w:color w:val="363435"/>
                      <w:highlight w:val="lightGray"/>
                    </w:rPr>
                    <w:t xml:space="preserve">Conference/Workshop/seminar/Webinar </w:t>
                  </w:r>
                  <w:r w:rsidR="00590C03" w:rsidRPr="00BA4F41">
                    <w:rPr>
                      <w:b/>
                      <w:color w:val="363435"/>
                      <w:highlight w:val="lightGray"/>
                    </w:rPr>
                    <w:t>Organized</w:t>
                  </w:r>
                </w:p>
              </w:tc>
            </w:tr>
            <w:tr w:rsidR="00E75EAA" w:rsidRPr="00910454" w:rsidTr="00C65C79">
              <w:trPr>
                <w:trHeight w:val="305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rPr>
                      <w:b/>
                      <w:color w:val="000000"/>
                      <w:lang w:val="en-IN"/>
                    </w:rPr>
                  </w:pPr>
                  <w:r>
                    <w:rPr>
                      <w:b/>
                      <w:color w:val="000000"/>
                    </w:rPr>
                    <w:lastRenderedPageBreak/>
                    <w:t>Sr</w:t>
                  </w:r>
                  <w:r w:rsidRPr="00910454">
                    <w:rPr>
                      <w:b/>
                      <w:color w:val="000000"/>
                    </w:rPr>
                    <w:t>. No.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b/>
                      <w:color w:val="000000"/>
                    </w:rPr>
                    <w:t>Dates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  <w:jc w:val="center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b/>
                      <w:color w:val="363435"/>
                    </w:rPr>
                    <w:t>Topic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b/>
                      <w:color w:val="363435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b/>
                      <w:color w:val="363435"/>
                    </w:rPr>
                    <w:t>Source of funding</w:t>
                  </w:r>
                  <w:r>
                    <w:rPr>
                      <w:b/>
                      <w:color w:val="363435"/>
                    </w:rPr>
                    <w:t>/ Organized by</w:t>
                  </w:r>
                </w:p>
              </w:tc>
            </w:tr>
            <w:tr w:rsidR="00E75EAA" w:rsidRPr="00910454" w:rsidTr="00C65C79">
              <w:trPr>
                <w:trHeight w:val="933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1.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09-01-2016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 xml:space="preserve">Workshop on </w:t>
                  </w:r>
                  <w:r w:rsidRPr="00910454">
                    <w:rPr>
                      <w:b/>
                      <w:color w:val="000000"/>
                    </w:rPr>
                    <w:t>Utility of Sensor Network in Traffic Control</w:t>
                  </w:r>
                  <w:r>
                    <w:rPr>
                      <w:b/>
                      <w:color w:val="000000"/>
                    </w:rPr>
                    <w:t xml:space="preserve"> with Onyx Electricals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  <w:rPr>
                      <w:b/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Innovation Project, University of Delhi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02-02-2014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 xml:space="preserve">Workshop on </w:t>
                  </w:r>
                  <w:r w:rsidRPr="00910454">
                    <w:rPr>
                      <w:b/>
                      <w:color w:val="000000"/>
                    </w:rPr>
                    <w:t>Digital Media and App development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  <w:rPr>
                      <w:color w:val="000000"/>
                      <w:lang w:val="en-IN"/>
                    </w:rPr>
                  </w:pPr>
                  <w:r w:rsidRPr="00910454">
                    <w:rPr>
                      <w:color w:val="000000"/>
                    </w:rPr>
                    <w:t>Innovation Project, University of Delhi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</w:t>
                  </w:r>
                  <w:r w:rsidR="00C65C79">
                    <w:rPr>
                      <w:color w:val="000000"/>
                    </w:rPr>
                    <w:t>-02-</w:t>
                  </w:r>
                  <w:r>
                    <w:rPr>
                      <w:color w:val="000000"/>
                    </w:rPr>
                    <w:t>2020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 xml:space="preserve">Organized National Workshop on </w:t>
                  </w:r>
                  <w:r w:rsidRPr="0019705E">
                    <w:rPr>
                      <w:b/>
                      <w:bCs/>
                    </w:rPr>
                    <w:t>Dynamical System</w:t>
                  </w:r>
                  <w:r>
                    <w:t xml:space="preserve"> at </w:t>
                  </w:r>
                  <w:r w:rsidRPr="00DD5616">
                    <w:rPr>
                      <w:b/>
                    </w:rPr>
                    <w:t xml:space="preserve">IIT </w:t>
                  </w:r>
                  <w:proofErr w:type="spellStart"/>
                  <w:r w:rsidRPr="00DD5616">
                    <w:rPr>
                      <w:b/>
                    </w:rPr>
                    <w:t>Mandi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t xml:space="preserve">SBS, IIT </w:t>
                  </w:r>
                  <w:proofErr w:type="spellStart"/>
                  <w:r>
                    <w:t>Mandi</w:t>
                  </w:r>
                  <w:proofErr w:type="spellEnd"/>
                  <w:r>
                    <w:t xml:space="preserve"> in collaboration with RLA(DU)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09-11-2022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Workshop on </w:t>
                  </w:r>
                  <w:r w:rsidRPr="00BA4F41">
                    <w:rPr>
                      <w:b/>
                      <w:color w:val="000000"/>
                    </w:rPr>
                    <w:t>Cryptography: A recent trend in Mathematics</w:t>
                  </w:r>
                  <w:r>
                    <w:rPr>
                      <w:color w:val="000000"/>
                    </w:rPr>
                    <w:t xml:space="preserve">, by Prof. R.K. Sharma, </w:t>
                  </w:r>
                  <w:r w:rsidRPr="00DD5616">
                    <w:rPr>
                      <w:b/>
                      <w:color w:val="000000"/>
                    </w:rPr>
                    <w:t>IIT Delhi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19-03-2023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FE4B92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 xml:space="preserve">Webinar on </w:t>
                  </w:r>
                  <w:r w:rsidRPr="00BA4F41">
                    <w:rPr>
                      <w:b/>
                    </w:rPr>
                    <w:t>Application of Number Theory</w:t>
                  </w:r>
                  <w:r>
                    <w:t xml:space="preserve">, by Prof. </w:t>
                  </w:r>
                  <w:proofErr w:type="spellStart"/>
                  <w:r>
                    <w:t>Srinivas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Kotyada</w:t>
                  </w:r>
                  <w:proofErr w:type="spellEnd"/>
                  <w:r>
                    <w:t xml:space="preserve">, </w:t>
                  </w:r>
                  <w:r w:rsidRPr="00DD5616">
                    <w:rPr>
                      <w:b/>
                    </w:rPr>
                    <w:t>IMSC, Chennai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FE4B92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08-01-2022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FE4B92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 xml:space="preserve">Webinar on </w:t>
                  </w:r>
                  <w:r w:rsidRPr="00BA4F41">
                    <w:rPr>
                      <w:b/>
                    </w:rPr>
                    <w:t>Mathematics Behind Investment Decision Making</w:t>
                  </w:r>
                  <w:r>
                    <w:t xml:space="preserve"> , by  Dr. </w:t>
                  </w:r>
                  <w:proofErr w:type="spellStart"/>
                  <w:r>
                    <w:t>Ruchika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Sehgal</w:t>
                  </w:r>
                  <w:proofErr w:type="spellEnd"/>
                  <w:r>
                    <w:t xml:space="preserve">, Assistant Professor in the Department of Mathematics &amp; Computing at </w:t>
                  </w:r>
                  <w:r w:rsidRPr="00DD5616">
                    <w:rPr>
                      <w:b/>
                    </w:rPr>
                    <w:t xml:space="preserve">IIT(ISM) </w:t>
                  </w:r>
                  <w:proofErr w:type="spellStart"/>
                  <w:r w:rsidRPr="00DD5616">
                    <w:rPr>
                      <w:b/>
                    </w:rPr>
                    <w:t>Dhanbad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FE4B92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19-06-2017  to                 29-06-2017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>Workshop on Yoga &amp; Meditation on International Yoga Day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t xml:space="preserve">Ram </w:t>
                  </w:r>
                  <w:proofErr w:type="spellStart"/>
                  <w:r>
                    <w:t>Lal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Anand</w:t>
                  </w:r>
                  <w:proofErr w:type="spellEnd"/>
                  <w:r>
                    <w:t xml:space="preserve"> College, University of Delhi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24-07-2021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>Webinar on Introduction to Data Science by Industry expert Mr. Nikhil Chauhan.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E75EAA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28-11</w:t>
                  </w:r>
                  <w:r w:rsidR="00E75EAA">
                    <w:rPr>
                      <w:color w:val="000000"/>
                    </w:rPr>
                    <w:t>-202</w:t>
                  </w: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26056B" w:rsidP="0026056B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>Lecture/Seminar</w:t>
                  </w:r>
                  <w:r w:rsidR="00E75EAA">
                    <w:t xml:space="preserve"> on </w:t>
                  </w:r>
                  <w:r w:rsidRPr="0026056B">
                    <w:rPr>
                      <w:b/>
                    </w:rPr>
                    <w:t>Role of Mathematics to inculcate Scientific Thinking</w:t>
                  </w:r>
                  <w:r>
                    <w:t xml:space="preserve"> by</w:t>
                  </w:r>
                  <w:r w:rsidR="00E75EAA">
                    <w:t xml:space="preserve"> </w:t>
                  </w:r>
                  <w:r w:rsidR="00E75EAA" w:rsidRPr="00DD5616">
                    <w:t xml:space="preserve">Prof. </w:t>
                  </w:r>
                  <w:proofErr w:type="spellStart"/>
                  <w:r>
                    <w:t>Pankaj</w:t>
                  </w:r>
                  <w:proofErr w:type="spellEnd"/>
                  <w:r>
                    <w:t xml:space="preserve"> Sharma</w:t>
                  </w:r>
                  <w:r w:rsidR="00E75EAA" w:rsidRPr="00DD5616">
                    <w:t xml:space="preserve">, Department of Mathematics, </w:t>
                  </w:r>
                  <w:r w:rsidRPr="0026056B">
                    <w:rPr>
                      <w:b/>
                    </w:rPr>
                    <w:t>Pondicherry University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Pr="00910454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5EAA" w:rsidRDefault="00E75EAA" w:rsidP="00E75EAA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C65C79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06-03-2022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 xml:space="preserve">Webinar on </w:t>
                  </w:r>
                  <w:r w:rsidRPr="00DD5616">
                    <w:rPr>
                      <w:b/>
                    </w:rPr>
                    <w:t>Some Concepts from Linear Algebra</w:t>
                  </w:r>
                  <w:r>
                    <w:t xml:space="preserve"> </w:t>
                  </w:r>
                  <w:r w:rsidRPr="00DD5616">
                    <w:t xml:space="preserve">Prof. </w:t>
                  </w:r>
                  <w:proofErr w:type="spellStart"/>
                  <w:r w:rsidRPr="00DD5616">
                    <w:t>Aparna</w:t>
                  </w:r>
                  <w:proofErr w:type="spellEnd"/>
                  <w:r w:rsidRPr="00DD5616">
                    <w:t xml:space="preserve"> </w:t>
                  </w:r>
                  <w:proofErr w:type="spellStart"/>
                  <w:r w:rsidRPr="00DD5616">
                    <w:t>Mehra</w:t>
                  </w:r>
                  <w:proofErr w:type="spellEnd"/>
                  <w:r w:rsidRPr="00DD5616">
                    <w:t xml:space="preserve">, Department of Mathematics, </w:t>
                  </w:r>
                  <w:r w:rsidRPr="00DD5616">
                    <w:rPr>
                      <w:b/>
                    </w:rPr>
                    <w:t>IIT Delhi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Pr="00910454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  <w:tr w:rsidR="00C65C79" w:rsidRPr="00910454" w:rsidTr="00C65C79">
              <w:trPr>
                <w:trHeight w:val="950"/>
              </w:trPr>
              <w:tc>
                <w:tcPr>
                  <w:tcW w:w="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11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E1216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0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29-02-2024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E12169" w:rsidP="00E12169">
                  <w:pPr>
                    <w:autoSpaceDE w:val="0"/>
                    <w:autoSpaceDN w:val="0"/>
                    <w:adjustRightInd w:val="0"/>
                    <w:spacing w:line="0" w:lineRule="atLeast"/>
                    <w:ind w:right="-21"/>
                  </w:pPr>
                  <w:r>
                    <w:t>Lecture/Seminar</w:t>
                  </w:r>
                  <w:r w:rsidR="00C65C79">
                    <w:t xml:space="preserve"> on </w:t>
                  </w:r>
                  <w:r w:rsidRPr="00E12169">
                    <w:rPr>
                      <w:b/>
                    </w:rPr>
                    <w:t>Journey through Dynamical System: Bifurcation, Chaos and Evolutionary Models</w:t>
                  </w:r>
                  <w:r>
                    <w:t xml:space="preserve"> by </w:t>
                  </w:r>
                  <w:r w:rsidR="00C65C79" w:rsidRPr="00DD5616">
                    <w:t xml:space="preserve">Prof. </w:t>
                  </w:r>
                  <w:proofErr w:type="spellStart"/>
                  <w:r>
                    <w:t>Sachin</w:t>
                  </w:r>
                  <w:proofErr w:type="spellEnd"/>
                  <w:r>
                    <w:t xml:space="preserve"> Kumar</w:t>
                  </w:r>
                  <w:r w:rsidR="00C65C79" w:rsidRPr="00DD5616">
                    <w:t xml:space="preserve">, Department of Mathematics, </w:t>
                  </w:r>
                  <w:r>
                    <w:rPr>
                      <w:b/>
                    </w:rPr>
                    <w:t>University of Delhi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Pr="00910454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-158"/>
                    <w:jc w:val="both"/>
                    <w:rPr>
                      <w:color w:val="000000"/>
                    </w:rPr>
                  </w:pPr>
                  <w:r w:rsidRPr="00910454">
                    <w:rPr>
                      <w:color w:val="000000"/>
                    </w:rPr>
                    <w:t>National</w:t>
                  </w:r>
                </w:p>
              </w:tc>
              <w:tc>
                <w:tcPr>
                  <w:tcW w:w="2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65C79" w:rsidRDefault="00C65C79" w:rsidP="00C65C79">
                  <w:pPr>
                    <w:autoSpaceDE w:val="0"/>
                    <w:autoSpaceDN w:val="0"/>
                    <w:adjustRightInd w:val="0"/>
                    <w:spacing w:line="0" w:lineRule="atLeast"/>
                    <w:ind w:right="476"/>
                    <w:jc w:val="center"/>
                  </w:pPr>
                  <w:r>
                    <w:rPr>
                      <w:color w:val="000000"/>
                    </w:rPr>
                    <w:t>Department of Mathematics, RLAC</w:t>
                  </w:r>
                </w:p>
              </w:tc>
            </w:tr>
          </w:tbl>
          <w:p w:rsidR="00610A62" w:rsidRDefault="00610A62">
            <w:pPr>
              <w:tabs>
                <w:tab w:val="left" w:pos="2224"/>
              </w:tabs>
              <w:jc w:val="both"/>
              <w:rPr>
                <w:b/>
                <w:color w:val="363435"/>
                <w:highlight w:val="lightGray"/>
              </w:rPr>
            </w:pPr>
          </w:p>
          <w:p w:rsidR="0014548D" w:rsidRDefault="00610A62">
            <w:pPr>
              <w:tabs>
                <w:tab w:val="left" w:pos="2224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753F">
              <w:rPr>
                <w:b/>
                <w:color w:val="363435"/>
                <w:highlight w:val="lightGray"/>
              </w:rPr>
              <w:t>Conference/Workshop/seminar/Webinar attended</w:t>
            </w:r>
          </w:p>
          <w:p w:rsidR="00590C03" w:rsidRDefault="00590C03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  <w:i/>
              </w:rPr>
              <w:t>Faculty Induction Program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organized by </w:t>
            </w:r>
            <w:r w:rsidR="00347900" w:rsidRPr="00D65392">
              <w:rPr>
                <w:rFonts w:asciiTheme="majorHAnsi" w:eastAsia="Times New Roman" w:hAnsiTheme="majorHAnsi" w:cstheme="majorHAnsi"/>
              </w:rPr>
              <w:t xml:space="preserve">TLC, </w:t>
            </w:r>
            <w:proofErr w:type="spellStart"/>
            <w:r w:rsidR="00347900" w:rsidRPr="00D65392">
              <w:rPr>
                <w:rFonts w:asciiTheme="majorHAnsi" w:eastAsia="Times New Roman" w:hAnsiTheme="majorHAnsi" w:cstheme="majorHAnsi"/>
              </w:rPr>
              <w:t>Ramanujan</w:t>
            </w:r>
            <w:proofErr w:type="spellEnd"/>
            <w:r w:rsidR="00347900" w:rsidRPr="00D65392">
              <w:rPr>
                <w:rFonts w:asciiTheme="majorHAnsi" w:eastAsia="Times New Roman" w:hAnsiTheme="majorHAnsi" w:cstheme="majorHAnsi"/>
              </w:rPr>
              <w:t xml:space="preserve"> College under the aegis of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Pandit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Madan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Mohan</w:t>
            </w:r>
            <w:r w:rsidR="00347900" w:rsidRPr="00D65392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="00347900" w:rsidRPr="00D65392">
              <w:rPr>
                <w:rFonts w:asciiTheme="majorHAnsi" w:eastAsia="Times New Roman" w:hAnsiTheme="majorHAnsi" w:cstheme="majorHAnsi"/>
              </w:rPr>
              <w:t>Malavia</w:t>
            </w:r>
            <w:proofErr w:type="spellEnd"/>
            <w:r w:rsidR="00347900" w:rsidRPr="00D65392">
              <w:rPr>
                <w:rFonts w:asciiTheme="majorHAnsi" w:eastAsia="Times New Roman" w:hAnsiTheme="majorHAnsi" w:cstheme="majorHAnsi"/>
              </w:rPr>
              <w:t xml:space="preserve"> National Mission on Teachers and teaching (PMMMNMTT), MOE, Govt. of India from July 22, 2023 to August 20, 2023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:rsidR="00D65392" w:rsidRPr="00D65392" w:rsidRDefault="00590C03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  <w:i/>
              </w:rPr>
              <w:t xml:space="preserve">Two weeks Refresher Course in Mathematics: Python Programming &amp; Vedic Mathematics 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organized by Teaching Learning Center(PMMMNMTT), MOE, Govt. of India &amp; Department of Mathematics,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Ramanujan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College, university of Delhi in collaboration with JSS Science and Technology University,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Mysuru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from July 13, 2023 to July 26, 2023</w:t>
            </w:r>
          </w:p>
          <w:p w:rsidR="00DF7D22" w:rsidRPr="00D65392" w:rsidRDefault="00DF7D22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  <w:i/>
              </w:rPr>
              <w:t>Three day workshops for educators on Vedic Mathematics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from April 11, 2023 to April 13, 2023 organized by VAC committee, university of Delhi in collaboration with KMC, University of Delhi</w:t>
            </w:r>
          </w:p>
          <w:p w:rsidR="00670454" w:rsidRPr="00670454" w:rsidRDefault="00C65C79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Two weeks FDP on NEP 2020 Orientation and Sensitization Program organized by CPDHE, University of Delhi from Feb-1, 2024 to Feb 9, 2024.  </w:t>
            </w:r>
          </w:p>
          <w:p w:rsidR="00D65392" w:rsidRDefault="00D65392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  <w:i/>
              </w:rPr>
              <w:t xml:space="preserve">One week Faculty Development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  <w:i/>
              </w:rPr>
              <w:t>Programme</w:t>
            </w:r>
            <w:proofErr w:type="spellEnd"/>
            <w:r w:rsidRPr="00D65392">
              <w:rPr>
                <w:rFonts w:asciiTheme="majorHAnsi" w:eastAsia="Times New Roman" w:hAnsiTheme="majorHAnsi" w:cstheme="majorHAnsi"/>
                <w:i/>
              </w:rPr>
              <w:t xml:space="preserve"> (FDP) on “</w:t>
            </w:r>
            <w:r w:rsidRPr="00D37D1C">
              <w:rPr>
                <w:rFonts w:asciiTheme="majorHAnsi" w:eastAsia="Times New Roman" w:hAnsiTheme="majorHAnsi" w:cstheme="majorHAnsi"/>
                <w:i/>
                <w:u w:val="single"/>
              </w:rPr>
              <w:t>Moodle Learning Management System</w:t>
            </w:r>
            <w:r w:rsidRPr="00D65392">
              <w:rPr>
                <w:rFonts w:asciiTheme="majorHAnsi" w:eastAsia="Times New Roman" w:hAnsiTheme="majorHAnsi" w:cstheme="majorHAnsi"/>
                <w:i/>
              </w:rPr>
              <w:t>”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organized by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Atal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Bihari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Vajpayee University,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Bilaspur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in association with IIT Bombay Spoken Tutorial (An Initiative of National Mission on Education through ICT, MHRD, </w:t>
            </w:r>
            <w:proofErr w:type="gramStart"/>
            <w:r w:rsidRPr="00D65392">
              <w:rPr>
                <w:rFonts w:asciiTheme="majorHAnsi" w:eastAsia="Times New Roman" w:hAnsiTheme="majorHAnsi" w:cstheme="majorHAnsi"/>
              </w:rPr>
              <w:t>Govt</w:t>
            </w:r>
            <w:proofErr w:type="gramEnd"/>
            <w:r w:rsidRPr="00D65392">
              <w:rPr>
                <w:rFonts w:asciiTheme="majorHAnsi" w:eastAsia="Times New Roman" w:hAnsiTheme="majorHAnsi" w:cstheme="majorHAnsi"/>
              </w:rPr>
              <w:t>. of India) from 12 May, 2020 to 17 May, 2020.</w:t>
            </w:r>
          </w:p>
          <w:p w:rsidR="007A5A57" w:rsidRPr="00D65392" w:rsidRDefault="007A5A57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i/>
              </w:rPr>
              <w:t>Twelve day FDP on SCILAB(Scientific Laboratories) from 22</w:t>
            </w:r>
            <w:r w:rsidRPr="007A5A57">
              <w:rPr>
                <w:rFonts w:asciiTheme="majorHAnsi" w:eastAsia="Times New Roman" w:hAnsiTheme="majorHAnsi" w:cstheme="majorHAnsi"/>
                <w:i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i/>
              </w:rPr>
              <w:t xml:space="preserve"> May to 2</w:t>
            </w:r>
            <w:r w:rsidRPr="007A5A57">
              <w:rPr>
                <w:rFonts w:asciiTheme="majorHAnsi" w:eastAsia="Times New Roman" w:hAnsiTheme="majorHAnsi" w:cstheme="majorHAnsi"/>
                <w:i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i/>
              </w:rPr>
              <w:t xml:space="preserve"> June, 2020 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</w:rPr>
              <w:t>organised</w:t>
            </w:r>
            <w:proofErr w:type="spellEnd"/>
            <w:r>
              <w:rPr>
                <w:rFonts w:asciiTheme="majorHAnsi" w:eastAsia="Times New Roman" w:hAnsiTheme="majorHAnsi" w:cstheme="majorHAnsi"/>
                <w:i/>
              </w:rPr>
              <w:t xml:space="preserve"> by IIT Mumbai through spoken tutorials, Remote Learning (An Initiative of National Mission on Education Through ICT, MHRD, Govt. of India)</w:t>
            </w:r>
          </w:p>
          <w:p w:rsidR="00D37D1C" w:rsidRPr="00D65392" w:rsidRDefault="00D37D1C" w:rsidP="00D37D1C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37D1C">
              <w:rPr>
                <w:rFonts w:asciiTheme="majorHAnsi" w:eastAsia="Times New Roman" w:hAnsiTheme="majorHAnsi" w:cstheme="majorHAnsi"/>
                <w:i/>
              </w:rPr>
              <w:t>One Week Faculty Development Program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on “</w:t>
            </w:r>
            <w:r w:rsidRPr="00D37D1C">
              <w:rPr>
                <w:rFonts w:asciiTheme="majorHAnsi" w:eastAsia="Times New Roman" w:hAnsiTheme="majorHAnsi" w:cstheme="majorHAnsi"/>
                <w:i/>
                <w:u w:val="single"/>
              </w:rPr>
              <w:t>Recent Trends in Applications of Mathematics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(RTAM)” organized by Department of Freshman Engineering,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Chadalawada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Ramanamma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Engineering College (Autonomous),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Tirupati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from 12th - 17</w:t>
            </w:r>
            <w:r w:rsidRPr="00D65392">
              <w:rPr>
                <w:rFonts w:asciiTheme="majorHAnsi" w:eastAsia="Times New Roman" w:hAnsiTheme="majorHAnsi" w:cstheme="majorHAnsi"/>
                <w:vertAlign w:val="superscript"/>
              </w:rPr>
              <w:t>th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July 2021.</w:t>
            </w:r>
          </w:p>
          <w:p w:rsidR="00624A40" w:rsidRPr="00005FA4" w:rsidRDefault="00624A40" w:rsidP="00D6539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International FDP on </w:t>
            </w:r>
            <w:r w:rsidRPr="00624A40">
              <w:rPr>
                <w:rFonts w:asciiTheme="majorHAnsi" w:hAnsiTheme="majorHAnsi" w:cstheme="majorHAnsi"/>
                <w:i/>
                <w:u w:val="single"/>
              </w:rPr>
              <w:t>World of Cyber Crimes and Future Robotics of Industry: COBOTICS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D65392">
              <w:rPr>
                <w:rFonts w:asciiTheme="majorHAnsi" w:eastAsia="Times New Roman" w:hAnsiTheme="majorHAnsi" w:cstheme="majorHAnsi"/>
              </w:rPr>
              <w:t>organized by</w:t>
            </w:r>
            <w:r>
              <w:rPr>
                <w:rFonts w:asciiTheme="majorHAnsi" w:eastAsia="Times New Roman" w:hAnsiTheme="majorHAnsi" w:cstheme="majorHAnsi"/>
              </w:rPr>
              <w:t xml:space="preserve"> Department of Electronics and Communication RCIT,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Shirpur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on 11</w:t>
            </w:r>
            <w:r w:rsidRPr="00624A40">
              <w:rPr>
                <w:rFonts w:asciiTheme="majorHAnsi" w:eastAsia="Times New Roman" w:hAnsiTheme="majorHAnsi" w:cstheme="majorHAnsi"/>
                <w:vertAlign w:val="superscript"/>
              </w:rPr>
              <w:t>th</w:t>
            </w:r>
            <w:r>
              <w:rPr>
                <w:rFonts w:asciiTheme="majorHAnsi" w:eastAsia="Times New Roman" w:hAnsiTheme="majorHAnsi" w:cstheme="majorHAnsi"/>
              </w:rPr>
              <w:t xml:space="preserve"> -12</w:t>
            </w:r>
            <w:r w:rsidRPr="00624A40">
              <w:rPr>
                <w:rFonts w:asciiTheme="majorHAnsi" w:eastAsia="Times New Roman" w:hAnsiTheme="majorHAnsi" w:cstheme="majorHAnsi"/>
                <w:vertAlign w:val="superscript"/>
              </w:rPr>
              <w:t>th</w:t>
            </w:r>
            <w:r>
              <w:rPr>
                <w:rFonts w:asciiTheme="majorHAnsi" w:eastAsia="Times New Roman" w:hAnsiTheme="majorHAnsi" w:cstheme="majorHAnsi"/>
              </w:rPr>
              <w:t xml:space="preserve"> July, 2020.</w:t>
            </w:r>
          </w:p>
          <w:p w:rsidR="00005FA4" w:rsidRDefault="00D77AE7" w:rsidP="00005FA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</w:t>
            </w:r>
            <w:r w:rsidR="00005FA4" w:rsidRPr="00005FA4">
              <w:rPr>
                <w:rFonts w:asciiTheme="majorHAnsi" w:hAnsiTheme="majorHAnsi" w:cstheme="majorHAnsi"/>
              </w:rPr>
              <w:t xml:space="preserve">ne week Online International Faculty Development </w:t>
            </w:r>
            <w:proofErr w:type="spellStart"/>
            <w:r w:rsidR="00005FA4" w:rsidRPr="00005FA4">
              <w:rPr>
                <w:rFonts w:asciiTheme="majorHAnsi" w:hAnsiTheme="majorHAnsi" w:cstheme="majorHAnsi"/>
              </w:rPr>
              <w:t>Programme</w:t>
            </w:r>
            <w:proofErr w:type="spellEnd"/>
            <w:r w:rsidR="00005FA4" w:rsidRPr="00005FA4">
              <w:rPr>
                <w:rFonts w:asciiTheme="majorHAnsi" w:hAnsiTheme="majorHAnsi" w:cstheme="majorHAnsi"/>
              </w:rPr>
              <w:t xml:space="preserve"> on “</w:t>
            </w:r>
            <w:r w:rsidR="00005FA4" w:rsidRPr="00005FA4">
              <w:rPr>
                <w:rFonts w:asciiTheme="majorHAnsi" w:hAnsiTheme="majorHAnsi" w:cstheme="majorHAnsi"/>
                <w:i/>
                <w:u w:val="single"/>
              </w:rPr>
              <w:t>Advanced Materials &amp; Mathematical Tools</w:t>
            </w:r>
            <w:r w:rsidR="00005FA4" w:rsidRPr="00005FA4">
              <w:rPr>
                <w:rFonts w:asciiTheme="majorHAnsi" w:hAnsiTheme="majorHAnsi" w:cstheme="majorHAnsi"/>
              </w:rPr>
              <w:t>” from 10th July 2020 to 14th July 2020</w:t>
            </w:r>
            <w:r w:rsidR="00005FA4">
              <w:rPr>
                <w:rFonts w:asciiTheme="majorHAnsi" w:hAnsiTheme="majorHAnsi" w:cstheme="majorHAnsi"/>
              </w:rPr>
              <w:t>,</w:t>
            </w:r>
            <w:r w:rsidR="00005FA4" w:rsidRPr="00005FA4">
              <w:rPr>
                <w:rFonts w:asciiTheme="majorHAnsi" w:hAnsiTheme="majorHAnsi" w:cstheme="majorHAnsi"/>
              </w:rPr>
              <w:t xml:space="preserve"> organized by Engineering Department of GWCET, Nagpur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D77AE7" w:rsidRDefault="00D77AE7" w:rsidP="00D77A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</w:rPr>
            </w:pPr>
            <w:r w:rsidRPr="00D77AE7">
              <w:rPr>
                <w:rFonts w:asciiTheme="majorHAnsi" w:hAnsiTheme="majorHAnsi" w:cstheme="majorHAnsi"/>
              </w:rPr>
              <w:t xml:space="preserve">One Week Online FDP on </w:t>
            </w:r>
            <w:r w:rsidRPr="00D77AE7">
              <w:rPr>
                <w:rFonts w:asciiTheme="majorHAnsi" w:hAnsiTheme="majorHAnsi" w:cstheme="majorHAnsi"/>
                <w:i/>
                <w:u w:val="single"/>
              </w:rPr>
              <w:t>Mathematical Modeling &amp; Numerical Techniques 2020</w:t>
            </w:r>
            <w:r w:rsidRPr="00D77AE7">
              <w:rPr>
                <w:rFonts w:asciiTheme="majorHAnsi" w:hAnsiTheme="majorHAnsi" w:cstheme="majorHAnsi"/>
              </w:rPr>
              <w:t xml:space="preserve"> held from 27/7/2020 to 31/7/2020 by the Faculty of Mathematics, Department of Mathematics and Humanities, </w:t>
            </w:r>
            <w:proofErr w:type="spellStart"/>
            <w:r w:rsidRPr="00D77AE7">
              <w:rPr>
                <w:rFonts w:asciiTheme="majorHAnsi" w:hAnsiTheme="majorHAnsi" w:cstheme="majorHAnsi"/>
              </w:rPr>
              <w:t>Kakatiya</w:t>
            </w:r>
            <w:proofErr w:type="spellEnd"/>
            <w:r w:rsidRPr="00D77AE7">
              <w:rPr>
                <w:rFonts w:asciiTheme="majorHAnsi" w:hAnsiTheme="majorHAnsi" w:cstheme="majorHAnsi"/>
              </w:rPr>
              <w:t xml:space="preserve"> Institute of Technology and Science, Warangal.</w:t>
            </w:r>
          </w:p>
          <w:p w:rsidR="00D77AE7" w:rsidRDefault="00D77AE7" w:rsidP="00D77A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</w:rPr>
            </w:pPr>
            <w:r w:rsidRPr="00D77AE7">
              <w:rPr>
                <w:rFonts w:asciiTheme="majorHAnsi" w:hAnsiTheme="majorHAnsi" w:cstheme="majorHAnsi"/>
              </w:rPr>
              <w:t xml:space="preserve">National level One Week online Faculty Development </w:t>
            </w:r>
            <w:proofErr w:type="spellStart"/>
            <w:r w:rsidRPr="00D77AE7">
              <w:rPr>
                <w:rFonts w:asciiTheme="majorHAnsi" w:hAnsiTheme="majorHAnsi" w:cstheme="majorHAnsi"/>
              </w:rPr>
              <w:t>Programme</w:t>
            </w:r>
            <w:proofErr w:type="spellEnd"/>
            <w:r w:rsidRPr="00D77AE7">
              <w:rPr>
                <w:rFonts w:asciiTheme="majorHAnsi" w:hAnsiTheme="majorHAnsi" w:cstheme="majorHAnsi"/>
              </w:rPr>
              <w:t xml:space="preserve"> on “</w:t>
            </w:r>
            <w:r w:rsidRPr="00D77AE7">
              <w:rPr>
                <w:rFonts w:asciiTheme="majorHAnsi" w:hAnsiTheme="majorHAnsi" w:cstheme="majorHAnsi"/>
                <w:i/>
                <w:u w:val="single"/>
              </w:rPr>
              <w:t>MATHEMATICS : A Practical Approach in Science and Technology</w:t>
            </w:r>
            <w:r w:rsidRPr="00D77AE7">
              <w:rPr>
                <w:rFonts w:asciiTheme="majorHAnsi" w:hAnsiTheme="majorHAnsi" w:cstheme="majorHAnsi"/>
              </w:rPr>
              <w:t xml:space="preserve">” </w:t>
            </w:r>
            <w:proofErr w:type="spellStart"/>
            <w:r w:rsidRPr="00D77AE7">
              <w:rPr>
                <w:rFonts w:asciiTheme="majorHAnsi" w:hAnsiTheme="majorHAnsi" w:cstheme="majorHAnsi"/>
              </w:rPr>
              <w:t>Organised</w:t>
            </w:r>
            <w:proofErr w:type="spellEnd"/>
            <w:r w:rsidRPr="00D77AE7">
              <w:rPr>
                <w:rFonts w:asciiTheme="majorHAnsi" w:hAnsiTheme="majorHAnsi" w:cstheme="majorHAnsi"/>
              </w:rPr>
              <w:t xml:space="preserve"> by Department of Basic Science and Humanities from 28th June to 3rd July 2020</w:t>
            </w:r>
          </w:p>
          <w:p w:rsidR="003024C1" w:rsidRPr="00D65392" w:rsidRDefault="003024C1" w:rsidP="00D6539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lastRenderedPageBreak/>
              <w:t>Attended webinar on “</w:t>
            </w:r>
            <w:r w:rsidRPr="00D65392">
              <w:rPr>
                <w:rFonts w:asciiTheme="majorHAnsi" w:hAnsiTheme="majorHAnsi" w:cstheme="majorHAnsi"/>
                <w:i/>
              </w:rPr>
              <w:t>NAAC: Systematic Data Organization and Presentation</w:t>
            </w:r>
            <w:r w:rsidRPr="00D65392">
              <w:rPr>
                <w:rFonts w:asciiTheme="majorHAnsi" w:hAnsiTheme="majorHAnsi" w:cstheme="majorHAnsi"/>
              </w:rPr>
              <w:t xml:space="preserve">", organized by IQAC, </w:t>
            </w:r>
            <w:proofErr w:type="spellStart"/>
            <w:r w:rsidRPr="00D65392">
              <w:rPr>
                <w:rFonts w:asciiTheme="majorHAnsi" w:hAnsiTheme="majorHAnsi" w:cstheme="majorHAnsi"/>
              </w:rPr>
              <w:t>Vidyalankar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Institute of Technology, Mumbai on 16-05-2020.</w:t>
            </w:r>
          </w:p>
          <w:p w:rsidR="003024C1" w:rsidRPr="00D65392" w:rsidRDefault="003024C1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</w:rPr>
              <w:t>Participated in web</w:t>
            </w:r>
            <w:r w:rsidR="00D65392">
              <w:rPr>
                <w:rFonts w:asciiTheme="majorHAnsi" w:eastAsia="Times New Roman" w:hAnsiTheme="majorHAnsi" w:cstheme="majorHAnsi"/>
              </w:rPr>
              <w:t>i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nar titled </w:t>
            </w:r>
            <w:r w:rsidRPr="00D65392">
              <w:rPr>
                <w:rFonts w:asciiTheme="majorHAnsi" w:eastAsia="Times New Roman" w:hAnsiTheme="majorHAnsi" w:cstheme="majorHAnsi"/>
                <w:i/>
              </w:rPr>
              <w:t>Computer vision for AI application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organized by Department of Electronics and communication engineering, Anna University on 26-05-2020</w:t>
            </w:r>
          </w:p>
          <w:p w:rsidR="003024C1" w:rsidRPr="00D65392" w:rsidRDefault="003024C1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</w:rPr>
              <w:t xml:space="preserve">Attended webinar on </w:t>
            </w:r>
            <w:r w:rsidRPr="00D65392">
              <w:rPr>
                <w:rFonts w:asciiTheme="majorHAnsi" w:eastAsia="Times New Roman" w:hAnsiTheme="majorHAnsi" w:cstheme="majorHAnsi"/>
                <w:i/>
              </w:rPr>
              <w:t>Understanding The Corona Virus: Some Good News</w:t>
            </w:r>
            <w:r w:rsidRPr="00D65392">
              <w:rPr>
                <w:rFonts w:asciiTheme="majorHAnsi" w:eastAsia="Times New Roman" w:hAnsiTheme="majorHAnsi" w:cstheme="majorHAnsi"/>
              </w:rPr>
              <w:t xml:space="preserve"> organized by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Kalindi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College, Delhi university on 20-05-2020</w:t>
            </w:r>
          </w:p>
          <w:p w:rsidR="003024C1" w:rsidRPr="00D65392" w:rsidRDefault="00D65392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</w:t>
            </w:r>
            <w:r w:rsidR="003024C1" w:rsidRPr="00D65392">
              <w:rPr>
                <w:rFonts w:asciiTheme="majorHAnsi" w:eastAsia="Times New Roman" w:hAnsiTheme="majorHAnsi" w:cstheme="majorHAnsi"/>
              </w:rPr>
              <w:t xml:space="preserve">articipated in the webinar on the topic </w:t>
            </w:r>
            <w:r w:rsidR="003024C1" w:rsidRPr="00D65392">
              <w:rPr>
                <w:rFonts w:asciiTheme="majorHAnsi" w:eastAsia="Times New Roman" w:hAnsiTheme="majorHAnsi" w:cstheme="majorHAnsi"/>
                <w:i/>
              </w:rPr>
              <w:t>“Current Trends in Information Technology”</w:t>
            </w:r>
            <w:r w:rsidR="003024C1" w:rsidRPr="00D65392">
              <w:rPr>
                <w:rFonts w:asciiTheme="majorHAnsi" w:eastAsia="Times New Roman" w:hAnsiTheme="majorHAnsi" w:cstheme="majorHAnsi"/>
              </w:rPr>
              <w:t xml:space="preserve"> organized by </w:t>
            </w:r>
          </w:p>
          <w:p w:rsidR="003024C1" w:rsidRPr="00D65392" w:rsidRDefault="003024C1" w:rsidP="00D65392">
            <w:pPr>
              <w:pStyle w:val="ListParagraph"/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</w:rPr>
              <w:t xml:space="preserve">Department of Computer Science in Collaboration with Department of Mathematics, </w:t>
            </w:r>
            <w:proofErr w:type="spellStart"/>
            <w:r w:rsidRPr="00D65392">
              <w:rPr>
                <w:rFonts w:asciiTheme="majorHAnsi" w:eastAsia="Times New Roman" w:hAnsiTheme="majorHAnsi" w:cstheme="majorHAnsi"/>
              </w:rPr>
              <w:t>Bharati</w:t>
            </w:r>
            <w:proofErr w:type="spellEnd"/>
            <w:r w:rsidRPr="00D65392">
              <w:rPr>
                <w:rFonts w:asciiTheme="majorHAnsi" w:eastAsia="Times New Roman" w:hAnsiTheme="majorHAnsi" w:cstheme="majorHAnsi"/>
              </w:rPr>
              <w:t xml:space="preserve"> College, University of Delhi on 15th May 2020. </w:t>
            </w:r>
          </w:p>
          <w:p w:rsidR="003024C1" w:rsidRPr="00D65392" w:rsidRDefault="001A7DED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National Workshop on Application of </w:t>
            </w:r>
            <w:proofErr w:type="spellStart"/>
            <w:r w:rsidRPr="00D65392">
              <w:rPr>
                <w:rFonts w:asciiTheme="majorHAnsi" w:hAnsiTheme="majorHAnsi" w:cstheme="majorHAnsi"/>
                <w:i/>
                <w:u w:val="single"/>
              </w:rPr>
              <w:t>Mathematica</w:t>
            </w:r>
            <w:proofErr w:type="spellEnd"/>
            <w:r w:rsidRPr="00D65392">
              <w:rPr>
                <w:rFonts w:asciiTheme="majorHAnsi" w:hAnsiTheme="majorHAnsi" w:cstheme="majorHAnsi"/>
                <w:i/>
                <w:u w:val="single"/>
              </w:rPr>
              <w:t xml:space="preserve"> Type Setting Software: </w:t>
            </w:r>
            <w:proofErr w:type="spellStart"/>
            <w:r w:rsidRPr="00D65392">
              <w:rPr>
                <w:rFonts w:asciiTheme="majorHAnsi" w:hAnsiTheme="majorHAnsi" w:cstheme="majorHAnsi"/>
                <w:i/>
                <w:u w:val="single"/>
              </w:rPr>
              <w:t>LaTex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organized by MHRD &amp; Guru </w:t>
            </w:r>
            <w:proofErr w:type="spellStart"/>
            <w:r w:rsidRPr="00D65392">
              <w:rPr>
                <w:rFonts w:asciiTheme="majorHAnsi" w:hAnsiTheme="majorHAnsi" w:cstheme="majorHAnsi"/>
              </w:rPr>
              <w:t>Angad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65392">
              <w:rPr>
                <w:rFonts w:asciiTheme="majorHAnsi" w:hAnsiTheme="majorHAnsi" w:cstheme="majorHAnsi"/>
              </w:rPr>
              <w:t>dev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Teaching Learning Centre on </w:t>
            </w:r>
            <w:r w:rsidRPr="00D65392">
              <w:rPr>
                <w:rFonts w:asciiTheme="majorHAnsi" w:hAnsiTheme="majorHAnsi" w:cstheme="majorHAnsi"/>
                <w:color w:val="000000"/>
              </w:rPr>
              <w:t>26</w:t>
            </w:r>
            <w:r w:rsidRPr="00D65392">
              <w:rPr>
                <w:rFonts w:asciiTheme="majorHAnsi" w:hAnsiTheme="majorHAnsi" w:cstheme="majorHAnsi"/>
                <w:color w:val="000000"/>
                <w:vertAlign w:val="superscript"/>
              </w:rPr>
              <w:t>th</w:t>
            </w:r>
            <w:r w:rsidRPr="00D65392">
              <w:rPr>
                <w:rFonts w:asciiTheme="majorHAnsi" w:hAnsiTheme="majorHAnsi" w:cstheme="majorHAnsi"/>
                <w:color w:val="000000"/>
              </w:rPr>
              <w:t xml:space="preserve"> March, 2018.</w:t>
            </w:r>
          </w:p>
          <w:p w:rsidR="001A7DED" w:rsidRPr="00D65392" w:rsidRDefault="001A7DED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National Workshop on Application of </w:t>
            </w:r>
            <w:proofErr w:type="spellStart"/>
            <w:r w:rsidRPr="00D65392">
              <w:rPr>
                <w:rFonts w:asciiTheme="majorHAnsi" w:hAnsiTheme="majorHAnsi" w:cstheme="majorHAnsi"/>
                <w:i/>
                <w:u w:val="single"/>
              </w:rPr>
              <w:t>Mathematica</w:t>
            </w:r>
            <w:proofErr w:type="spellEnd"/>
            <w:r w:rsidRPr="00D65392">
              <w:rPr>
                <w:rFonts w:asciiTheme="majorHAnsi" w:hAnsiTheme="majorHAnsi" w:cstheme="majorHAnsi"/>
                <w:i/>
                <w:u w:val="single"/>
              </w:rPr>
              <w:t>: A Scientific and Mathematical Tool</w:t>
            </w:r>
            <w:r w:rsidRPr="00D65392">
              <w:rPr>
                <w:rFonts w:asciiTheme="majorHAnsi" w:hAnsiTheme="majorHAnsi" w:cstheme="majorHAnsi"/>
              </w:rPr>
              <w:t xml:space="preserve"> organized by MHRD &amp; Guru </w:t>
            </w:r>
            <w:proofErr w:type="spellStart"/>
            <w:r w:rsidRPr="00D65392">
              <w:rPr>
                <w:rFonts w:asciiTheme="majorHAnsi" w:hAnsiTheme="majorHAnsi" w:cstheme="majorHAnsi"/>
              </w:rPr>
              <w:t>Angad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65392">
              <w:rPr>
                <w:rFonts w:asciiTheme="majorHAnsi" w:hAnsiTheme="majorHAnsi" w:cstheme="majorHAnsi"/>
              </w:rPr>
              <w:t>dev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Teaching Learning Centre in collaboration with Wolfram </w:t>
            </w:r>
            <w:proofErr w:type="spellStart"/>
            <w:r w:rsidRPr="00D65392">
              <w:rPr>
                <w:rFonts w:asciiTheme="majorHAnsi" w:hAnsiTheme="majorHAnsi" w:cstheme="majorHAnsi"/>
              </w:rPr>
              <w:t>Mathematica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INC. on </w:t>
            </w:r>
            <w:r w:rsidRPr="00D65392">
              <w:rPr>
                <w:rFonts w:asciiTheme="majorHAnsi" w:hAnsiTheme="majorHAnsi" w:cstheme="majorHAnsi"/>
                <w:color w:val="000000"/>
              </w:rPr>
              <w:t>9</w:t>
            </w:r>
            <w:r w:rsidRPr="00D65392">
              <w:rPr>
                <w:rFonts w:asciiTheme="majorHAnsi" w:hAnsiTheme="majorHAnsi" w:cstheme="majorHAnsi"/>
                <w:color w:val="000000"/>
                <w:vertAlign w:val="superscript"/>
              </w:rPr>
              <w:t>th</w:t>
            </w:r>
            <w:r w:rsidRPr="00D65392">
              <w:rPr>
                <w:rFonts w:asciiTheme="majorHAnsi" w:hAnsiTheme="majorHAnsi" w:cstheme="majorHAnsi"/>
                <w:color w:val="000000"/>
              </w:rPr>
              <w:t xml:space="preserve"> March 2018.</w:t>
            </w:r>
          </w:p>
          <w:p w:rsidR="001A7DED" w:rsidRPr="00D65392" w:rsidRDefault="001A7DED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National Conference on Innovation &amp; Challenges in Indian Economy organized by Maharaja </w:t>
            </w:r>
            <w:proofErr w:type="spellStart"/>
            <w:r w:rsidRPr="00D65392">
              <w:rPr>
                <w:rFonts w:asciiTheme="majorHAnsi" w:hAnsiTheme="majorHAnsi" w:cstheme="majorHAnsi"/>
              </w:rPr>
              <w:t>Agrasen</w:t>
            </w:r>
            <w:proofErr w:type="spellEnd"/>
            <w:r w:rsidRPr="00D65392">
              <w:rPr>
                <w:rFonts w:asciiTheme="majorHAnsi" w:hAnsiTheme="majorHAnsi" w:cstheme="majorHAnsi"/>
              </w:rPr>
              <w:t xml:space="preserve"> College, University of Delhi on </w:t>
            </w:r>
            <w:r w:rsidRPr="00D65392">
              <w:rPr>
                <w:rFonts w:asciiTheme="majorHAnsi" w:hAnsiTheme="majorHAnsi" w:cstheme="majorHAnsi"/>
                <w:color w:val="000000"/>
              </w:rPr>
              <w:t>24-04-2017.</w:t>
            </w:r>
          </w:p>
          <w:p w:rsidR="00E75EAA" w:rsidRPr="00D77AE7" w:rsidRDefault="00E75EAA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Workshop on </w:t>
            </w:r>
            <w:r w:rsidRPr="00D65392">
              <w:rPr>
                <w:rFonts w:asciiTheme="majorHAnsi" w:hAnsiTheme="majorHAnsi" w:cstheme="majorHAnsi"/>
                <w:i/>
                <w:u w:val="single"/>
              </w:rPr>
              <w:t>Foundation Courses (Mathematics) Under UGC-ASC program</w:t>
            </w:r>
            <w:r w:rsidRPr="00D65392">
              <w:rPr>
                <w:rFonts w:asciiTheme="majorHAnsi" w:hAnsiTheme="majorHAnsi" w:cstheme="majorHAnsi"/>
              </w:rPr>
              <w:t xml:space="preserve"> organized by CPDHE, University of Delhi from 12-06-2013 to 12-06 2013</w:t>
            </w:r>
            <w:r w:rsidR="00D77AE7">
              <w:rPr>
                <w:rFonts w:asciiTheme="majorHAnsi" w:hAnsiTheme="majorHAnsi" w:cstheme="majorHAnsi"/>
              </w:rPr>
              <w:t>.</w:t>
            </w:r>
          </w:p>
          <w:p w:rsidR="00D77AE7" w:rsidRPr="00D65392" w:rsidRDefault="00D77AE7" w:rsidP="00D77AE7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77AE7">
              <w:rPr>
                <w:rFonts w:asciiTheme="majorHAnsi" w:eastAsia="Times New Roman" w:hAnsiTheme="majorHAnsi" w:cstheme="majorHAnsi"/>
              </w:rPr>
              <w:t>National Webinar on ‘</w:t>
            </w:r>
            <w:r w:rsidRPr="00D77AE7">
              <w:rPr>
                <w:rFonts w:asciiTheme="majorHAnsi" w:eastAsia="Times New Roman" w:hAnsiTheme="majorHAnsi" w:cstheme="majorHAnsi"/>
                <w:i/>
                <w:u w:val="single"/>
              </w:rPr>
              <w:t>Financial Mathematics: Pedagogy and Career Perspective</w:t>
            </w:r>
            <w:r w:rsidRPr="00D77AE7">
              <w:rPr>
                <w:rFonts w:asciiTheme="majorHAnsi" w:eastAsia="Times New Roman" w:hAnsiTheme="majorHAnsi" w:cstheme="majorHAnsi"/>
              </w:rPr>
              <w:t xml:space="preserve">s’ </w:t>
            </w:r>
            <w:proofErr w:type="spellStart"/>
            <w:r w:rsidRPr="00D77AE7">
              <w:rPr>
                <w:rFonts w:asciiTheme="majorHAnsi" w:eastAsia="Times New Roman" w:hAnsiTheme="majorHAnsi" w:cstheme="majorHAnsi"/>
              </w:rPr>
              <w:t>organised</w:t>
            </w:r>
            <w:proofErr w:type="spellEnd"/>
            <w:r w:rsidRPr="00D77AE7">
              <w:rPr>
                <w:rFonts w:asciiTheme="majorHAnsi" w:eastAsia="Times New Roman" w:hAnsiTheme="majorHAnsi" w:cstheme="majorHAnsi"/>
              </w:rPr>
              <w:t xml:space="preserve"> by the Department of Mathematics, Lady Shri Ram College </w:t>
            </w:r>
            <w:proofErr w:type="gramStart"/>
            <w:r w:rsidRPr="00D77AE7">
              <w:rPr>
                <w:rFonts w:asciiTheme="majorHAnsi" w:eastAsia="Times New Roman" w:hAnsiTheme="majorHAnsi" w:cstheme="majorHAnsi"/>
              </w:rPr>
              <w:t>For</w:t>
            </w:r>
            <w:proofErr w:type="gramEnd"/>
            <w:r w:rsidRPr="00D77AE7">
              <w:rPr>
                <w:rFonts w:asciiTheme="majorHAnsi" w:eastAsia="Times New Roman" w:hAnsiTheme="majorHAnsi" w:cstheme="majorHAnsi"/>
              </w:rPr>
              <w:t xml:space="preserve"> Women from July 27 to July 31, 2020.</w:t>
            </w:r>
          </w:p>
          <w:p w:rsidR="00E75EAA" w:rsidRPr="00D65392" w:rsidRDefault="00E75EAA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Workshop on </w:t>
            </w:r>
            <w:r w:rsidRPr="00D37D1C">
              <w:rPr>
                <w:rFonts w:asciiTheme="majorHAnsi" w:hAnsiTheme="majorHAnsi" w:cstheme="majorHAnsi"/>
                <w:i/>
                <w:u w:val="single"/>
              </w:rPr>
              <w:t>Mathematics in Virtual Learning Method under Virtual Learning program</w:t>
            </w:r>
            <w:r w:rsidRPr="00D65392">
              <w:rPr>
                <w:rFonts w:asciiTheme="majorHAnsi" w:hAnsiTheme="majorHAnsi" w:cstheme="majorHAnsi"/>
              </w:rPr>
              <w:t xml:space="preserve"> organized by CPDHE, University of Delhi from 12-06-2013 to 12-06 2013</w:t>
            </w:r>
          </w:p>
          <w:p w:rsidR="001A7DED" w:rsidRPr="00D65392" w:rsidRDefault="001A7DED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hAnsiTheme="majorHAnsi" w:cstheme="majorHAnsi"/>
              </w:rPr>
              <w:t xml:space="preserve">Trained in </w:t>
            </w:r>
            <w:r w:rsidRPr="00D37D1C">
              <w:rPr>
                <w:rFonts w:asciiTheme="majorHAnsi" w:hAnsiTheme="majorHAnsi" w:cstheme="majorHAnsi"/>
                <w:i/>
                <w:u w:val="single"/>
              </w:rPr>
              <w:t>Statistical Software SPSS</w:t>
            </w:r>
            <w:r w:rsidRPr="00D65392">
              <w:rPr>
                <w:rFonts w:asciiTheme="majorHAnsi" w:hAnsiTheme="majorHAnsi" w:cstheme="majorHAnsi"/>
              </w:rPr>
              <w:t xml:space="preserve"> by Delhi University Computer Centre (DUCC) from 05-08-2013 to 09-05-2013</w:t>
            </w:r>
            <w:r w:rsidR="00610A62" w:rsidRPr="00D65392">
              <w:rPr>
                <w:rFonts w:asciiTheme="majorHAnsi" w:hAnsiTheme="majorHAnsi" w:cstheme="majorHAnsi"/>
              </w:rPr>
              <w:t>.</w:t>
            </w:r>
          </w:p>
          <w:p w:rsidR="00E75EAA" w:rsidRPr="00D65392" w:rsidRDefault="00BE1EE5" w:rsidP="00D65392">
            <w:pPr>
              <w:pStyle w:val="ListParagraph"/>
              <w:numPr>
                <w:ilvl w:val="0"/>
                <w:numId w:val="8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</w:rPr>
            </w:pPr>
            <w:r w:rsidRPr="00D65392">
              <w:rPr>
                <w:rFonts w:asciiTheme="majorHAnsi" w:eastAsia="Times New Roman" w:hAnsiTheme="majorHAnsi" w:cstheme="majorHAnsi"/>
              </w:rPr>
              <w:t xml:space="preserve">Attended three day national level </w:t>
            </w:r>
            <w:r w:rsidRPr="00D37D1C">
              <w:rPr>
                <w:rFonts w:asciiTheme="majorHAnsi" w:eastAsia="Times New Roman" w:hAnsiTheme="majorHAnsi" w:cstheme="majorHAnsi"/>
                <w:i/>
                <w:u w:val="single"/>
              </w:rPr>
              <w:t xml:space="preserve">workshop on </w:t>
            </w:r>
            <w:r w:rsidR="00DF7D22" w:rsidRPr="00D37D1C">
              <w:rPr>
                <w:rFonts w:asciiTheme="majorHAnsi" w:eastAsia="Times New Roman" w:hAnsiTheme="majorHAnsi" w:cstheme="majorHAnsi"/>
                <w:i/>
                <w:u w:val="single"/>
              </w:rPr>
              <w:t xml:space="preserve">MATLAB for </w:t>
            </w:r>
            <w:r w:rsidR="00D37D1C" w:rsidRPr="00D37D1C">
              <w:rPr>
                <w:rFonts w:asciiTheme="majorHAnsi" w:eastAsia="Times New Roman" w:hAnsiTheme="majorHAnsi" w:cstheme="majorHAnsi"/>
                <w:i/>
                <w:u w:val="single"/>
              </w:rPr>
              <w:t>beginners</w:t>
            </w:r>
            <w:r w:rsidR="00DF7D22" w:rsidRPr="00D65392">
              <w:rPr>
                <w:rFonts w:asciiTheme="majorHAnsi" w:eastAsia="Times New Roman" w:hAnsiTheme="majorHAnsi" w:cstheme="majorHAnsi"/>
              </w:rPr>
              <w:t xml:space="preserve"> organized by the Department of Mathematics, SAASC, </w:t>
            </w:r>
            <w:proofErr w:type="spellStart"/>
            <w:r w:rsidR="00DF7D22" w:rsidRPr="00D65392">
              <w:rPr>
                <w:rFonts w:asciiTheme="majorHAnsi" w:eastAsia="Times New Roman" w:hAnsiTheme="majorHAnsi" w:cstheme="majorHAnsi"/>
              </w:rPr>
              <w:t>Trichi</w:t>
            </w:r>
            <w:proofErr w:type="spellEnd"/>
            <w:r w:rsidR="00DF7D22" w:rsidRPr="00D65392">
              <w:rPr>
                <w:rFonts w:asciiTheme="majorHAnsi" w:eastAsia="Times New Roman" w:hAnsiTheme="majorHAnsi" w:cstheme="majorHAnsi"/>
              </w:rPr>
              <w:t xml:space="preserve"> from 28.07.2021 to 30.07.2021.</w:t>
            </w:r>
          </w:p>
          <w:p w:rsidR="00D45D2A" w:rsidRPr="00D37D1C" w:rsidRDefault="00D45D2A" w:rsidP="00D37D1C">
            <w:pPr>
              <w:tabs>
                <w:tab w:val="left" w:pos="2224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</w:pPr>
          </w:p>
          <w:p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</w:pPr>
          </w:p>
        </w:tc>
      </w:tr>
      <w:tr w:rsidR="00D45D2A"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lastRenderedPageBreak/>
              <w:t>Research Projects (Major Grants/Research Collaboration)</w:t>
            </w:r>
          </w:p>
        </w:tc>
      </w:tr>
      <w:tr w:rsidR="00D45D2A">
        <w:trPr>
          <w:trHeight w:val="791"/>
        </w:trPr>
        <w:tc>
          <w:tcPr>
            <w:tcW w:w="9558" w:type="dxa"/>
            <w:gridSpan w:val="8"/>
          </w:tcPr>
          <w:p w:rsidR="00F2307E" w:rsidRDefault="00A4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701"/>
              <w:gridCol w:w="1985"/>
              <w:gridCol w:w="850"/>
              <w:gridCol w:w="1418"/>
              <w:gridCol w:w="1070"/>
              <w:gridCol w:w="1288"/>
            </w:tblGrid>
            <w:tr w:rsidR="00F2307E" w:rsidTr="00B13A5A">
              <w:tc>
                <w:tcPr>
                  <w:tcW w:w="704" w:type="dxa"/>
                </w:tcPr>
                <w:p w:rsidR="00F2307E" w:rsidRDefault="00F2307E" w:rsidP="00F2307E">
                  <w:pPr>
                    <w:jc w:val="center"/>
                  </w:pPr>
                  <w:r>
                    <w:t>Sr. No</w:t>
                  </w:r>
                </w:p>
              </w:tc>
              <w:tc>
                <w:tcPr>
                  <w:tcW w:w="1701" w:type="dxa"/>
                </w:tcPr>
                <w:p w:rsidR="00F2307E" w:rsidRDefault="00F2307E" w:rsidP="00F2307E">
                  <w:pPr>
                    <w:jc w:val="center"/>
                  </w:pPr>
                  <w:r>
                    <w:t>Name of Faculty</w:t>
                  </w:r>
                </w:p>
              </w:tc>
              <w:tc>
                <w:tcPr>
                  <w:tcW w:w="1985" w:type="dxa"/>
                </w:tcPr>
                <w:p w:rsidR="00F2307E" w:rsidRDefault="00F2307E" w:rsidP="00F2307E">
                  <w:pPr>
                    <w:jc w:val="center"/>
                  </w:pPr>
                  <w:r>
                    <w:t>Title</w:t>
                  </w:r>
                </w:p>
              </w:tc>
              <w:tc>
                <w:tcPr>
                  <w:tcW w:w="850" w:type="dxa"/>
                </w:tcPr>
                <w:p w:rsidR="00F2307E" w:rsidRDefault="00F2307E" w:rsidP="00F2307E">
                  <w:pPr>
                    <w:jc w:val="center"/>
                  </w:pPr>
                  <w:r>
                    <w:t>Major / minor</w:t>
                  </w:r>
                </w:p>
              </w:tc>
              <w:tc>
                <w:tcPr>
                  <w:tcW w:w="1418" w:type="dxa"/>
                </w:tcPr>
                <w:p w:rsidR="00F2307E" w:rsidRDefault="00F2307E" w:rsidP="00F2307E">
                  <w:pPr>
                    <w:jc w:val="center"/>
                  </w:pPr>
                  <w:r>
                    <w:t>Period years &amp; Months</w:t>
                  </w:r>
                </w:p>
              </w:tc>
              <w:tc>
                <w:tcPr>
                  <w:tcW w:w="1070" w:type="dxa"/>
                </w:tcPr>
                <w:p w:rsidR="00F2307E" w:rsidRDefault="00F2307E" w:rsidP="00F2307E">
                  <w:pPr>
                    <w:jc w:val="center"/>
                  </w:pPr>
                  <w:r>
                    <w:t>Grant received (INR)</w:t>
                  </w:r>
                </w:p>
              </w:tc>
              <w:tc>
                <w:tcPr>
                  <w:tcW w:w="1288" w:type="dxa"/>
                </w:tcPr>
                <w:p w:rsidR="00F2307E" w:rsidRDefault="00F2307E" w:rsidP="00F2307E">
                  <w:pPr>
                    <w:jc w:val="center"/>
                  </w:pPr>
                  <w:r>
                    <w:t>Name of the funding agency</w:t>
                  </w:r>
                </w:p>
              </w:tc>
            </w:tr>
            <w:tr w:rsidR="00F2307E" w:rsidTr="00B13A5A">
              <w:tc>
                <w:tcPr>
                  <w:tcW w:w="704" w:type="dxa"/>
                </w:tcPr>
                <w:p w:rsidR="00F2307E" w:rsidRDefault="00F2307E" w:rsidP="00F2307E"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F2307E" w:rsidRDefault="00F2307E" w:rsidP="00F2307E">
                  <w:r>
                    <w:t>Mr. Basant Kumar Mishra</w:t>
                  </w:r>
                </w:p>
              </w:tc>
              <w:tc>
                <w:tcPr>
                  <w:tcW w:w="1985" w:type="dxa"/>
                </w:tcPr>
                <w:p w:rsidR="00F2307E" w:rsidRDefault="00F2307E" w:rsidP="00F2307E">
                  <w:r>
                    <w:t>Connecting Digital World To The Physical World Through Social Media</w:t>
                  </w:r>
                </w:p>
              </w:tc>
              <w:tc>
                <w:tcPr>
                  <w:tcW w:w="850" w:type="dxa"/>
                </w:tcPr>
                <w:p w:rsidR="00F2307E" w:rsidRDefault="00F2307E" w:rsidP="00F2307E">
                  <w:pPr>
                    <w:jc w:val="center"/>
                  </w:pPr>
                  <w:r>
                    <w:t>Major</w:t>
                  </w:r>
                </w:p>
              </w:tc>
              <w:tc>
                <w:tcPr>
                  <w:tcW w:w="1418" w:type="dxa"/>
                </w:tcPr>
                <w:p w:rsidR="00F2307E" w:rsidRDefault="00F2307E" w:rsidP="00F2307E">
                  <w:pPr>
                    <w:jc w:val="center"/>
                  </w:pPr>
                  <w:r>
                    <w:t>2013-14</w:t>
                  </w:r>
                </w:p>
                <w:p w:rsidR="00F2307E" w:rsidRDefault="00F2307E" w:rsidP="00F2307E">
                  <w:pPr>
                    <w:jc w:val="center"/>
                  </w:pPr>
                  <w:r>
                    <w:t>(12 Months)</w:t>
                  </w:r>
                </w:p>
              </w:tc>
              <w:tc>
                <w:tcPr>
                  <w:tcW w:w="1070" w:type="dxa"/>
                </w:tcPr>
                <w:p w:rsidR="00F2307E" w:rsidRDefault="00F2307E" w:rsidP="00F2307E">
                  <w:pPr>
                    <w:jc w:val="center"/>
                  </w:pPr>
                  <w:r>
                    <w:t>3,00,000</w:t>
                  </w:r>
                </w:p>
              </w:tc>
              <w:tc>
                <w:tcPr>
                  <w:tcW w:w="1288" w:type="dxa"/>
                </w:tcPr>
                <w:p w:rsidR="00F2307E" w:rsidRDefault="00F2307E" w:rsidP="00F2307E">
                  <w:pPr>
                    <w:jc w:val="center"/>
                  </w:pPr>
                  <w:r>
                    <w:t>University of Delhi</w:t>
                  </w:r>
                </w:p>
              </w:tc>
            </w:tr>
            <w:tr w:rsidR="00F2307E" w:rsidTr="00B13A5A">
              <w:tc>
                <w:tcPr>
                  <w:tcW w:w="704" w:type="dxa"/>
                </w:tcPr>
                <w:p w:rsidR="00F2307E" w:rsidRDefault="00F2307E" w:rsidP="00F2307E">
                  <w:r>
                    <w:t>2</w:t>
                  </w:r>
                </w:p>
              </w:tc>
              <w:tc>
                <w:tcPr>
                  <w:tcW w:w="1701" w:type="dxa"/>
                </w:tcPr>
                <w:p w:rsidR="00F2307E" w:rsidRDefault="00F2307E" w:rsidP="00F2307E">
                  <w:r>
                    <w:t>Mr. Basant Kumar Mishra</w:t>
                  </w:r>
                </w:p>
              </w:tc>
              <w:tc>
                <w:tcPr>
                  <w:tcW w:w="1985" w:type="dxa"/>
                </w:tcPr>
                <w:p w:rsidR="00F2307E" w:rsidRDefault="00F2307E" w:rsidP="00F2307E">
                  <w:r>
                    <w:t xml:space="preserve">Automatic Green Corridor using Sensors to save </w:t>
                  </w:r>
                  <w:r>
                    <w:lastRenderedPageBreak/>
                    <w:t>human life in Delhi</w:t>
                  </w:r>
                </w:p>
              </w:tc>
              <w:tc>
                <w:tcPr>
                  <w:tcW w:w="850" w:type="dxa"/>
                </w:tcPr>
                <w:p w:rsidR="00F2307E" w:rsidRDefault="00F2307E" w:rsidP="00F2307E">
                  <w:pPr>
                    <w:jc w:val="center"/>
                  </w:pPr>
                  <w:r>
                    <w:lastRenderedPageBreak/>
                    <w:t>Major</w:t>
                  </w:r>
                </w:p>
              </w:tc>
              <w:tc>
                <w:tcPr>
                  <w:tcW w:w="1418" w:type="dxa"/>
                </w:tcPr>
                <w:p w:rsidR="00F2307E" w:rsidRDefault="00F2307E" w:rsidP="00F2307E">
                  <w:pPr>
                    <w:jc w:val="center"/>
                  </w:pPr>
                  <w:r>
                    <w:t>2015-16</w:t>
                  </w:r>
                </w:p>
                <w:p w:rsidR="00F2307E" w:rsidRDefault="00F2307E" w:rsidP="00F2307E">
                  <w:pPr>
                    <w:jc w:val="center"/>
                  </w:pPr>
                  <w:r>
                    <w:t>(12 Months)</w:t>
                  </w:r>
                </w:p>
              </w:tc>
              <w:tc>
                <w:tcPr>
                  <w:tcW w:w="1070" w:type="dxa"/>
                </w:tcPr>
                <w:p w:rsidR="00F2307E" w:rsidRDefault="00F2307E" w:rsidP="00F2307E">
                  <w:pPr>
                    <w:jc w:val="center"/>
                  </w:pPr>
                  <w:r>
                    <w:t>5,00,000</w:t>
                  </w:r>
                </w:p>
              </w:tc>
              <w:tc>
                <w:tcPr>
                  <w:tcW w:w="1288" w:type="dxa"/>
                </w:tcPr>
                <w:p w:rsidR="00F2307E" w:rsidRDefault="00F2307E" w:rsidP="00F2307E">
                  <w:pPr>
                    <w:jc w:val="center"/>
                  </w:pPr>
                  <w:r>
                    <w:t>University of Delhi</w:t>
                  </w:r>
                </w:p>
              </w:tc>
            </w:tr>
            <w:tr w:rsidR="00F2307E" w:rsidTr="00B13A5A">
              <w:tc>
                <w:tcPr>
                  <w:tcW w:w="704" w:type="dxa"/>
                </w:tcPr>
                <w:p w:rsidR="00F2307E" w:rsidRDefault="00F2307E" w:rsidP="00F2307E"/>
              </w:tc>
              <w:tc>
                <w:tcPr>
                  <w:tcW w:w="5954" w:type="dxa"/>
                  <w:gridSpan w:val="4"/>
                </w:tcPr>
                <w:p w:rsidR="00F2307E" w:rsidRDefault="00F2307E" w:rsidP="00F2307E">
                  <w:pPr>
                    <w:jc w:val="center"/>
                  </w:pPr>
                  <w:r>
                    <w:t>Total Grant Received</w:t>
                  </w:r>
                </w:p>
              </w:tc>
              <w:tc>
                <w:tcPr>
                  <w:tcW w:w="2358" w:type="dxa"/>
                  <w:gridSpan w:val="2"/>
                </w:tcPr>
                <w:p w:rsidR="00F2307E" w:rsidRDefault="00F2307E" w:rsidP="00F2307E">
                  <w:pPr>
                    <w:jc w:val="center"/>
                  </w:pPr>
                  <w:r>
                    <w:t>8,00,000 (8 Lakh)</w:t>
                  </w:r>
                </w:p>
              </w:tc>
            </w:tr>
          </w:tbl>
          <w:p w:rsidR="00D45D2A" w:rsidRDefault="00A4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         </w:t>
            </w:r>
          </w:p>
          <w:p w:rsidR="00D45D2A" w:rsidRDefault="00D45D2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D45D2A"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lastRenderedPageBreak/>
              <w:t>Awards and Distinctions</w:t>
            </w:r>
          </w:p>
        </w:tc>
      </w:tr>
      <w:tr w:rsidR="00D45D2A">
        <w:trPr>
          <w:trHeight w:val="791"/>
        </w:trPr>
        <w:tc>
          <w:tcPr>
            <w:tcW w:w="9558" w:type="dxa"/>
            <w:gridSpan w:val="8"/>
          </w:tcPr>
          <w:p w:rsidR="00D45D2A" w:rsidRDefault="00D45D2A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</w:p>
          <w:tbl>
            <w:tblPr>
              <w:tblW w:w="92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0"/>
              <w:gridCol w:w="1928"/>
              <w:gridCol w:w="2669"/>
              <w:gridCol w:w="1928"/>
              <w:gridCol w:w="1981"/>
            </w:tblGrid>
            <w:tr w:rsidR="00806C25" w:rsidTr="00B13A5A">
              <w:trPr>
                <w:trHeight w:val="1187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pStyle w:val="NoSpacing"/>
                    <w:spacing w:line="276" w:lineRule="auto"/>
                    <w:rPr>
                      <w:lang w:val="en-US"/>
                    </w:rPr>
                  </w:pPr>
                </w:p>
                <w:p w:rsidR="00806C25" w:rsidRDefault="00806C25" w:rsidP="00806C25">
                  <w:pPr>
                    <w:pStyle w:val="NoSpacing"/>
                    <w:spacing w:line="276" w:lineRule="auto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S.No</w:t>
                  </w:r>
                  <w:proofErr w:type="spellEnd"/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jc w:val="center"/>
                    <w:rPr>
                      <w:b/>
                      <w:bCs/>
                    </w:rPr>
                  </w:pPr>
                </w:p>
                <w:p w:rsidR="00806C25" w:rsidRDefault="00806C25" w:rsidP="00806C25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Award Type</w:t>
                  </w: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jc w:val="center"/>
                    <w:rPr>
                      <w:b/>
                      <w:bCs/>
                    </w:rPr>
                  </w:pPr>
                </w:p>
                <w:p w:rsidR="00806C25" w:rsidRDefault="00806C25" w:rsidP="00806C25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Award Name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jc w:val="center"/>
                    <w:rPr>
                      <w:b/>
                      <w:bCs/>
                    </w:rPr>
                  </w:pPr>
                </w:p>
                <w:p w:rsidR="00806C25" w:rsidRDefault="00806C25" w:rsidP="00806C25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Awarding Institution or Body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jc w:val="center"/>
                    <w:rPr>
                      <w:b/>
                      <w:bCs/>
                    </w:rPr>
                  </w:pPr>
                </w:p>
                <w:p w:rsidR="00806C25" w:rsidRDefault="00806C25" w:rsidP="00806C25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</w:tr>
            <w:tr w:rsidR="00806C25" w:rsidTr="00B13A5A">
              <w:trPr>
                <w:trHeight w:val="890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TEACHING AWARD</w:t>
                  </w: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rPr>
                      <w:b/>
                    </w:rPr>
                    <w:t>TEACHING EXCELLANCE AWARD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University of Delhi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MAY, 2015</w:t>
                  </w:r>
                </w:p>
              </w:tc>
            </w:tr>
            <w:tr w:rsidR="00806C25" w:rsidTr="00B13A5A">
              <w:trPr>
                <w:trHeight w:val="1493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2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>
                  <w:pPr>
                    <w:jc w:val="center"/>
                  </w:pPr>
                  <w:r>
                    <w:t>INNOVATION AWARD</w:t>
                  </w:r>
                </w:p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 xml:space="preserve">Certificate of appreciation for </w:t>
                  </w:r>
                  <w:r>
                    <w:rPr>
                      <w:b/>
                    </w:rPr>
                    <w:t xml:space="preserve">BEST INNOVATIVE IDEA </w:t>
                  </w:r>
                  <w:r>
                    <w:t>for Innovation Project RLA-208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/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University of Delhi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C25" w:rsidRDefault="00806C25" w:rsidP="00806C25"/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February, 20-22, 2015</w:t>
                  </w:r>
                </w:p>
              </w:tc>
            </w:tr>
            <w:tr w:rsidR="00806C25" w:rsidTr="00B13A5A">
              <w:trPr>
                <w:trHeight w:val="1178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3.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INNOVATION RESEARCH AWARD</w:t>
                  </w: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Selected for best Poster Presentation of Innovation Research RLA-301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University of Delhi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November, 19, 2016</w:t>
                  </w:r>
                </w:p>
              </w:tc>
            </w:tr>
            <w:tr w:rsidR="00806C25" w:rsidTr="00B13A5A">
              <w:trPr>
                <w:trHeight w:val="782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4.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CSIR-UGC NET</w:t>
                  </w: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r>
                    <w:t xml:space="preserve">CSIR-UGC NET </w:t>
                  </w:r>
                </w:p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(Mathematical Science)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jc w:val="center"/>
                    <w:rPr>
                      <w:color w:val="000000"/>
                    </w:rPr>
                  </w:pPr>
                  <w:r>
                    <w:t>CSIR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6C25" w:rsidRDefault="00806C25" w:rsidP="00806C25">
                  <w:pPr>
                    <w:rPr>
                      <w:color w:val="000000"/>
                    </w:rPr>
                  </w:pPr>
                  <w:r>
                    <w:t>December, 2008</w:t>
                  </w:r>
                </w:p>
              </w:tc>
            </w:tr>
          </w:tbl>
          <w:p w:rsidR="00D45D2A" w:rsidRDefault="00D45D2A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</w:p>
        </w:tc>
      </w:tr>
      <w:tr w:rsidR="00D45D2A">
        <w:trPr>
          <w:trHeight w:val="260"/>
        </w:trPr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Association With Professional Bodies</w:t>
            </w:r>
          </w:p>
        </w:tc>
      </w:tr>
      <w:tr w:rsidR="00D45D2A">
        <w:trPr>
          <w:trHeight w:val="659"/>
        </w:trPr>
        <w:tc>
          <w:tcPr>
            <w:tcW w:w="9558" w:type="dxa"/>
            <w:gridSpan w:val="8"/>
          </w:tcPr>
          <w:p w:rsidR="00DE48F1" w:rsidRPr="00DE48F1" w:rsidRDefault="00DE48F1" w:rsidP="00DE48F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  <w:r>
              <w:t xml:space="preserve">Mathematical Society of India </w:t>
            </w:r>
          </w:p>
          <w:p w:rsidR="00D45D2A" w:rsidRPr="00DE48F1" w:rsidRDefault="00DE48F1" w:rsidP="00DE48F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  <w:r>
              <w:t>International Mathematical Association</w:t>
            </w:r>
          </w:p>
        </w:tc>
      </w:tr>
      <w:tr w:rsidR="00D45D2A">
        <w:trPr>
          <w:trHeight w:val="231"/>
        </w:trPr>
        <w:tc>
          <w:tcPr>
            <w:tcW w:w="9558" w:type="dxa"/>
            <w:gridSpan w:val="8"/>
            <w:shd w:val="clear" w:color="auto" w:fill="D9D9D9"/>
          </w:tcPr>
          <w:p w:rsidR="00D45D2A" w:rsidRDefault="00A40657">
            <w:pPr>
              <w:spacing w:after="0" w:line="240" w:lineRule="auto"/>
            </w:pPr>
            <w:r>
              <w:t>Other Activities</w:t>
            </w:r>
          </w:p>
        </w:tc>
      </w:tr>
      <w:tr w:rsidR="00D45D2A">
        <w:trPr>
          <w:trHeight w:val="659"/>
        </w:trPr>
        <w:tc>
          <w:tcPr>
            <w:tcW w:w="9558" w:type="dxa"/>
            <w:gridSpan w:val="8"/>
          </w:tcPr>
          <w:p w:rsidR="0015753F" w:rsidRDefault="0015753F" w:rsidP="0015753F">
            <w:pPr>
              <w:spacing w:after="0" w:line="240" w:lineRule="auto"/>
              <w:jc w:val="both"/>
              <w:rPr>
                <w:highlight w:val="darkGray"/>
              </w:rPr>
            </w:pPr>
          </w:p>
          <w:p w:rsidR="0015753F" w:rsidRPr="0015753F" w:rsidRDefault="0015753F" w:rsidP="0015753F">
            <w:pPr>
              <w:spacing w:after="0" w:line="240" w:lineRule="auto"/>
              <w:jc w:val="both"/>
              <w:rPr>
                <w:b/>
              </w:rPr>
            </w:pPr>
            <w:r w:rsidRPr="0015753F">
              <w:rPr>
                <w:b/>
                <w:highlight w:val="lightGray"/>
              </w:rPr>
              <w:t>Certificate Course Organized</w:t>
            </w:r>
          </w:p>
          <w:p w:rsidR="0015753F" w:rsidRPr="0015753F" w:rsidRDefault="0015753F" w:rsidP="0015753F">
            <w:pPr>
              <w:pStyle w:val="ListParagraph"/>
              <w:spacing w:after="0" w:line="240" w:lineRule="auto"/>
              <w:jc w:val="both"/>
            </w:pPr>
          </w:p>
          <w:p w:rsidR="00D45D2A" w:rsidRPr="001A75A7" w:rsidRDefault="001A75A7" w:rsidP="001A75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943634"/>
              </w:rPr>
            </w:pPr>
            <w:r w:rsidRPr="001A75A7">
              <w:t xml:space="preserve">Organized </w:t>
            </w:r>
            <w:r w:rsidRPr="001A75A7">
              <w:rPr>
                <w:b/>
              </w:rPr>
              <w:t xml:space="preserve">Certificate Course </w:t>
            </w:r>
            <w:r w:rsidR="000649C8">
              <w:rPr>
                <w:b/>
              </w:rPr>
              <w:t xml:space="preserve">of </w:t>
            </w:r>
            <w:r w:rsidRPr="001A75A7">
              <w:rPr>
                <w:b/>
              </w:rPr>
              <w:t>40 hours on Python for data Science</w:t>
            </w:r>
            <w:r>
              <w:t xml:space="preserve"> for students, Research Scholar and teachers from 24</w:t>
            </w:r>
            <w:r w:rsidRPr="001A75A7">
              <w:rPr>
                <w:vertAlign w:val="superscript"/>
              </w:rPr>
              <w:t>th</w:t>
            </w:r>
            <w:r>
              <w:t xml:space="preserve"> September</w:t>
            </w:r>
            <w:r w:rsidR="00BA13C8">
              <w:t>, 2022</w:t>
            </w:r>
            <w:r>
              <w:t xml:space="preserve"> to 12</w:t>
            </w:r>
            <w:r w:rsidRPr="001A75A7">
              <w:rPr>
                <w:vertAlign w:val="superscript"/>
              </w:rPr>
              <w:t>th</w:t>
            </w:r>
            <w:r>
              <w:t xml:space="preserve"> November, 2022 by Industry expert Mr. Nikhil Chauhan &amp; </w:t>
            </w:r>
            <w:r w:rsidR="00BA13C8">
              <w:t xml:space="preserve">Dr. </w:t>
            </w:r>
            <w:proofErr w:type="spellStart"/>
            <w:r>
              <w:t>Anisha</w:t>
            </w:r>
            <w:proofErr w:type="spellEnd"/>
            <w:r>
              <w:t xml:space="preserve"> </w:t>
            </w:r>
            <w:proofErr w:type="spellStart"/>
            <w:r>
              <w:t>Khaitan</w:t>
            </w:r>
            <w:proofErr w:type="spellEnd"/>
            <w:r>
              <w:t xml:space="preserve">. </w:t>
            </w:r>
          </w:p>
          <w:p w:rsidR="001A75A7" w:rsidRDefault="001A75A7" w:rsidP="001A75A7">
            <w:pPr>
              <w:spacing w:after="0" w:line="240" w:lineRule="auto"/>
              <w:jc w:val="both"/>
              <w:rPr>
                <w:color w:val="943634"/>
              </w:rPr>
            </w:pPr>
          </w:p>
          <w:p w:rsidR="001A75A7" w:rsidRPr="0015753F" w:rsidRDefault="000649C8" w:rsidP="000649C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943634"/>
              </w:rPr>
            </w:pPr>
            <w:r>
              <w:t xml:space="preserve">Organized </w:t>
            </w:r>
            <w:r w:rsidRPr="000649C8">
              <w:rPr>
                <w:b/>
              </w:rPr>
              <w:t>The Skill Enhancement Certificate Course of 40 hours on the topic “Latex: The Mathematical Typesetting Software</w:t>
            </w:r>
            <w:r>
              <w:t xml:space="preserve">” from </w:t>
            </w:r>
            <w:r w:rsidRPr="000649C8">
              <w:t>9</w:t>
            </w:r>
            <w:r>
              <w:t>th</w:t>
            </w:r>
            <w:r w:rsidRPr="000649C8">
              <w:t xml:space="preserve"> January</w:t>
            </w:r>
            <w:r>
              <w:t>, 2021</w:t>
            </w:r>
            <w:r w:rsidRPr="000649C8">
              <w:t xml:space="preserve"> to 21</w:t>
            </w:r>
            <w:r>
              <w:t>st</w:t>
            </w:r>
            <w:r w:rsidRPr="000649C8">
              <w:t xml:space="preserve"> February 2021</w:t>
            </w:r>
            <w:r>
              <w:t xml:space="preserve"> by </w:t>
            </w:r>
            <w:r w:rsidRPr="000649C8">
              <w:t xml:space="preserve"> Dr. </w:t>
            </w:r>
            <w:proofErr w:type="spellStart"/>
            <w:r w:rsidRPr="000649C8">
              <w:t>Kuldip</w:t>
            </w:r>
            <w:proofErr w:type="spellEnd"/>
            <w:r w:rsidRPr="000649C8">
              <w:t xml:space="preserve"> Singh Patel, Department of Mathematics, IIIT, </w:t>
            </w:r>
            <w:proofErr w:type="spellStart"/>
            <w:r w:rsidRPr="000649C8">
              <w:t>Naya</w:t>
            </w:r>
            <w:proofErr w:type="spellEnd"/>
            <w:r w:rsidRPr="000649C8">
              <w:t xml:space="preserve"> </w:t>
            </w:r>
            <w:proofErr w:type="spellStart"/>
            <w:r w:rsidRPr="000649C8">
              <w:t>Raipur,Chhattisgarh</w:t>
            </w:r>
            <w:proofErr w:type="spellEnd"/>
            <w:r w:rsidRPr="000649C8">
              <w:t>.</w:t>
            </w:r>
          </w:p>
          <w:p w:rsidR="0015753F" w:rsidRPr="0015753F" w:rsidRDefault="0015753F" w:rsidP="0015753F">
            <w:pPr>
              <w:pStyle w:val="ListParagraph"/>
              <w:rPr>
                <w:color w:val="943634"/>
              </w:rPr>
            </w:pPr>
          </w:p>
          <w:p w:rsidR="0015753F" w:rsidRPr="0015753F" w:rsidRDefault="0015753F" w:rsidP="0015753F">
            <w:pPr>
              <w:spacing w:after="0" w:line="240" w:lineRule="auto"/>
              <w:jc w:val="both"/>
              <w:rPr>
                <w:b/>
              </w:rPr>
            </w:pPr>
            <w:r w:rsidRPr="0015753F">
              <w:rPr>
                <w:b/>
                <w:highlight w:val="lightGray"/>
              </w:rPr>
              <w:t>SOFTWARE KNOWLEDGE/COMPUTER PROFICIENCY</w:t>
            </w:r>
            <w:r w:rsidRPr="0015753F">
              <w:rPr>
                <w:b/>
              </w:rPr>
              <w:t xml:space="preserve">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lastRenderedPageBreak/>
              <w:t xml:space="preserve">SPSS Certified from DUCC [Statistical Software]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t>MATHEMATICA , Mathematical software certified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t>MATLAB, Mathematical software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t xml:space="preserve">TORA, Mathematical Software for Operational Research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t xml:space="preserve">HNC Diploma in computer software from NIIT.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943634"/>
              </w:rPr>
            </w:pPr>
            <w:r>
              <w:t>Friendly with MS-DOS, WINDOWS X, MS-OFFICE. MS-Excel.</w:t>
            </w:r>
          </w:p>
          <w:p w:rsidR="0015753F" w:rsidRPr="0015753F" w:rsidRDefault="0015753F" w:rsidP="0015753F">
            <w:pPr>
              <w:spacing w:after="0" w:line="240" w:lineRule="auto"/>
              <w:jc w:val="both"/>
              <w:rPr>
                <w:b/>
                <w:color w:val="943634"/>
              </w:rPr>
            </w:pPr>
          </w:p>
          <w:p w:rsidR="0015753F" w:rsidRPr="0015753F" w:rsidRDefault="0015753F" w:rsidP="0015753F">
            <w:pPr>
              <w:spacing w:after="0" w:line="240" w:lineRule="auto"/>
              <w:jc w:val="both"/>
              <w:rPr>
                <w:b/>
              </w:rPr>
            </w:pPr>
            <w:r w:rsidRPr="0015753F">
              <w:rPr>
                <w:b/>
                <w:highlight w:val="lightGray"/>
              </w:rPr>
              <w:t>EXTRACURRICULAR ACTIVITIES</w:t>
            </w:r>
            <w:r w:rsidRPr="0015753F">
              <w:rPr>
                <w:b/>
              </w:rPr>
              <w:t xml:space="preserve">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943634"/>
              </w:rPr>
            </w:pPr>
            <w:r>
              <w:t>Took active part in Elocution, Debates, Quizzes and Stage Drama shows at the school and college level.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943634"/>
              </w:rPr>
            </w:pPr>
            <w:r>
              <w:t>Represented College in the Inter-College Quiz competitions.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943634"/>
              </w:rPr>
            </w:pPr>
            <w:r>
              <w:t>Attended and participated in various seminars organized by University of Delhi.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943634"/>
              </w:rPr>
            </w:pPr>
            <w:r>
              <w:t>Held the post of Student’s Representative at Department of Mathematics in University of Delhi for consecutive 2 years.</w:t>
            </w:r>
          </w:p>
          <w:p w:rsidR="0015753F" w:rsidRDefault="0015753F" w:rsidP="0015753F">
            <w:pPr>
              <w:spacing w:after="0" w:line="240" w:lineRule="auto"/>
              <w:jc w:val="both"/>
              <w:rPr>
                <w:color w:val="943634"/>
              </w:rPr>
            </w:pPr>
          </w:p>
          <w:p w:rsidR="0015753F" w:rsidRPr="0015753F" w:rsidRDefault="0015753F" w:rsidP="0015753F">
            <w:pPr>
              <w:spacing w:after="0" w:line="240" w:lineRule="auto"/>
              <w:jc w:val="both"/>
              <w:rPr>
                <w:b/>
              </w:rPr>
            </w:pPr>
            <w:r w:rsidRPr="0015753F">
              <w:rPr>
                <w:b/>
                <w:highlight w:val="lightGray"/>
              </w:rPr>
              <w:t>COMMUNITY ACTIVITIES</w:t>
            </w:r>
            <w:r w:rsidRPr="0015753F">
              <w:rPr>
                <w:b/>
              </w:rPr>
              <w:t xml:space="preserve"> 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color w:val="943634"/>
              </w:rPr>
            </w:pPr>
            <w:r>
              <w:t>Raised funds for old and unprivileged people in association with ‘Help Age India’.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color w:val="943634"/>
              </w:rPr>
            </w:pPr>
            <w:r>
              <w:t>Volunteered in Adult Education and Public Awareness campaigns in rural areas.</w:t>
            </w:r>
          </w:p>
          <w:p w:rsidR="0015753F" w:rsidRPr="0015753F" w:rsidRDefault="0015753F" w:rsidP="001575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color w:val="943634"/>
              </w:rPr>
            </w:pPr>
            <w:r>
              <w:t xml:space="preserve">Motivated by ‘Each one, </w:t>
            </w:r>
            <w:proofErr w:type="gramStart"/>
            <w:r>
              <w:t>Teach</w:t>
            </w:r>
            <w:proofErr w:type="gramEnd"/>
            <w:r>
              <w:t xml:space="preserve"> one’ concept, I have been teaching at least one unprivileged child since my college days.</w:t>
            </w:r>
          </w:p>
        </w:tc>
      </w:tr>
    </w:tbl>
    <w:p w:rsidR="00D45D2A" w:rsidRDefault="00A40657">
      <w:pPr>
        <w:rPr>
          <w:b/>
          <w:sz w:val="18"/>
          <w:szCs w:val="18"/>
        </w:rPr>
      </w:pPr>
      <w:r>
        <w:lastRenderedPageBreak/>
        <w:tab/>
      </w:r>
      <w:r>
        <w:tab/>
      </w:r>
      <w:r>
        <w:tab/>
      </w:r>
    </w:p>
    <w:p w:rsidR="00D45D2A" w:rsidRDefault="00D45D2A">
      <w:pPr>
        <w:spacing w:after="0" w:line="240" w:lineRule="auto"/>
        <w:rPr>
          <w:b/>
          <w:sz w:val="18"/>
          <w:szCs w:val="18"/>
        </w:rPr>
      </w:pPr>
    </w:p>
    <w:sectPr w:rsidR="00D4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EC7"/>
    <w:multiLevelType w:val="hybridMultilevel"/>
    <w:tmpl w:val="3B78F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611F"/>
    <w:multiLevelType w:val="hybridMultilevel"/>
    <w:tmpl w:val="DD8A6FBC"/>
    <w:lvl w:ilvl="0" w:tplc="0CE051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B6C65"/>
    <w:multiLevelType w:val="hybridMultilevel"/>
    <w:tmpl w:val="A598661E"/>
    <w:lvl w:ilvl="0" w:tplc="ACAA7E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0CB1"/>
    <w:multiLevelType w:val="hybridMultilevel"/>
    <w:tmpl w:val="2794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208F"/>
    <w:multiLevelType w:val="hybridMultilevel"/>
    <w:tmpl w:val="A340521E"/>
    <w:lvl w:ilvl="0" w:tplc="C2B888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0C"/>
    <w:multiLevelType w:val="hybridMultilevel"/>
    <w:tmpl w:val="C462940E"/>
    <w:lvl w:ilvl="0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6">
    <w:nsid w:val="36866462"/>
    <w:multiLevelType w:val="hybridMultilevel"/>
    <w:tmpl w:val="488C714E"/>
    <w:lvl w:ilvl="0" w:tplc="405ED3A8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9110E8A"/>
    <w:multiLevelType w:val="hybridMultilevel"/>
    <w:tmpl w:val="4C76D01C"/>
    <w:lvl w:ilvl="0" w:tplc="5680D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A440C"/>
    <w:multiLevelType w:val="hybridMultilevel"/>
    <w:tmpl w:val="C462940E"/>
    <w:lvl w:ilvl="0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9">
    <w:nsid w:val="735C628E"/>
    <w:multiLevelType w:val="hybridMultilevel"/>
    <w:tmpl w:val="5BD68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E6A5B"/>
    <w:multiLevelType w:val="hybridMultilevel"/>
    <w:tmpl w:val="9A509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961B6"/>
    <w:multiLevelType w:val="hybridMultilevel"/>
    <w:tmpl w:val="06CC3C5A"/>
    <w:lvl w:ilvl="0" w:tplc="A768D3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2A"/>
    <w:rsid w:val="00005FA4"/>
    <w:rsid w:val="000649C8"/>
    <w:rsid w:val="000711BA"/>
    <w:rsid w:val="0014548D"/>
    <w:rsid w:val="0015753F"/>
    <w:rsid w:val="001A75A7"/>
    <w:rsid w:val="001A7DED"/>
    <w:rsid w:val="0020106C"/>
    <w:rsid w:val="0026056B"/>
    <w:rsid w:val="002D5A78"/>
    <w:rsid w:val="003024C1"/>
    <w:rsid w:val="0030355B"/>
    <w:rsid w:val="00332823"/>
    <w:rsid w:val="00347900"/>
    <w:rsid w:val="003F36D9"/>
    <w:rsid w:val="00414CA9"/>
    <w:rsid w:val="00436AF7"/>
    <w:rsid w:val="00457272"/>
    <w:rsid w:val="00466EBA"/>
    <w:rsid w:val="00580FB6"/>
    <w:rsid w:val="00590C03"/>
    <w:rsid w:val="00610A62"/>
    <w:rsid w:val="00624A40"/>
    <w:rsid w:val="00670454"/>
    <w:rsid w:val="00706959"/>
    <w:rsid w:val="00772CAF"/>
    <w:rsid w:val="007A3E74"/>
    <w:rsid w:val="007A5A57"/>
    <w:rsid w:val="00806C25"/>
    <w:rsid w:val="00A40657"/>
    <w:rsid w:val="00A418C3"/>
    <w:rsid w:val="00A53D1B"/>
    <w:rsid w:val="00AB1A61"/>
    <w:rsid w:val="00AC427C"/>
    <w:rsid w:val="00AF2B68"/>
    <w:rsid w:val="00BA13C8"/>
    <w:rsid w:val="00BC38ED"/>
    <w:rsid w:val="00BE1EE5"/>
    <w:rsid w:val="00C65C79"/>
    <w:rsid w:val="00C81596"/>
    <w:rsid w:val="00C90EDF"/>
    <w:rsid w:val="00D0189B"/>
    <w:rsid w:val="00D350DF"/>
    <w:rsid w:val="00D37D1C"/>
    <w:rsid w:val="00D45D2A"/>
    <w:rsid w:val="00D65392"/>
    <w:rsid w:val="00D70FFA"/>
    <w:rsid w:val="00D77AE7"/>
    <w:rsid w:val="00DE48F1"/>
    <w:rsid w:val="00DF7D22"/>
    <w:rsid w:val="00E053CD"/>
    <w:rsid w:val="00E12169"/>
    <w:rsid w:val="00E75EAA"/>
    <w:rsid w:val="00EA6885"/>
    <w:rsid w:val="00F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016C77-7159-478E-A184-E6F9138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66EB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40657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6D9"/>
    <w:pPr>
      <w:ind w:left="720"/>
      <w:contextualSpacing/>
    </w:pPr>
  </w:style>
  <w:style w:type="paragraph" w:styleId="NoSpacing">
    <w:name w:val="No Spacing"/>
    <w:uiPriority w:val="1"/>
    <w:qFormat/>
    <w:rsid w:val="00332823"/>
    <w:pPr>
      <w:spacing w:after="0" w:line="240" w:lineRule="auto"/>
    </w:pPr>
    <w:rPr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antmishra.maths@rla.du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sant.mishra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Microsoft account</cp:lastModifiedBy>
  <cp:revision>2</cp:revision>
  <dcterms:created xsi:type="dcterms:W3CDTF">2024-03-09T15:24:00Z</dcterms:created>
  <dcterms:modified xsi:type="dcterms:W3CDTF">2024-03-09T15:24:00Z</dcterms:modified>
</cp:coreProperties>
</file>