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color w:val="0000ff"/>
          <w:sz w:val="44"/>
          <w:szCs w:val="44"/>
        </w:rPr>
      </w:pPr>
      <w:r w:rsidDel="00000000" w:rsidR="00000000" w:rsidRPr="00000000">
        <w:rPr>
          <w:b w:val="1"/>
          <w:color w:val="0000ff"/>
          <w:sz w:val="44"/>
          <w:szCs w:val="44"/>
          <w:rtl w:val="0"/>
        </w:rPr>
        <w:t xml:space="preserve">BWA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Resources: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ind w:left="720" w:hanging="360"/>
        <w:rPr>
          <w:u w:val="non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https://omics.sbs/blog/bwa/bwa.html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ind w:left="720" w:hanging="360"/>
        <w:rPr>
          <w:u w:val="non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https://github.com/Jwomers/burrows_wheeler_alignment/blob/master/BWA.py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ind w:left="72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https://mtbgenomicsworkshop.readthedocs.io/en/latest/material/day3/mapping.html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ind w:left="72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https://chatgpt.com/c/66ed8896-78e4-8001-b655-127570892867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72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https://chatgpt.com/c/66eebbf8-9334-8001-807f-270d6e5652ac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Dataset: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https://www.ncbi.nlm.nih.gov/sra/SRX26101592[accn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Initial run dataset: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40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Doubts: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the reading How the reading of the reference is done, because we dot know the exact sequence.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Why 2 observations two times?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color w:val="0000ff"/>
          <w:sz w:val="42"/>
          <w:szCs w:val="42"/>
        </w:rPr>
      </w:pPr>
      <w:r w:rsidDel="00000000" w:rsidR="00000000" w:rsidRPr="00000000">
        <w:rPr>
          <w:b w:val="1"/>
          <w:color w:val="0000ff"/>
          <w:sz w:val="42"/>
          <w:szCs w:val="42"/>
          <w:rtl w:val="0"/>
        </w:rPr>
        <w:t xml:space="preserve">Picard</w:t>
      </w:r>
    </w:p>
    <w:p w:rsidR="00000000" w:rsidDel="00000000" w:rsidP="00000000" w:rsidRDefault="00000000" w:rsidRPr="00000000" w14:paraId="00000027">
      <w:pPr>
        <w:rPr>
          <w:b w:val="1"/>
          <w:color w:val="0000ff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Resources: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240" w:before="240" w:lineRule="auto"/>
        <w:ind w:left="72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https://chatgpt.com/c/66f0f309-81dc-8001-b85c-3605b55c3009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Picard is a set of command-line tools designed for manipulating and analyzing high-throughput sequencing (HTS) data, particularly in the BAM (Binary Alignment/Map) and SAM (Sequence Alignment/Map) formats. It is widely used in bioinformatics workflows for tasks such as: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Sorting and Merging BAM/SAM Files</w:t>
      </w:r>
      <w:r w:rsidDel="00000000" w:rsidR="00000000" w:rsidRPr="00000000">
        <w:rPr>
          <w:rtl w:val="0"/>
        </w:rPr>
        <w:t xml:space="preserve">: Picard can sort and merge alignment files, which is a common step before further analysis or visualization.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Marking Duplicates</w:t>
      </w:r>
      <w:r w:rsidDel="00000000" w:rsidR="00000000" w:rsidRPr="00000000">
        <w:rPr>
          <w:rtl w:val="0"/>
        </w:rPr>
        <w:t xml:space="preserve">: It identifies duplicate reads, which can arise during PCR amplification. These duplicates are marked so they can be ignored in downstream analysis to avoid bias.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Collecting Quality Metrics</w:t>
      </w:r>
      <w:r w:rsidDel="00000000" w:rsidR="00000000" w:rsidRPr="00000000">
        <w:rPr>
          <w:rtl w:val="0"/>
        </w:rPr>
        <w:t xml:space="preserve">: It can calculate various quality metrics like insert size distribution, alignment summary statistics, and more.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File Conversion</w:t>
      </w:r>
      <w:r w:rsidDel="00000000" w:rsidR="00000000" w:rsidRPr="00000000">
        <w:rPr>
          <w:rtl w:val="0"/>
        </w:rPr>
        <w:t xml:space="preserve">: Picard can convert between different file formats, such as BAM to SAM and vice versa.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Manipulating Headers</w:t>
      </w:r>
      <w:r w:rsidDel="00000000" w:rsidR="00000000" w:rsidRPr="00000000">
        <w:rPr>
          <w:rtl w:val="0"/>
        </w:rPr>
        <w:t xml:space="preserve">: It provides tools for modifying the headers of BAM/SAM files, such as adding, removing, or modifying read groups.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b w:val="1"/>
          <w:color w:val="0000ff"/>
          <w:sz w:val="34"/>
          <w:szCs w:val="34"/>
        </w:rPr>
      </w:pPr>
      <w:r w:rsidDel="00000000" w:rsidR="00000000" w:rsidRPr="00000000">
        <w:rPr>
          <w:b w:val="1"/>
          <w:color w:val="0000ff"/>
          <w:sz w:val="34"/>
          <w:szCs w:val="34"/>
          <w:rtl w:val="0"/>
        </w:rPr>
        <w:t xml:space="preserve">Base Recalibration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Resources: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240" w:before="240" w:lineRule="auto"/>
        <w:ind w:left="720" w:hanging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https://www.ncbi.nlm.nih.gov/pmc/articles/PMC8743552/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chatgpt.com/c/66eebbf8-9334-8001-807f-270d6e5652ac" TargetMode="External"/><Relationship Id="rId10" Type="http://schemas.openxmlformats.org/officeDocument/2006/relationships/hyperlink" Target="https://chatgpt.com/c/66ed8896-78e4-8001-b655-127570892867" TargetMode="External"/><Relationship Id="rId13" Type="http://schemas.openxmlformats.org/officeDocument/2006/relationships/image" Target="media/image1.png"/><Relationship Id="rId12" Type="http://schemas.openxmlformats.org/officeDocument/2006/relationships/hyperlink" Target="https://www.ncbi.nlm.nih.gov/sra/SRX26101592%5Baccn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tbgenomicsworkshop.readthedocs.io/en/latest/material/day3/mapping.html" TargetMode="External"/><Relationship Id="rId15" Type="http://schemas.openxmlformats.org/officeDocument/2006/relationships/hyperlink" Target="https://www.ncbi.nlm.nih.gov/pmc/articles/PMC8743552/" TargetMode="External"/><Relationship Id="rId14" Type="http://schemas.openxmlformats.org/officeDocument/2006/relationships/hyperlink" Target="https://chatgpt.com/c/66f0f309-81dc-8001-b85c-3605b55c3009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omics.sbs/blog/bwa/bwa.html" TargetMode="External"/><Relationship Id="rId8" Type="http://schemas.openxmlformats.org/officeDocument/2006/relationships/hyperlink" Target="https://github.com/Jwomers/burrows_wheeler_alignment/blob/master/BWA.p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