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71AFA" w14:textId="77777777" w:rsidR="00034747" w:rsidRDefault="00EE17F0">
      <w:pPr>
        <w:rPr>
          <w:rFonts w:ascii="Verdana" w:hAnsi="Verdana" w:cs="Verdana"/>
          <w:color w:val="262626"/>
          <w:sz w:val="26"/>
          <w:szCs w:val="26"/>
        </w:rPr>
      </w:pPr>
      <w:r>
        <w:rPr>
          <w:rFonts w:ascii="Verdana" w:hAnsi="Verdana" w:cs="Verdana"/>
          <w:color w:val="262626"/>
          <w:sz w:val="26"/>
          <w:szCs w:val="26"/>
        </w:rPr>
        <w:t>"Creating teams for Indian viral sequences based nucleic acid vaccine systems"</w:t>
      </w:r>
    </w:p>
    <w:p w14:paraId="3682D731" w14:textId="77777777" w:rsidR="00EE17F0" w:rsidRDefault="00EE17F0">
      <w:pPr>
        <w:rPr>
          <w:rFonts w:ascii="Verdana" w:hAnsi="Verdana" w:cs="Verdana"/>
          <w:color w:val="262626"/>
          <w:sz w:val="26"/>
          <w:szCs w:val="26"/>
        </w:rPr>
      </w:pPr>
      <w:r>
        <w:rPr>
          <w:rFonts w:ascii="Verdana" w:hAnsi="Verdana" w:cs="Verdana"/>
          <w:color w:val="262626"/>
          <w:sz w:val="26"/>
          <w:szCs w:val="26"/>
        </w:rPr>
        <w:t>Sudhir Krishna</w:t>
      </w:r>
    </w:p>
    <w:p w14:paraId="54863BA1" w14:textId="77777777" w:rsidR="00EE17F0" w:rsidRDefault="00EE17F0">
      <w:pPr>
        <w:rPr>
          <w:rFonts w:ascii="Verdana" w:hAnsi="Verdana" w:cs="Verdana"/>
          <w:color w:val="262626"/>
          <w:sz w:val="26"/>
          <w:szCs w:val="26"/>
        </w:rPr>
      </w:pPr>
      <w:r>
        <w:rPr>
          <w:rFonts w:ascii="Verdana" w:hAnsi="Verdana" w:cs="Verdana"/>
          <w:color w:val="262626"/>
          <w:sz w:val="26"/>
          <w:szCs w:val="26"/>
        </w:rPr>
        <w:t>NCBS, TIFR, Bangalore</w:t>
      </w:r>
    </w:p>
    <w:p w14:paraId="3CAA7E9C" w14:textId="77777777" w:rsidR="00EE17F0" w:rsidRDefault="00EE17F0">
      <w:pPr>
        <w:rPr>
          <w:rFonts w:ascii="Verdana" w:hAnsi="Verdana" w:cs="Verdana"/>
          <w:color w:val="262626"/>
          <w:sz w:val="26"/>
          <w:szCs w:val="26"/>
        </w:rPr>
      </w:pPr>
    </w:p>
    <w:p w14:paraId="73C7E875" w14:textId="77777777" w:rsidR="00EE17F0" w:rsidRDefault="00EE17F0">
      <w:pPr>
        <w:rPr>
          <w:rFonts w:ascii="Verdana" w:hAnsi="Verdana" w:cs="Verdana"/>
          <w:color w:val="262626"/>
          <w:sz w:val="26"/>
          <w:szCs w:val="26"/>
        </w:rPr>
      </w:pPr>
      <w:r>
        <w:rPr>
          <w:rFonts w:ascii="Verdana" w:hAnsi="Verdana" w:cs="Verdana"/>
          <w:color w:val="262626"/>
          <w:sz w:val="26"/>
          <w:szCs w:val="26"/>
        </w:rPr>
        <w:t xml:space="preserve">I will first describe the core questions that our group addresses and highlight a recent review. </w:t>
      </w:r>
    </w:p>
    <w:p w14:paraId="572DBCC6" w14:textId="77777777" w:rsidR="00EE17F0" w:rsidRPr="00B378CC" w:rsidRDefault="00EE17F0" w:rsidP="00EE17F0">
      <w:pPr>
        <w:widowControl w:val="0"/>
        <w:autoSpaceDE w:val="0"/>
        <w:autoSpaceDN w:val="0"/>
        <w:adjustRightInd w:val="0"/>
        <w:spacing w:line="360" w:lineRule="auto"/>
      </w:pPr>
      <w:bookmarkStart w:id="0" w:name="OLE_LINK23"/>
      <w:bookmarkStart w:id="1" w:name="OLE_LINK24"/>
      <w:r>
        <w:t>Rodrigues, C., Joy, R. L.</w:t>
      </w:r>
      <w:proofErr w:type="gramStart"/>
      <w:r>
        <w:t xml:space="preserve">,  </w:t>
      </w:r>
      <w:proofErr w:type="spellStart"/>
      <w:r>
        <w:t>Sasikala</w:t>
      </w:r>
      <w:proofErr w:type="spellEnd"/>
      <w:proofErr w:type="gramEnd"/>
      <w:r>
        <w:t xml:space="preserve">. P. S.  </w:t>
      </w:r>
      <w:proofErr w:type="gramStart"/>
      <w:r>
        <w:t>&amp; Krishna, S. (2019) Notch signaling in cervical cancer.</w:t>
      </w:r>
      <w:proofErr w:type="gramEnd"/>
      <w:r>
        <w:t xml:space="preserve">  </w:t>
      </w:r>
      <w:r>
        <w:rPr>
          <w:rFonts w:ascii="Cambria" w:hAnsi="Cambria" w:cs="Courier"/>
          <w:b/>
          <w:bCs/>
          <w:i/>
          <w:iCs/>
        </w:rPr>
        <w:t xml:space="preserve"> Experimental Cell Research: Review. </w:t>
      </w:r>
    </w:p>
    <w:p w14:paraId="10AFE3E8" w14:textId="77777777" w:rsidR="00EE17F0" w:rsidRDefault="00EE17F0" w:rsidP="00EE17F0">
      <w:pPr>
        <w:widowControl w:val="0"/>
        <w:autoSpaceDE w:val="0"/>
        <w:autoSpaceDN w:val="0"/>
        <w:adjustRightInd w:val="0"/>
        <w:spacing w:line="360" w:lineRule="auto"/>
        <w:rPr>
          <w:vertAlign w:val="subscript"/>
        </w:rPr>
      </w:pPr>
      <w:r>
        <w:rPr>
          <w:rFonts w:ascii="Courier" w:hAnsi="Courier" w:cs="Courier"/>
          <w:color w:val="0A5495"/>
          <w:u w:val="single" w:color="0A5495"/>
        </w:rPr>
        <w:t>https://doi.org/10.1016/j.yexcr.2019.111682</w:t>
      </w:r>
    </w:p>
    <w:bookmarkEnd w:id="0"/>
    <w:bookmarkEnd w:id="1"/>
    <w:p w14:paraId="46C6E4F1" w14:textId="77777777" w:rsidR="00EE17F0" w:rsidRDefault="00EE17F0">
      <w:pPr>
        <w:rPr>
          <w:rFonts w:ascii="Verdana" w:hAnsi="Verdana"/>
          <w:sz w:val="26"/>
          <w:szCs w:val="26"/>
        </w:rPr>
      </w:pPr>
      <w:r w:rsidRPr="00EE17F0">
        <w:rPr>
          <w:rFonts w:ascii="Verdana" w:hAnsi="Verdana"/>
          <w:sz w:val="26"/>
          <w:szCs w:val="26"/>
        </w:rPr>
        <w:t xml:space="preserve">I will then allude very briefly to various independent programs in the </w:t>
      </w:r>
      <w:proofErr w:type="gramStart"/>
      <w:r w:rsidRPr="00EE17F0">
        <w:rPr>
          <w:rFonts w:ascii="Verdana" w:hAnsi="Verdana"/>
          <w:sz w:val="26"/>
          <w:szCs w:val="26"/>
        </w:rPr>
        <w:t>group which</w:t>
      </w:r>
      <w:proofErr w:type="gramEnd"/>
      <w:r w:rsidRPr="00EE17F0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 xml:space="preserve">span from DNA tumor viruses, </w:t>
      </w:r>
      <w:proofErr w:type="spellStart"/>
      <w:r>
        <w:rPr>
          <w:rFonts w:ascii="Verdana" w:hAnsi="Verdana"/>
          <w:sz w:val="26"/>
          <w:szCs w:val="26"/>
        </w:rPr>
        <w:t>metagenomics</w:t>
      </w:r>
      <w:proofErr w:type="spellEnd"/>
      <w:r>
        <w:rPr>
          <w:rFonts w:ascii="Verdana" w:hAnsi="Verdana"/>
          <w:sz w:val="26"/>
          <w:szCs w:val="26"/>
        </w:rPr>
        <w:t xml:space="preserve"> to marine ecology. The diversity and inter-</w:t>
      </w:r>
      <w:proofErr w:type="spellStart"/>
      <w:proofErr w:type="gramStart"/>
      <w:r>
        <w:rPr>
          <w:rFonts w:ascii="Verdana" w:hAnsi="Verdana"/>
          <w:sz w:val="26"/>
          <w:szCs w:val="26"/>
        </w:rPr>
        <w:t>disciplinarity</w:t>
      </w:r>
      <w:proofErr w:type="spellEnd"/>
      <w:r>
        <w:rPr>
          <w:rFonts w:ascii="Verdana" w:hAnsi="Verdana"/>
          <w:sz w:val="26"/>
          <w:szCs w:val="26"/>
        </w:rPr>
        <w:t xml:space="preserve">  has</w:t>
      </w:r>
      <w:proofErr w:type="gramEnd"/>
      <w:r>
        <w:rPr>
          <w:rFonts w:ascii="Verdana" w:hAnsi="Verdana"/>
          <w:sz w:val="26"/>
          <w:szCs w:val="26"/>
        </w:rPr>
        <w:t xml:space="preserve"> allowed us to support  Indo-African pathogen sequencing efforts and essentially be  </w:t>
      </w:r>
      <w:proofErr w:type="spellStart"/>
      <w:r>
        <w:rPr>
          <w:rFonts w:ascii="Verdana" w:hAnsi="Verdana"/>
          <w:sz w:val="26"/>
          <w:szCs w:val="26"/>
        </w:rPr>
        <w:t>an</w:t>
      </w:r>
      <w:proofErr w:type="spellEnd"/>
      <w:r>
        <w:rPr>
          <w:rFonts w:ascii="Verdana" w:hAnsi="Verdana"/>
          <w:sz w:val="26"/>
          <w:szCs w:val="26"/>
        </w:rPr>
        <w:t xml:space="preserve"> umbrella for emerging “one health” approaches.</w:t>
      </w:r>
    </w:p>
    <w:p w14:paraId="5749CB17" w14:textId="77777777" w:rsidR="00EE17F0" w:rsidRDefault="00EE17F0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The specific focus of the talk will be on our program supported by </w:t>
      </w:r>
      <w:proofErr w:type="spellStart"/>
      <w:r>
        <w:rPr>
          <w:rFonts w:ascii="Verdana" w:hAnsi="Verdana"/>
          <w:sz w:val="26"/>
          <w:szCs w:val="26"/>
        </w:rPr>
        <w:t>Narayana</w:t>
      </w:r>
      <w:proofErr w:type="spellEnd"/>
      <w:r>
        <w:rPr>
          <w:rFonts w:ascii="Verdana" w:hAnsi="Verdana"/>
          <w:sz w:val="26"/>
          <w:szCs w:val="26"/>
        </w:rPr>
        <w:t xml:space="preserve"> Murthy which has enable us to sequence Dengue viruses from across India on a modest scale, convert this into bio-informatics pipelines and design consensus vaccines. We have tested these vaccines in initial experiments in murine systems using plasmid DNA delivery vectors.</w:t>
      </w:r>
    </w:p>
    <w:p w14:paraId="45010D84" w14:textId="77777777" w:rsidR="00EE17F0" w:rsidRPr="00EE17F0" w:rsidRDefault="00EE17F0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The broader implication of this work is with the emergence of nucleic acid delivery systems for </w:t>
      </w:r>
      <w:proofErr w:type="spellStart"/>
      <w:r>
        <w:rPr>
          <w:rFonts w:ascii="Verdana" w:hAnsi="Verdana"/>
          <w:sz w:val="26"/>
          <w:szCs w:val="26"/>
        </w:rPr>
        <w:t>covid</w:t>
      </w:r>
      <w:proofErr w:type="spellEnd"/>
      <w:r>
        <w:rPr>
          <w:rFonts w:ascii="Verdana" w:hAnsi="Verdana"/>
          <w:sz w:val="26"/>
          <w:szCs w:val="26"/>
        </w:rPr>
        <w:t xml:space="preserve"> vaccines, is the creation of a Indo-African viral vaccine resource with across the breath capabilities.  </w:t>
      </w:r>
      <w:bookmarkStart w:id="2" w:name="_GoBack"/>
      <w:bookmarkEnd w:id="2"/>
    </w:p>
    <w:sectPr w:rsidR="00EE17F0" w:rsidRPr="00EE17F0" w:rsidSect="004F197D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3F"/>
    <w:rsid w:val="00034747"/>
    <w:rsid w:val="004F197D"/>
    <w:rsid w:val="007D613C"/>
    <w:rsid w:val="00B8783F"/>
    <w:rsid w:val="00EE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F1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Sudhir</cp:lastModifiedBy>
  <cp:revision>2</cp:revision>
  <dcterms:created xsi:type="dcterms:W3CDTF">2020-08-20T04:27:00Z</dcterms:created>
  <dcterms:modified xsi:type="dcterms:W3CDTF">2020-08-20T04:40:00Z</dcterms:modified>
</cp:coreProperties>
</file>