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9EFC" w14:textId="16B5DC03" w:rsidR="00B15942" w:rsidRPr="00350357" w:rsidRDefault="00000000">
      <w:pPr>
        <w:spacing w:after="30"/>
      </w:pPr>
      <w:r>
        <w:rPr>
          <w:rFonts w:ascii="Calibri" w:eastAsia="Calibri" w:hAnsi="Calibri" w:cs="Calibri"/>
          <w:b/>
          <w:bCs/>
          <w:color w:val="1F3864"/>
          <w:sz w:val="54"/>
          <w:szCs w:val="54"/>
        </w:rPr>
        <w:t>GAURAV PRAKASH</w:t>
      </w:r>
    </w:p>
    <w:p w14:paraId="7619B561" w14:textId="2F4FE12A" w:rsidR="00B15942" w:rsidRPr="00350357" w:rsidRDefault="00350357" w:rsidP="00350357">
      <w:pPr>
        <w:spacing w:after="50"/>
      </w:pPr>
      <w:r>
        <w:rPr>
          <w:rFonts w:ascii="Calibri" w:eastAsia="Calibri" w:hAnsi="Calibri" w:cs="Calibri"/>
          <w:i/>
          <w:iCs/>
          <w:noProof/>
          <w:color w:val="2E5F9E"/>
          <w:sz w:val="21"/>
          <w:szCs w:val="21"/>
        </w:rPr>
        <mc:AlternateContent>
          <mc:Choice Requires="wps">
            <w:drawing>
              <wp:anchor distT="0" distB="0" distL="114300" distR="114300" simplePos="0" relativeHeight="251659264" behindDoc="0" locked="0" layoutInCell="1" allowOverlap="1" wp14:anchorId="6E5E7A41" wp14:editId="433AC072">
                <wp:simplePos x="0" y="0"/>
                <wp:positionH relativeFrom="column">
                  <wp:posOffset>-50800</wp:posOffset>
                </wp:positionH>
                <wp:positionV relativeFrom="paragraph">
                  <wp:posOffset>172085</wp:posOffset>
                </wp:positionV>
                <wp:extent cx="6210300" cy="0"/>
                <wp:effectExtent l="0" t="0" r="0" b="0"/>
                <wp:wrapNone/>
                <wp:docPr id="946894826" name="Straight Connector 1"/>
                <wp:cNvGraphicFramePr/>
                <a:graphic xmlns:a="http://schemas.openxmlformats.org/drawingml/2006/main">
                  <a:graphicData uri="http://schemas.microsoft.com/office/word/2010/wordprocessingShape">
                    <wps:wsp>
                      <wps:cNvCnPr/>
                      <wps:spPr>
                        <a:xfrm flipV="1">
                          <a:off x="0" y="0"/>
                          <a:ext cx="6210300" cy="0"/>
                        </a:xfrm>
                        <a:prstGeom prst="line">
                          <a:avLst/>
                        </a:prstGeom>
                        <a:ln w="6350">
                          <a:solidFill>
                            <a:schemeClr val="tx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86C7E3"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13.55pt" to="485pt,13.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d5jdyAEAAOcDAAAOAAAAZHJzL2Uyb0RvYy54bWysU01v3CAQvVfqf0Dcu/Y6alRZ680hUXqp 2qhfd4KHNRIwCOja++87YK83TaseolyQmY837z3Gu5vJGnaEEDW6jm83NWfgJPbaHTr+4/v9uw+c xSRcLww66PgJIr/Zv32zG30LDQ5oegiMQFxsR9/xISXfVlWUA1gRN+jBUVJhsCLRNRyqPoiR0K2p mrq+rkYMvQ8oIUaK3s1Jvi/4SoFMX5SKkJjpOHFL5QzlfMxntd+J9hCEH7RcaIgXsLBCOxq6Qt2J JNivoP+CsloGjKjSRqKtUCktoWggNdv6mZpvg/BQtJA50a82xdeDlZ+Pt+4hkA2jj230DyGrmFSw TBntf9KbFl3ElE3FttNqG0yJSQpeN9v6qiZ35TlXzRAZyoeYPgJalj86brTLikQrjp9iorFUei7J YePYSIhX7+tSFdHo/l4bk3NlKeDWBHYU9JxpavLzEcCTKroZR8GLmvKVTgZm+K+gmO6JdTMPyIt2 wRRSgkvbBdc4qs5tihisjQuz/zUu9bkVyhKuzbObz5T8OXXtKJPRpbXZaofhX7TTdKas5vqzA7Pu bMEj9qfyzsUa2qbi3LL5eV2f3kv75f/c/wYAAP//AwBQSwMEFAAGAAgAAAAhAHo1qezcAAAACAEA AA8AAABkcnMvZG93bnJldi54bWxMj8FuwjAQRO+V+g/WVuIGTjg0kMZBqBUfUNoARxNvk7T2OooN hH59t+qhHHdmNPumWI3OijMOofOkIJ0lIJBqbzpqFLy/baYLECFqMtp6QgVXDLAq7+8KnRt/oVc8 b2MjuIRCrhW0Mfa5lKFu0ekw8z0Sex9+cDryOTTSDPrC5c7KeZI8Sqc74g+t7vG5xfpre3IKQram 79RUh8/9y26/rKrNaHqr1ORhXD+BiDjG/zD84jM6lMx09CcyQVgF0wVPiQrmWQqC/WWWsHD8E2RZ yNsB5Q8AAAD//wMAUEsBAi0AFAAGAAgAAAAhALaDOJL+AAAA4QEAABMAAAAAAAAAAAAAAAAAAAAA AFtDb250ZW50X1R5cGVzXS54bWxQSwECLQAUAAYACAAAACEAOP0h/9YAAACUAQAACwAAAAAAAAAA AAAAAAAvAQAAX3JlbHMvLnJlbHNQSwECLQAUAAYACAAAACEA73eY3cgBAADnAwAADgAAAAAAAAAA AAAAAAAuAgAAZHJzL2Uyb0RvYy54bWxQSwECLQAUAAYACAAAACEAejWp7NwAAAAIAQAADwAAAAAA AAAAAAAAAAAiBAAAZHJzL2Rvd25yZXYueG1sUEsFBgAAAAAEAAQA8wAAACsFAAAAAA== " strokecolor="#0e2841 [3215]" strokeweight=".5pt">
                <v:stroke joinstyle="miter"/>
              </v:line>
            </w:pict>
          </mc:Fallback>
        </mc:AlternateContent>
      </w:r>
      <w:r>
        <w:rPr>
          <w:rFonts w:ascii="Calibri" w:eastAsia="Calibri" w:hAnsi="Calibri" w:cs="Calibri"/>
          <w:i/>
          <w:iCs/>
          <w:color w:val="2E5F9E"/>
          <w:sz w:val="21"/>
          <w:szCs w:val="21"/>
        </w:rPr>
        <w:t xml:space="preserve">MSc Marketing Research &amp; </w:t>
      </w:r>
      <w:proofErr w:type="spellStart"/>
      <w:r>
        <w:rPr>
          <w:rFonts w:ascii="Calibri" w:eastAsia="Calibri" w:hAnsi="Calibri" w:cs="Calibri"/>
          <w:i/>
          <w:iCs/>
          <w:color w:val="2E5F9E"/>
          <w:sz w:val="21"/>
          <w:szCs w:val="21"/>
        </w:rPr>
        <w:t>Analytics|Consumer</w:t>
      </w:r>
      <w:proofErr w:type="spellEnd"/>
      <w:r>
        <w:rPr>
          <w:rFonts w:ascii="Calibri" w:eastAsia="Calibri" w:hAnsi="Calibri" w:cs="Calibri"/>
          <w:i/>
          <w:iCs/>
          <w:color w:val="2E5F9E"/>
          <w:sz w:val="21"/>
          <w:szCs w:val="21"/>
        </w:rPr>
        <w:t xml:space="preserve"> Insight |Quantitative &amp; </w:t>
      </w:r>
      <w:proofErr w:type="spellStart"/>
      <w:r>
        <w:rPr>
          <w:rFonts w:ascii="Calibri" w:eastAsia="Calibri" w:hAnsi="Calibri" w:cs="Calibri"/>
          <w:i/>
          <w:iCs/>
          <w:color w:val="2E5F9E"/>
          <w:sz w:val="21"/>
          <w:szCs w:val="21"/>
        </w:rPr>
        <w:t>Qualitative|Healthcare</w:t>
      </w:r>
      <w:proofErr w:type="spellEnd"/>
      <w:r>
        <w:rPr>
          <w:rFonts w:ascii="Calibri" w:eastAsia="Calibri" w:hAnsi="Calibri" w:cs="Calibri"/>
          <w:i/>
          <w:iCs/>
          <w:color w:val="2E5F9E"/>
          <w:sz w:val="21"/>
          <w:szCs w:val="21"/>
        </w:rPr>
        <w:t xml:space="preserve"> &amp; FMCG Research</w:t>
      </w:r>
    </w:p>
    <w:p w14:paraId="23FE60D6" w14:textId="77777777" w:rsidR="0000000A" w:rsidRDefault="00000000" w:rsidP="0000000A">
      <w:pPr>
        <w:spacing w:before="50" w:after="10"/>
      </w:pPr>
      <w:r>
        <w:rPr>
          <w:rFonts w:ascii="Calibri" w:eastAsia="Calibri" w:hAnsi="Calibri" w:cs="Calibri"/>
          <w:color w:val="444444"/>
          <w:sz w:val="19"/>
          <w:szCs w:val="19"/>
        </w:rPr>
        <w:t>Phone: +44 7909 760889</w:t>
      </w:r>
      <w:r>
        <w:t xml:space="preserve"> | </w:t>
      </w:r>
      <w:r>
        <w:rPr>
          <w:rFonts w:ascii="Calibri" w:eastAsia="Calibri" w:hAnsi="Calibri" w:cs="Calibri"/>
          <w:color w:val="444444"/>
          <w:sz w:val="19"/>
          <w:szCs w:val="19"/>
        </w:rPr>
        <w:t xml:space="preserve">Email: </w:t>
      </w:r>
      <w:hyperlink r:id="rId5" w:history="1">
        <w:r w:rsidR="0000000A">
          <w:rPr>
            <w:rStyle w:val="Hyperlink"/>
            <w:rFonts w:ascii="Calibri" w:eastAsia="Calibri" w:hAnsi="Calibri" w:cs="Calibri"/>
            <w:sz w:val="19"/>
            <w:szCs w:val="19"/>
          </w:rPr>
          <w:t>gauravprakash785@gmail.com</w:t>
        </w:r>
      </w:hyperlink>
      <w:r>
        <w:t xml:space="preserve"> | </w:t>
      </w:r>
      <w:hyperlink r:id="rId6" w:history="1">
        <w:r w:rsidR="0000000A">
          <w:rPr>
            <w:rStyle w:val="Hyperlink"/>
            <w:rFonts w:ascii="Calibri" w:eastAsia="Calibri" w:hAnsi="Calibri" w:cs="Calibri"/>
            <w:sz w:val="19"/>
            <w:szCs w:val="19"/>
          </w:rPr>
          <w:t>LinkedIn</w:t>
        </w:r>
      </w:hyperlink>
      <w:r>
        <w:rPr>
          <w:rFonts w:ascii="Calibri" w:eastAsia="Calibri" w:hAnsi="Calibri" w:cs="Calibri"/>
          <w:color w:val="444444"/>
          <w:sz w:val="19"/>
          <w:szCs w:val="19"/>
        </w:rPr>
        <w:t xml:space="preserve"> | Location: Manchester, UK  (Open to Relocation)</w:t>
      </w:r>
    </w:p>
    <w:p w14:paraId="37A4397D" w14:textId="0B138DE4" w:rsidR="0000000A" w:rsidRDefault="0000000A" w:rsidP="0000000A">
      <w:pPr>
        <w:spacing w:before="50" w:after="10"/>
        <w:rPr>
          <w:rFonts w:ascii="Calibri" w:eastAsia="Calibri" w:hAnsi="Calibri" w:cs="Calibri"/>
          <w:b/>
          <w:bCs/>
          <w:color w:val="1F3864"/>
          <w:spacing w:val="30"/>
          <w:sz w:val="23"/>
          <w:szCs w:val="23"/>
        </w:rPr>
      </w:pPr>
      <w:r>
        <w:rPr>
          <w:rFonts w:ascii="Calibri" w:eastAsia="Calibri" w:hAnsi="Calibri" w:cs="Calibri"/>
          <w:i/>
          <w:iCs/>
          <w:noProof/>
          <w:color w:val="2E5F9E"/>
          <w:sz w:val="21"/>
          <w:szCs w:val="21"/>
        </w:rPr>
        <mc:AlternateContent>
          <mc:Choice Requires="wps">
            <w:drawing>
              <wp:anchor distT="0" distB="0" distL="114300" distR="114300" simplePos="0" relativeHeight="251672576" behindDoc="0" locked="0" layoutInCell="1" allowOverlap="1" wp14:anchorId="73EB5B79" wp14:editId="2B58022D">
                <wp:simplePos x="0" y="0"/>
                <wp:positionH relativeFrom="column">
                  <wp:posOffset>-12700</wp:posOffset>
                </wp:positionH>
                <wp:positionV relativeFrom="paragraph">
                  <wp:posOffset>190500</wp:posOffset>
                </wp:positionV>
                <wp:extent cx="6209665" cy="0"/>
                <wp:effectExtent l="0" t="0" r="0" b="0"/>
                <wp:wrapSquare wrapText="bothSides"/>
                <wp:docPr id="1143927128" name="Straight Connector 1"/>
                <wp:cNvGraphicFramePr/>
                <a:graphic xmlns:a="http://schemas.openxmlformats.org/drawingml/2006/main">
                  <a:graphicData uri="http://schemas.microsoft.com/office/word/2010/wordprocessingShape">
                    <wps:wsp>
                      <wps:cNvCnPr/>
                      <wps:spPr>
                        <a:xfrm flipV="1">
                          <a:off x="0" y="0"/>
                          <a:ext cx="6209665" cy="0"/>
                        </a:xfrm>
                        <a:prstGeom prst="line">
                          <a:avLst/>
                        </a:prstGeom>
                        <a:ln w="6350">
                          <a:solidFill>
                            <a:schemeClr val="tx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A79BAAD" id="Straight Connector 1" o:spid="_x0000_s1026" style="position:absolute;flip:y;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15pt" to="487.95pt,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8zQLygEAAOcDAAAOAAAAZHJzL2Uyb0RvYy54bWysU01v1DAQvSPxHyzf2WSDuoJosz20KhcE FVDurjPeWLI9lm022X/P2NnNloI4VL1Y8Xy8ee95sr2erGEHCFGj6/h6VXMGTmKv3b7jDz/u3n3g LCbhemHQQcePEPn17u2b7ehbaHBA00NgBOJiO/qODyn5tqqiHMCKuEIPjpIKgxWJrmFf9UGMhG5N 1dT1phox9D6ghBgpejsn+a7gKwUyfVUqQmKm48QtlTOU8zGf1W4r2n0QftDyREO8gIUV2tHQBepW JMF+Bf0XlNUyYESVVhJthUppCUUDqVnXz9R8H4SHooXMiX6xKb4erPxyuHH3gWwYfWyjvw9ZxaSC Zcpo/5PetOgipmwqth0X22BKTFJw09QfN5srzuQ5V80QGcqHmD4BWpY/Om60y4pEKw6fY6KxVHou yWHj2EiI76/qUhXR6P5OG5NzZSngxgR2EPScaWry8xHAkyq6GUfBi5rylY4GZvhvoJjuiXUzD8iL dsEUUoJL6xOucVSd2xQxWBpPzP7XeKrPrVCWcGme3Xym5M+pS0eZjC4tzVY7DP+inaYzZTXXnx2Y dWcLHrE/lncu1tA2FedOm5/X9em9tF/+z91vAAAA//8DAFBLAwQUAAYACAAAACEAWxPIQt0AAAAI AQAADwAAAGRycy9kb3ducmV2LnhtbEyPQU/CQBCF7yb+h82YeIMtGIXWbgmB8ANEKxyX7tgWdmeb 7gLVX+8YD3qazLyXN9/LF4Oz4oJ9aD0pmIwTEEiVNy3VCt5eN6M5iBA1GW09oYJPDLAobm9ynRl/ pRe8bGMtOIRCphU0MXaZlKFq0Okw9h0Sax++dzry2tfS9PrK4c7KaZI8Sadb4g+N7nDVYHXanp2C MFvS18SU++Nu/b5Ly3IzmM4qdX83LJ9BRBzinxl+8BkdCmY6+DOZIKyC0ZSrRAUPCU/W09ljCuLw e5BFLv8XKL4BAAD//wMAUEsBAi0AFAAGAAgAAAAhALaDOJL+AAAA4QEAABMAAAAAAAAAAAAAAAAA AAAAAFtDb250ZW50X1R5cGVzXS54bWxQSwECLQAUAAYACAAAACEAOP0h/9YAAACUAQAACwAAAAAA AAAAAAAAAAAvAQAAX3JlbHMvLnJlbHNQSwECLQAUAAYACAAAACEA7fM0C8oBAADnAwAADgAAAAAA AAAAAAAAAAAuAgAAZHJzL2Uyb0RvYy54bWxQSwECLQAUAAYACAAAACEAWxPIQt0AAAAIAQAADwAA AAAAAAAAAAAAAAAkBAAAZHJzL2Rvd25yZXYueG1sUEsFBgAAAAAEAAQA8wAAAC4FAAAAAA== " strokecolor="#0e2841 [3215]" strokeweight=".5pt">
                <v:stroke joinstyle="miter"/>
                <w10:wrap type="square"/>
              </v:line>
            </w:pict>
          </mc:Fallback>
        </mc:AlternateContent>
      </w:r>
      <w:r>
        <w:rPr>
          <w:rFonts w:ascii="Calibri" w:eastAsia="Calibri" w:hAnsi="Calibri" w:cs="Calibri"/>
          <w:b/>
          <w:bCs/>
          <w:color w:val="1F3864"/>
          <w:spacing w:val="30"/>
          <w:sz w:val="23"/>
          <w:szCs w:val="23"/>
        </w:rPr>
        <w:t>PROFESSIONAL SUMMARY</w:t>
      </w:r>
    </w:p>
    <w:p w14:paraId="0343D595" w14:textId="65ECF047" w:rsidR="00B15942" w:rsidRDefault="00F256A5" w:rsidP="0000000A">
      <w:pPr>
        <w:spacing w:before="50" w:after="10"/>
        <w:jc w:val="both"/>
      </w:pPr>
      <w:r>
        <w:rPr>
          <w:rFonts w:ascii="Calibri" w:eastAsia="Calibri" w:hAnsi="Calibri" w:cs="Calibri"/>
          <w:color w:val="111111"/>
        </w:rPr>
        <w:t>Research professional with 4+ years of agency experience delivering quantitative and qualitative research across pharmaceutical/healthcare and FMCG/consumer sectors. Skilled in end-to-end project management from research design and questionnaire development through to fieldwork coordination, data analysis and final debrief presentations. Experienced in designing surveys aligned to client objectives, managing UK and international fieldwork, and translating complex data into clear, actionable stories for senior stakeholders. Recently completed MSc in Marketing Research &amp; Analytics at Manchester Metropolitan University, with a dissertation utilising SPSS regression and correlation modelling to analyse consumer behaviour. Brings strong organisational and time management skills, proven teamwork, and a genuine passion for consumer insight and product development research.</w:t>
      </w:r>
    </w:p>
    <w:p w14:paraId="3B8CFB69" w14:textId="16BC2468" w:rsidR="00B15942" w:rsidRDefault="00350357" w:rsidP="00350357">
      <w:pPr>
        <w:spacing w:before="220" w:after="60"/>
      </w:pPr>
      <w:r>
        <w:rPr>
          <w:rFonts w:ascii="Calibri" w:eastAsia="Calibri" w:hAnsi="Calibri" w:cs="Calibri"/>
          <w:i/>
          <w:iCs/>
          <w:noProof/>
          <w:color w:val="2E5F9E"/>
          <w:sz w:val="21"/>
          <w:szCs w:val="21"/>
        </w:rPr>
        <mc:AlternateContent>
          <mc:Choice Requires="wps">
            <w:drawing>
              <wp:anchor distT="0" distB="0" distL="114300" distR="114300" simplePos="0" relativeHeight="251673600" behindDoc="0" locked="0" layoutInCell="1" allowOverlap="1" wp14:anchorId="5905F382" wp14:editId="1E38F13B">
                <wp:simplePos x="0" y="0"/>
                <wp:positionH relativeFrom="column">
                  <wp:posOffset>0</wp:posOffset>
                </wp:positionH>
                <wp:positionV relativeFrom="paragraph">
                  <wp:posOffset>294005</wp:posOffset>
                </wp:positionV>
                <wp:extent cx="6210000" cy="0"/>
                <wp:effectExtent l="0" t="0" r="0" b="0"/>
                <wp:wrapSquare wrapText="bothSides"/>
                <wp:docPr id="901087220" name="Straight Connector 1"/>
                <wp:cNvGraphicFramePr/>
                <a:graphic xmlns:a="http://schemas.openxmlformats.org/drawingml/2006/main">
                  <a:graphicData uri="http://schemas.microsoft.com/office/word/2010/wordprocessingShape">
                    <wps:wsp>
                      <wps:cNvCnPr/>
                      <wps:spPr>
                        <a:xfrm flipV="1">
                          <a:off x="0" y="0"/>
                          <a:ext cx="6210000" cy="0"/>
                        </a:xfrm>
                        <a:prstGeom prst="line">
                          <a:avLst/>
                        </a:prstGeom>
                        <a:ln w="6350">
                          <a:solidFill>
                            <a:schemeClr val="tx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EEB719C" id="Straight Connector 1" o:spid="_x0000_s1026" style="position:absolute;flip:y;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3.15pt" to="489pt,23.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8kmyAEAAOcDAAAOAAAAZHJzL2Uyb0RvYy54bWysU01v3CAQvVfqf0Dcu/a6alRZ680hUXKp 2qgfuRM8rJGAQUDX3n/fAXu9aVr1UMUHBMPMm/ce4931ZA07QogaXce3m5ozcBJ77Q4d//H97t1H zmISrhcGHXT8BJFf79++2Y2+hQYHND0ERiAutqPv+JCSb6sqygGsiBv04OhSYbAi0TEcqj6IkdCt qZq6vqpGDL0PKCFGit7Ol3xf8JUCmb4oFSEx03HilsoayvqU12q/E+0hCD9oudAQ/8HCCu2o6Qp1 K5JgP4P+A8pqGTCiShuJtkKltISigdRs6xdqvg3CQ9FC5kS/2hRfD1Z+Pt64h0A2jD620T+ErGJS wTJltH+kNy26iCmbim2n1TaYEpMUvGq2NX2cyfNdNUNkKB9iuge0LG86brTLikQrjp9ioraUek7J YePYSIjvP9QlK6LR/Z02Jt+VoYAbE9hR0HOmqcnPRwDPsuhkHAUvasounQzM8F9BMd0T62ZukAft gimkBJe2C65xlJ3LFDFYCxdm/ypc8nMplCFci2c3Xyj5vetaUTqjS2ux1Q7D32in6UxZzflnB2bd 2YIn7E/lnYs1NE3FuWXy87g+P5fyy/+5/wUAAP//AwBQSwMEFAAGAAgAAAAhABbLaiPaAAAABgEA AA8AAABkcnMvZG93bnJldi54bWxMj81OwzAQhO9IvIO1SNyoU0D9CdlUFagPQCGUoxsvScBeR7Hb Bp6eRRzgODOrmW+L1eidOtIQu8AI00kGirgOtuMG4flpc7UAFZNha1xgQvikCKvy/KwwuQ0nfqTj NjVKSjjmBqFNqc+1jnVL3sRJ6IklewuDN0nk0Gg7mJOUe6evs2ymvelYFlrT031L9cf24BHifM1f U1u9vu8eXnbLqtqMtneIlxfj+g5UojH9HcMPvqBDKUz7cGAblUOQRxLC7ewGlKTL+UKM/a+hy0L/ xy+/AQAA//8DAFBLAQItABQABgAIAAAAIQC2gziS/gAAAOEBAAATAAAAAAAAAAAAAAAAAAAAAABb Q29udGVudF9UeXBlc10ueG1sUEsBAi0AFAAGAAgAAAAhADj9If/WAAAAlAEAAAsAAAAAAAAAAAAA AAAALwEAAF9yZWxzLy5yZWxzUEsBAi0AFAAGAAgAAAAhAP/XySbIAQAA5wMAAA4AAAAAAAAAAAAA AAAALgIAAGRycy9lMm9Eb2MueG1sUEsBAi0AFAAGAAgAAAAhABbLaiPaAAAABgEAAA8AAAAAAAAA AAAAAAAAIgQAAGRycy9kb3ducmV2LnhtbFBLBQYAAAAABAAEAPMAAAApBQAAAAA= " strokecolor="#0e2841 [3215]" strokeweight=".5pt">
                <v:stroke joinstyle="miter"/>
                <w10:wrap type="square"/>
              </v:line>
            </w:pict>
          </mc:Fallback>
        </mc:AlternateContent>
      </w:r>
      <w:r>
        <w:rPr>
          <w:rFonts w:ascii="Calibri" w:eastAsia="Calibri" w:hAnsi="Calibri" w:cs="Calibri"/>
          <w:b/>
          <w:bCs/>
          <w:color w:val="1F3864"/>
          <w:spacing w:val="30"/>
          <w:sz w:val="23"/>
          <w:szCs w:val="23"/>
        </w:rPr>
        <w:t>CORE COMPETENCIES</w:t>
      </w:r>
    </w:p>
    <w:p w14:paraId="2A95CBCE" w14:textId="1A8745FB" w:rsidR="00B15942" w:rsidRDefault="00000000" w:rsidP="008F5F80">
      <w:pPr>
        <w:pStyle w:val="ListParagraph"/>
        <w:numPr>
          <w:ilvl w:val="0"/>
          <w:numId w:val="2"/>
        </w:numPr>
        <w:spacing w:before="40" w:after="40"/>
        <w:jc w:val="both"/>
      </w:pPr>
      <w:r>
        <w:rPr>
          <w:rFonts w:ascii="Calibri" w:eastAsia="Calibri" w:hAnsi="Calibri" w:cs="Calibri"/>
          <w:color w:val="111111"/>
        </w:rPr>
        <w:t>Quantitative Research – survey design, data analysis, SPSS (regression, correlation, Cronbach’s Alpha), cross-tabulation and statistical modelling</w:t>
      </w:r>
    </w:p>
    <w:p w14:paraId="4FB85D73" w14:textId="7EE31653" w:rsidR="00B15942" w:rsidRDefault="00000000" w:rsidP="008F5F80">
      <w:pPr>
        <w:pStyle w:val="ListParagraph"/>
        <w:numPr>
          <w:ilvl w:val="0"/>
          <w:numId w:val="2"/>
        </w:numPr>
        <w:spacing w:before="40" w:after="40"/>
        <w:jc w:val="both"/>
      </w:pPr>
      <w:r>
        <w:rPr>
          <w:rFonts w:ascii="Calibri" w:eastAsia="Calibri" w:hAnsi="Calibri" w:cs="Calibri"/>
          <w:color w:val="111111"/>
        </w:rPr>
        <w:t>Qualitative Research – focus groups, depth interviews, stakeholder interviews, discussion guide development and thematic analysis</w:t>
      </w:r>
    </w:p>
    <w:p w14:paraId="6EE5E6C8" w14:textId="415A86EA" w:rsidR="00B15942" w:rsidRDefault="00000000" w:rsidP="008F5F80">
      <w:pPr>
        <w:pStyle w:val="ListParagraph"/>
        <w:numPr>
          <w:ilvl w:val="0"/>
          <w:numId w:val="2"/>
        </w:numPr>
        <w:spacing w:before="40" w:after="40"/>
        <w:jc w:val="both"/>
      </w:pPr>
      <w:r>
        <w:rPr>
          <w:rFonts w:ascii="Calibri" w:eastAsia="Calibri" w:hAnsi="Calibri" w:cs="Calibri"/>
          <w:color w:val="111111"/>
        </w:rPr>
        <w:t>Research Design – end-to-end ad hoc project design aligned to client objectives, questionnaire and discussion guide development</w:t>
      </w:r>
    </w:p>
    <w:p w14:paraId="04D376FA" w14:textId="0EC9F887" w:rsidR="00B15942" w:rsidRDefault="00000000" w:rsidP="008F5F80">
      <w:pPr>
        <w:pStyle w:val="ListParagraph"/>
        <w:numPr>
          <w:ilvl w:val="0"/>
          <w:numId w:val="2"/>
        </w:numPr>
        <w:spacing w:before="40" w:after="40"/>
        <w:jc w:val="both"/>
      </w:pPr>
      <w:r>
        <w:rPr>
          <w:rFonts w:ascii="Calibri" w:eastAsia="Calibri" w:hAnsi="Calibri" w:cs="Calibri"/>
          <w:color w:val="111111"/>
        </w:rPr>
        <w:t>Fieldwork Management – UK and international fieldwork organisation, agency briefing, quota management and data quality control</w:t>
      </w:r>
    </w:p>
    <w:p w14:paraId="3F881316" w14:textId="77F57C30" w:rsidR="00B15942" w:rsidRDefault="00000000" w:rsidP="008F5F80">
      <w:pPr>
        <w:pStyle w:val="ListParagraph"/>
        <w:numPr>
          <w:ilvl w:val="0"/>
          <w:numId w:val="2"/>
        </w:numPr>
        <w:spacing w:before="40" w:after="40"/>
        <w:jc w:val="both"/>
      </w:pPr>
      <w:r>
        <w:rPr>
          <w:rFonts w:ascii="Calibri" w:eastAsia="Calibri" w:hAnsi="Calibri" w:cs="Calibri"/>
          <w:color w:val="111111"/>
        </w:rPr>
        <w:t>Online Panels &amp; Survey Tools – Qualtrics, Decipher, panel management, respondent engagement, screening and recruitment</w:t>
      </w:r>
    </w:p>
    <w:p w14:paraId="62510AA8" w14:textId="0BECE3F3" w:rsidR="00B15942" w:rsidRDefault="00000000" w:rsidP="008F5F80">
      <w:pPr>
        <w:pStyle w:val="ListParagraph"/>
        <w:numPr>
          <w:ilvl w:val="0"/>
          <w:numId w:val="2"/>
        </w:numPr>
        <w:spacing w:before="40" w:after="40"/>
        <w:jc w:val="both"/>
      </w:pPr>
      <w:r>
        <w:rPr>
          <w:rFonts w:ascii="Calibri" w:eastAsia="Calibri" w:hAnsi="Calibri" w:cs="Calibri"/>
          <w:color w:val="111111"/>
        </w:rPr>
        <w:t>Data Analysis &amp; Visualisation – Excel (pivot tables, dashboards), SPSS, Power BI, Google Analytics 4; charts and infographics</w:t>
      </w:r>
    </w:p>
    <w:p w14:paraId="5A12BCCD" w14:textId="77C77B79" w:rsidR="00B15942" w:rsidRDefault="00000000" w:rsidP="008F5F80">
      <w:pPr>
        <w:pStyle w:val="ListParagraph"/>
        <w:numPr>
          <w:ilvl w:val="0"/>
          <w:numId w:val="2"/>
        </w:numPr>
        <w:spacing w:before="40" w:after="40"/>
        <w:jc w:val="both"/>
      </w:pPr>
      <w:r>
        <w:rPr>
          <w:rFonts w:ascii="Calibri" w:eastAsia="Calibri" w:hAnsi="Calibri" w:cs="Calibri"/>
          <w:color w:val="111111"/>
        </w:rPr>
        <w:t>Insight Reporting &amp; Storytelling – written report writing, data storytelling, PowerPoint debrief presentations for senior stakeholders</w:t>
      </w:r>
    </w:p>
    <w:p w14:paraId="1BE1E249" w14:textId="23D51162" w:rsidR="00B15942" w:rsidRDefault="00000000" w:rsidP="008F5F80">
      <w:pPr>
        <w:pStyle w:val="ListParagraph"/>
        <w:numPr>
          <w:ilvl w:val="0"/>
          <w:numId w:val="2"/>
        </w:numPr>
        <w:spacing w:before="40" w:after="40"/>
        <w:jc w:val="both"/>
      </w:pPr>
      <w:r>
        <w:rPr>
          <w:rFonts w:ascii="Calibri" w:eastAsia="Calibri" w:hAnsi="Calibri" w:cs="Calibri"/>
          <w:color w:val="111111"/>
        </w:rPr>
        <w:t>FMCG &amp; Consumer Insight – consumer behaviour research, brand and product research, competitive intelligence across FMCG sectors</w:t>
      </w:r>
    </w:p>
    <w:p w14:paraId="43B2CDE1" w14:textId="0E585AD0" w:rsidR="00B15942" w:rsidRDefault="00000000" w:rsidP="008F5F80">
      <w:pPr>
        <w:pStyle w:val="ListParagraph"/>
        <w:numPr>
          <w:ilvl w:val="0"/>
          <w:numId w:val="2"/>
        </w:numPr>
        <w:spacing w:before="40" w:after="40"/>
        <w:jc w:val="both"/>
      </w:pPr>
      <w:r>
        <w:rPr>
          <w:rFonts w:ascii="Calibri" w:eastAsia="Calibri" w:hAnsi="Calibri" w:cs="Calibri"/>
          <w:color w:val="111111"/>
        </w:rPr>
        <w:t>Client Liaison &amp; Communication – strong written and verbal communication; managing client expectations throughout the research lifecycle</w:t>
      </w:r>
    </w:p>
    <w:p w14:paraId="3D9115E4" w14:textId="209E7027" w:rsidR="00B15942" w:rsidRDefault="00000000" w:rsidP="008F5F80">
      <w:pPr>
        <w:pStyle w:val="ListParagraph"/>
        <w:numPr>
          <w:ilvl w:val="0"/>
          <w:numId w:val="2"/>
        </w:numPr>
        <w:spacing w:before="40" w:after="40"/>
        <w:jc w:val="both"/>
      </w:pPr>
      <w:r>
        <w:rPr>
          <w:rFonts w:ascii="Calibri" w:eastAsia="Calibri" w:hAnsi="Calibri" w:cs="Calibri"/>
          <w:color w:val="111111"/>
        </w:rPr>
        <w:t>Project Management – concurrent ad hoc project delivery, budget tracking, timeline management, vendor coordination – PMP® certified</w:t>
      </w:r>
    </w:p>
    <w:p w14:paraId="0201ADEA" w14:textId="384EABBA" w:rsidR="00B15942" w:rsidRDefault="00000000" w:rsidP="008F5F80">
      <w:pPr>
        <w:pStyle w:val="ListParagraph"/>
        <w:numPr>
          <w:ilvl w:val="0"/>
          <w:numId w:val="2"/>
        </w:numPr>
        <w:spacing w:before="40" w:after="40"/>
        <w:jc w:val="both"/>
      </w:pPr>
      <w:r>
        <w:rPr>
          <w:rFonts w:ascii="Calibri" w:eastAsia="Calibri" w:hAnsi="Calibri" w:cs="Calibri"/>
          <w:color w:val="111111"/>
        </w:rPr>
        <w:t>Organisation &amp; Time Management – proven ability to manage multiple concurrent projects and deadlines simultaneously</w:t>
      </w:r>
    </w:p>
    <w:p w14:paraId="15799492" w14:textId="4985DBCB" w:rsidR="00B15942" w:rsidRDefault="00000000" w:rsidP="008F5F80">
      <w:pPr>
        <w:pStyle w:val="ListParagraph"/>
        <w:numPr>
          <w:ilvl w:val="0"/>
          <w:numId w:val="2"/>
        </w:numPr>
        <w:spacing w:before="40" w:after="40"/>
        <w:jc w:val="both"/>
      </w:pPr>
      <w:r>
        <w:rPr>
          <w:rFonts w:ascii="Calibri" w:eastAsia="Calibri" w:hAnsi="Calibri" w:cs="Calibri"/>
          <w:color w:val="111111"/>
        </w:rPr>
        <w:t>Data Governance – GDPR awareness; accurate data handling, documentation and compliance within a research agency context</w:t>
      </w:r>
    </w:p>
    <w:p w14:paraId="74455F1C" w14:textId="2F4DC959" w:rsidR="00B15942" w:rsidRDefault="00350357">
      <w:pPr>
        <w:spacing w:before="220" w:after="60"/>
      </w:pPr>
      <w:r>
        <w:rPr>
          <w:rFonts w:ascii="Calibri" w:eastAsia="Calibri" w:hAnsi="Calibri" w:cs="Calibri"/>
          <w:i/>
          <w:iCs/>
          <w:noProof/>
          <w:color w:val="2E5F9E"/>
          <w:sz w:val="21"/>
          <w:szCs w:val="21"/>
        </w:rPr>
        <mc:AlternateContent>
          <mc:Choice Requires="wps">
            <w:drawing>
              <wp:anchor distT="0" distB="0" distL="114300" distR="114300" simplePos="0" relativeHeight="251665408" behindDoc="0" locked="0" layoutInCell="1" allowOverlap="1" wp14:anchorId="2721A255" wp14:editId="3ECBC6AE">
                <wp:simplePos x="0" y="0"/>
                <wp:positionH relativeFrom="column">
                  <wp:posOffset>-31750</wp:posOffset>
                </wp:positionH>
                <wp:positionV relativeFrom="paragraph">
                  <wp:posOffset>287655</wp:posOffset>
                </wp:positionV>
                <wp:extent cx="6210300" cy="0"/>
                <wp:effectExtent l="0" t="0" r="0" b="0"/>
                <wp:wrapNone/>
                <wp:docPr id="1602263402" name="Straight Connector 1"/>
                <wp:cNvGraphicFramePr/>
                <a:graphic xmlns:a="http://schemas.openxmlformats.org/drawingml/2006/main">
                  <a:graphicData uri="http://schemas.microsoft.com/office/word/2010/wordprocessingShape">
                    <wps:wsp>
                      <wps:cNvCnPr/>
                      <wps:spPr>
                        <a:xfrm flipV="1">
                          <a:off x="0" y="0"/>
                          <a:ext cx="6210300" cy="0"/>
                        </a:xfrm>
                        <a:prstGeom prst="line">
                          <a:avLst/>
                        </a:prstGeom>
                        <a:ln w="6350">
                          <a:solidFill>
                            <a:schemeClr val="tx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9F0D55"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22.65pt" to="486.5pt,2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d5jdyAEAAOcDAAAOAAAAZHJzL2Uyb0RvYy54bWysU01v3CAQvVfqf0Dcu/Y6alRZ680hUXqp 2qhfd4KHNRIwCOja++87YK83TaseolyQmY837z3Gu5vJGnaEEDW6jm83NWfgJPbaHTr+4/v9uw+c xSRcLww66PgJIr/Zv32zG30LDQ5oegiMQFxsR9/xISXfVlWUA1gRN+jBUVJhsCLRNRyqPoiR0K2p mrq+rkYMvQ8oIUaK3s1Jvi/4SoFMX5SKkJjpOHFL5QzlfMxntd+J9hCEH7RcaIgXsLBCOxq6Qt2J JNivoP+CsloGjKjSRqKtUCktoWggNdv6mZpvg/BQtJA50a82xdeDlZ+Pt+4hkA2jj230DyGrmFSw TBntf9KbFl3ElE3FttNqG0yJSQpeN9v6qiZ35TlXzRAZyoeYPgJalj86brTLikQrjp9iorFUei7J YePYSIhX7+tSFdHo/l4bk3NlKeDWBHYU9JxpavLzEcCTKroZR8GLmvKVTgZm+K+gmO6JdTMPyIt2 wRRSgkvbBdc4qs5tihisjQuz/zUu9bkVyhKuzbObz5T8OXXtKJPRpbXZaofhX7TTdKas5vqzA7Pu bMEj9qfyzsUa2qbi3LL5eV2f3kv75f/c/wYAAP//AwBQSwMEFAAGAAgAAAAhACQSWkrcAAAACAEA AA8AAABkcnMvZG93bnJldi54bWxMj0FPwkAQhe8m/IfNkHiDLSIgtVtCNPwA0QLHpTu21d3ZprtA 9dc7xoMc572XN9/LVr2z4oxdaDwpmIwTEEilNw1VCt5eN6MHECFqMtp6QgVfGGCVD24ynRp/oRc8 b2MluIRCqhXUMbaplKGs0ekw9i0Se+++czry2VXSdPrC5c7KuySZS6cb4g+1bvGpxvJze3IKwmJN 3xNTHD72z7v9sig2vWmtUrfDfv0IImIf/8Pwi8/okDPT0Z/IBGEVjGY8JSq4n01BsL9cTFk4/gky z+T1gPwHAAD//wMAUEsBAi0AFAAGAAgAAAAhALaDOJL+AAAA4QEAABMAAAAAAAAAAAAAAAAAAAAA AFtDb250ZW50X1R5cGVzXS54bWxQSwECLQAUAAYACAAAACEAOP0h/9YAAACUAQAACwAAAAAAAAAA AAAAAAAvAQAAX3JlbHMvLnJlbHNQSwECLQAUAAYACAAAACEA73eY3cgBAADnAwAADgAAAAAAAAAA AAAAAAAuAgAAZHJzL2Uyb0RvYy54bWxQSwECLQAUAAYACAAAACEAJBJaStwAAAAIAQAADwAAAAAA AAAAAAAAAAAiBAAAZHJzL2Rvd25yZXYueG1sUEsFBgAAAAAEAAQA8wAAACsFAAAAAA== " strokecolor="#0e2841 [3215]" strokeweight=".5pt">
                <v:stroke joinstyle="miter"/>
              </v:line>
            </w:pict>
          </mc:Fallback>
        </mc:AlternateContent>
      </w:r>
      <w:r>
        <w:rPr>
          <w:rFonts w:ascii="Calibri" w:eastAsia="Calibri" w:hAnsi="Calibri" w:cs="Calibri"/>
          <w:b/>
          <w:bCs/>
          <w:color w:val="1F3864"/>
          <w:spacing w:val="30"/>
          <w:sz w:val="23"/>
          <w:szCs w:val="23"/>
        </w:rPr>
        <w:t>PROFESSIONAL EXPERIENCE</w:t>
      </w:r>
    </w:p>
    <w:p w14:paraId="5CC35F43" w14:textId="77777777" w:rsidR="00B15942" w:rsidRDefault="00000000">
      <w:pPr>
        <w:spacing w:before="160" w:after="20"/>
      </w:pPr>
      <w:r>
        <w:rPr>
          <w:rFonts w:ascii="Calibri" w:eastAsia="Calibri" w:hAnsi="Calibri" w:cs="Calibri"/>
          <w:b/>
          <w:bCs/>
          <w:color w:val="1F3864"/>
          <w:sz w:val="22"/>
          <w:szCs w:val="22"/>
        </w:rPr>
        <w:t>Research Project Manager – Market Research &amp; Insight</w:t>
      </w:r>
    </w:p>
    <w:p w14:paraId="4E2A8453" w14:textId="77777777" w:rsidR="00B15942" w:rsidRDefault="00000000">
      <w:pPr>
        <w:spacing w:after="60"/>
      </w:pPr>
      <w:r>
        <w:rPr>
          <w:rFonts w:ascii="Calibri" w:eastAsia="Calibri" w:hAnsi="Calibri" w:cs="Calibri"/>
          <w:b/>
          <w:bCs/>
          <w:color w:val="444444"/>
        </w:rPr>
        <w:t>Quest MindShare – Primary Market Research Agency</w:t>
      </w:r>
      <w:r>
        <w:rPr>
          <w:rFonts w:ascii="Calibri" w:eastAsia="Calibri" w:hAnsi="Calibri" w:cs="Calibri"/>
          <w:i/>
          <w:iCs/>
          <w:color w:val="444444"/>
        </w:rPr>
        <w:t xml:space="preserve">  |  India / Remote  |  October 2023 – January 2025</w:t>
      </w:r>
    </w:p>
    <w:p w14:paraId="50234F13"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Managed end-to-end delivery of ad hoc quantitative and qualitative research projects across FMCG, Healthcare, Technology and Professional Services sectors — overseeing research design, fieldwork, analysis and final client debrief from brief to presentation.</w:t>
      </w:r>
    </w:p>
    <w:p w14:paraId="759D6D75"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Designed questionnaires and discussion guides aligned to client objectives, translating business questions into effective survey instruments for UK and international fieldwork using Qualtrics and Decipher.</w:t>
      </w:r>
    </w:p>
    <w:p w14:paraId="337D0E60"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Organised and managed fieldwork design and logistics in the UK and overseas: briefed and coordinated third-party fieldwork and data agencies, set sampling quotas, defined screening criteria, and monitored data quality and representativeness throughout.</w:t>
      </w:r>
    </w:p>
    <w:p w14:paraId="5F9D4FDD" w14:textId="7107E3D4" w:rsidR="00B15942" w:rsidRDefault="00000000" w:rsidP="00350357">
      <w:pPr>
        <w:pStyle w:val="ListParagraph"/>
        <w:numPr>
          <w:ilvl w:val="0"/>
          <w:numId w:val="2"/>
        </w:numPr>
        <w:spacing w:before="40" w:after="40"/>
        <w:jc w:val="both"/>
      </w:pPr>
      <w:r>
        <w:rPr>
          <w:rFonts w:ascii="Calibri" w:eastAsia="Calibri" w:hAnsi="Calibri" w:cs="Calibri"/>
          <w:color w:val="111111"/>
        </w:rPr>
        <w:t>Managed online research panels end-to-end overseeing respondent engagement, quota management, data quality checks and panel health to ensure reliable, representative outputs for FMCG and consumer clients.</w:t>
      </w:r>
    </w:p>
    <w:p w14:paraId="310DCD11" w14:textId="460AE384" w:rsidR="00B15942" w:rsidRDefault="00000000" w:rsidP="00350357">
      <w:pPr>
        <w:pStyle w:val="ListParagraph"/>
        <w:numPr>
          <w:ilvl w:val="0"/>
          <w:numId w:val="2"/>
        </w:numPr>
        <w:spacing w:before="40" w:after="40"/>
        <w:jc w:val="both"/>
      </w:pPr>
      <w:r>
        <w:rPr>
          <w:rFonts w:ascii="Calibri" w:eastAsia="Calibri" w:hAnsi="Calibri" w:cs="Calibri"/>
          <w:color w:val="111111"/>
        </w:rPr>
        <w:t>Analysed quantitative data (survey responses, panel data) and qualitative data (interview transcripts, open ends) to identify patterns, segment audiences and generate actionable consumer and market intelligence.</w:t>
      </w:r>
    </w:p>
    <w:p w14:paraId="7980E1B6"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lastRenderedPageBreak/>
        <w:t>Created and delivered compelling PowerPoint debrief presentations to senior client stakeholders, telling a clear story from the data and communicating market dynamics, consumer needs and competitive intelligence.</w:t>
      </w:r>
    </w:p>
    <w:p w14:paraId="605FE978" w14:textId="365FAC7C" w:rsidR="00B15942" w:rsidRDefault="00000000" w:rsidP="00350357">
      <w:pPr>
        <w:pStyle w:val="ListParagraph"/>
        <w:numPr>
          <w:ilvl w:val="0"/>
          <w:numId w:val="2"/>
        </w:numPr>
        <w:spacing w:before="40" w:after="40"/>
        <w:jc w:val="both"/>
      </w:pPr>
      <w:r>
        <w:rPr>
          <w:rFonts w:ascii="Calibri" w:eastAsia="Calibri" w:hAnsi="Calibri" w:cs="Calibri"/>
          <w:color w:val="111111"/>
        </w:rPr>
        <w:t>Produced written insight reports featuring data visualisations (charts, tables, infographics), executive summaries and strategic recommendations, standardised reporting templates across the insight team.</w:t>
      </w:r>
    </w:p>
    <w:p w14:paraId="5A8C7F3A" w14:textId="573420A8" w:rsidR="00B15942" w:rsidRDefault="00000000" w:rsidP="00350357">
      <w:pPr>
        <w:pStyle w:val="ListParagraph"/>
        <w:numPr>
          <w:ilvl w:val="0"/>
          <w:numId w:val="2"/>
        </w:numPr>
        <w:spacing w:before="40" w:after="40"/>
        <w:jc w:val="both"/>
      </w:pPr>
      <w:r>
        <w:rPr>
          <w:rFonts w:ascii="Calibri" w:eastAsia="Calibri" w:hAnsi="Calibri" w:cs="Calibri"/>
          <w:color w:val="111111"/>
        </w:rPr>
        <w:t>Managed concurrent research projects simultaneously  tracking budgets, flagging variances, monitoring timelines and coordinating cross-functional teams to ensure on-time, on-budget delivery.</w:t>
      </w:r>
    </w:p>
    <w:p w14:paraId="5AF9BDB8"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Collaborated with senior researchers and client teams in regular liaison throughout the project lifecycle, maintaining transparent communication and ensuring research objectives were met.</w:t>
      </w:r>
    </w:p>
    <w:p w14:paraId="39F01A08"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Ensured data handling, storage and reporting complied with GDPR principles and client data protection requirements throughout all research projects.</w:t>
      </w:r>
    </w:p>
    <w:p w14:paraId="4B2364BF" w14:textId="77777777" w:rsidR="00B15942" w:rsidRDefault="00000000">
      <w:pPr>
        <w:spacing w:before="160" w:after="20"/>
      </w:pPr>
      <w:r>
        <w:rPr>
          <w:rFonts w:ascii="Calibri" w:eastAsia="Calibri" w:hAnsi="Calibri" w:cs="Calibri"/>
          <w:b/>
          <w:bCs/>
          <w:color w:val="1F3864"/>
          <w:sz w:val="22"/>
          <w:szCs w:val="22"/>
        </w:rPr>
        <w:t>Associate Research Project Manager</w:t>
      </w:r>
    </w:p>
    <w:p w14:paraId="27DCC3F0" w14:textId="77777777" w:rsidR="00B15942" w:rsidRDefault="00000000">
      <w:pPr>
        <w:spacing w:after="60"/>
      </w:pPr>
      <w:r>
        <w:rPr>
          <w:rFonts w:ascii="Calibri" w:eastAsia="Calibri" w:hAnsi="Calibri" w:cs="Calibri"/>
          <w:b/>
          <w:bCs/>
          <w:color w:val="444444"/>
        </w:rPr>
        <w:t>Quest MindShare – Primary Market Research Agency</w:t>
      </w:r>
      <w:r>
        <w:rPr>
          <w:rFonts w:ascii="Calibri" w:eastAsia="Calibri" w:hAnsi="Calibri" w:cs="Calibri"/>
          <w:i/>
          <w:iCs/>
          <w:color w:val="444444"/>
        </w:rPr>
        <w:t xml:space="preserve">  |  India  |  October 2022 – September 2023</w:t>
      </w:r>
    </w:p>
    <w:p w14:paraId="5B558BC7"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Supported senior researchers in delivering B2B and consumer insight initiatives, including ad hoc survey projects, customer panel studies and competitor analysis programmes across global consumer markets including FMCG.</w:t>
      </w:r>
    </w:p>
    <w:p w14:paraId="7BE036F8"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Assisted with questionnaire design and research instrument development, reviewing survey logic and question wording against client objectives prior to fieldwork launch.</w:t>
      </w:r>
    </w:p>
    <w:p w14:paraId="63A9B497"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Analysed quantitative and qualitative research data in Excel and SPSS, producing charts, cross-tabulations and written summaries for senior client presentations and internal decision-making.</w:t>
      </w:r>
    </w:p>
    <w:p w14:paraId="0081DF4C" w14:textId="3AF4AA40" w:rsidR="00B15942" w:rsidRDefault="00000000" w:rsidP="00350357">
      <w:pPr>
        <w:pStyle w:val="ListParagraph"/>
        <w:numPr>
          <w:ilvl w:val="0"/>
          <w:numId w:val="2"/>
        </w:numPr>
        <w:spacing w:before="40" w:after="40"/>
        <w:jc w:val="both"/>
      </w:pPr>
      <w:r>
        <w:rPr>
          <w:rFonts w:ascii="Calibri" w:eastAsia="Calibri" w:hAnsi="Calibri" w:cs="Calibri"/>
          <w:color w:val="111111"/>
        </w:rPr>
        <w:t>Maintained comprehensive project trackers, timelines and status reports  supporting transparent client liaison and smooth communication of research findings and recommendations throughout the research lifecycle.</w:t>
      </w:r>
    </w:p>
    <w:p w14:paraId="1160234E"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Assisted with coordination and logistics for client review meetings and insight debrief sessions, contributing to the clarity and quality of reported findings.</w:t>
      </w:r>
    </w:p>
    <w:p w14:paraId="30371FC2"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Supported data quality assurance processes: reviewed incoming data for completeness and accuracy, flagged anomalies, and ensured datasets were clean and well-documented prior to analysis.</w:t>
      </w:r>
    </w:p>
    <w:p w14:paraId="4DCA3233"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Gained hands-on exposure to a wide range of ad hoc research methodologies including online surveys, telephone interviews, focus groups and desk research across multiple concurrent projects.</w:t>
      </w:r>
    </w:p>
    <w:p w14:paraId="60F4B31E" w14:textId="77777777" w:rsidR="00B15942" w:rsidRDefault="00000000">
      <w:pPr>
        <w:spacing w:before="160" w:after="20"/>
      </w:pPr>
      <w:r>
        <w:rPr>
          <w:rFonts w:ascii="Calibri" w:eastAsia="Calibri" w:hAnsi="Calibri" w:cs="Calibri"/>
          <w:b/>
          <w:bCs/>
          <w:color w:val="1F3864"/>
          <w:sz w:val="22"/>
          <w:szCs w:val="22"/>
        </w:rPr>
        <w:t>Sampling Executive – Market Research</w:t>
      </w:r>
    </w:p>
    <w:p w14:paraId="26886D4D" w14:textId="77777777" w:rsidR="00B15942" w:rsidRDefault="00000000">
      <w:pPr>
        <w:spacing w:after="60"/>
      </w:pPr>
      <w:r>
        <w:rPr>
          <w:rFonts w:ascii="Calibri" w:eastAsia="Calibri" w:hAnsi="Calibri" w:cs="Calibri"/>
          <w:b/>
          <w:bCs/>
          <w:color w:val="444444"/>
        </w:rPr>
        <w:t>Quest MindShare – Primary Market Research Agency</w:t>
      </w:r>
      <w:r>
        <w:rPr>
          <w:rFonts w:ascii="Calibri" w:eastAsia="Calibri" w:hAnsi="Calibri" w:cs="Calibri"/>
          <w:i/>
          <w:iCs/>
          <w:color w:val="444444"/>
        </w:rPr>
        <w:t xml:space="preserve">  |  India  |  October 2020 – September 2022</w:t>
      </w:r>
    </w:p>
    <w:p w14:paraId="5AD5EFEC" w14:textId="0D9C299A" w:rsidR="00B15942" w:rsidRDefault="00000000" w:rsidP="00350357">
      <w:pPr>
        <w:pStyle w:val="ListParagraph"/>
        <w:numPr>
          <w:ilvl w:val="0"/>
          <w:numId w:val="2"/>
        </w:numPr>
        <w:spacing w:before="40" w:after="40"/>
        <w:jc w:val="both"/>
      </w:pPr>
      <w:r>
        <w:rPr>
          <w:rFonts w:ascii="Calibri" w:eastAsia="Calibri" w:hAnsi="Calibri" w:cs="Calibri"/>
          <w:color w:val="111111"/>
        </w:rPr>
        <w:t>Managed sampling operations for quantitative and qualitative research programmes defining target respondent specifications, managing quotas, applying screening criteria, and maintaining data integrity across multiple concurrent studies.</w:t>
      </w:r>
    </w:p>
    <w:p w14:paraId="5C621F7A"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Operated online panel platforms to source, screen and recruit research participants; coordinated with panel suppliers and fieldwork agencies to meet project deadlines and quality standards.</w:t>
      </w:r>
    </w:p>
    <w:p w14:paraId="3B5E76FE"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Monitored fieldwork progress daily, tracking response rates, quota completion and data quality, and escalating issues to senior researchers to ensure project timelines were met.</w:t>
      </w:r>
    </w:p>
    <w:p w14:paraId="3207C8CA"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Delivered clean, well-documented and analysis-ready datasets to the research and insight team, directly supporting effective data analysis and insight report writing.</w:t>
      </w:r>
    </w:p>
    <w:p w14:paraId="6FAEB10A"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Developed foundational knowledge of quantitative research methods, survey methodology and respondent engagement best practices within a fast-paced agency environment.</w:t>
      </w:r>
    </w:p>
    <w:p w14:paraId="75F7A0FA" w14:textId="1EC6895B" w:rsidR="00350357" w:rsidRDefault="00350357" w:rsidP="00350357">
      <w:pPr>
        <w:spacing w:before="220" w:after="60"/>
        <w:rPr>
          <w:rFonts w:ascii="Calibri" w:eastAsia="Calibri" w:hAnsi="Calibri" w:cs="Calibri"/>
          <w:b/>
          <w:bCs/>
          <w:color w:val="1F3864"/>
          <w:spacing w:val="30"/>
          <w:sz w:val="23"/>
          <w:szCs w:val="23"/>
        </w:rPr>
      </w:pPr>
      <w:r>
        <w:rPr>
          <w:rFonts w:ascii="Calibri" w:eastAsia="Calibri" w:hAnsi="Calibri" w:cs="Calibri"/>
          <w:i/>
          <w:iCs/>
          <w:noProof/>
          <w:color w:val="2E5F9E"/>
          <w:sz w:val="21"/>
          <w:szCs w:val="21"/>
        </w:rPr>
        <mc:AlternateContent>
          <mc:Choice Requires="wps">
            <w:drawing>
              <wp:anchor distT="0" distB="0" distL="114300" distR="114300" simplePos="0" relativeHeight="251667456" behindDoc="0" locked="0" layoutInCell="1" allowOverlap="1" wp14:anchorId="35989831" wp14:editId="61F555A0">
                <wp:simplePos x="0" y="0"/>
                <wp:positionH relativeFrom="column">
                  <wp:posOffset>-25400</wp:posOffset>
                </wp:positionH>
                <wp:positionV relativeFrom="paragraph">
                  <wp:posOffset>298450</wp:posOffset>
                </wp:positionV>
                <wp:extent cx="6210300" cy="0"/>
                <wp:effectExtent l="0" t="0" r="0" b="0"/>
                <wp:wrapNone/>
                <wp:docPr id="1063275844" name="Straight Connector 1"/>
                <wp:cNvGraphicFramePr/>
                <a:graphic xmlns:a="http://schemas.openxmlformats.org/drawingml/2006/main">
                  <a:graphicData uri="http://schemas.microsoft.com/office/word/2010/wordprocessingShape">
                    <wps:wsp>
                      <wps:cNvCnPr/>
                      <wps:spPr>
                        <a:xfrm flipV="1">
                          <a:off x="0" y="0"/>
                          <a:ext cx="6210300" cy="0"/>
                        </a:xfrm>
                        <a:prstGeom prst="line">
                          <a:avLst/>
                        </a:prstGeom>
                        <a:ln w="6350">
                          <a:solidFill>
                            <a:schemeClr val="tx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E321BC"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5pt" to="487pt,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d5jdyAEAAOcDAAAOAAAAZHJzL2Uyb0RvYy54bWysU01v3CAQvVfqf0Dcu/Y6alRZ680hUXqp 2qhfd4KHNRIwCOja++87YK83TaseolyQmY837z3Gu5vJGnaEEDW6jm83NWfgJPbaHTr+4/v9uw+c xSRcLww66PgJIr/Zv32zG30LDQ5oegiMQFxsR9/xISXfVlWUA1gRN+jBUVJhsCLRNRyqPoiR0K2p mrq+rkYMvQ8oIUaK3s1Jvi/4SoFMX5SKkJjpOHFL5QzlfMxntd+J9hCEH7RcaIgXsLBCOxq6Qt2J JNivoP+CsloGjKjSRqKtUCktoWggNdv6mZpvg/BQtJA50a82xdeDlZ+Pt+4hkA2jj230DyGrmFSw TBntf9KbFl3ElE3FttNqG0yJSQpeN9v6qiZ35TlXzRAZyoeYPgJalj86brTLikQrjp9iorFUei7J YePYSIhX7+tSFdHo/l4bk3NlKeDWBHYU9JxpavLzEcCTKroZR8GLmvKVTgZm+K+gmO6JdTMPyIt2 wRRSgkvbBdc4qs5tihisjQuz/zUu9bkVyhKuzbObz5T8OXXtKJPRpbXZaofhX7TTdKas5vqzA7Pu bMEj9qfyzsUa2qbi3LL5eV2f3kv75f/c/wYAAP//AwBQSwMEFAAGAAgAAAAhAJ9qLDrcAAAACAEA AA8AAABkcnMvZG93bnJldi54bWxMj8FuwjAQRO9I/QdrK/UGDgg1JY2DEBUfUNqUHk28TdLa6yg2 kPbrWcShnFY7s5p9ky8HZ8UR+9B6UjCdJCCQKm9aqhW8v23GTyBC1GS09YQKfjHAsrgb5Toz/kSv eNzGWnAIhUwraGLsMilD1aDTYeI7JPa+fO905LWvpen1icOdlbMkeZROt8QfGt3husHqZ3twCkK6 or+pKT+/dy8fu0VZbgbTWaUe7ofVM4iIQ/w/hgs+o0PBTHt/IBOEVTCec5WoYJ7yZH+RXoT9VZBF Lm8LFGcAAAD//wMAUEsBAi0AFAAGAAgAAAAhALaDOJL+AAAA4QEAABMAAAAAAAAAAAAAAAAAAAAA AFtDb250ZW50X1R5cGVzXS54bWxQSwECLQAUAAYACAAAACEAOP0h/9YAAACUAQAACwAAAAAAAAAA AAAAAAAvAQAAX3JlbHMvLnJlbHNQSwECLQAUAAYACAAAACEA73eY3cgBAADnAwAADgAAAAAAAAAA AAAAAAAuAgAAZHJzL2Uyb0RvYy54bWxQSwECLQAUAAYACAAAACEAn2osOtwAAAAIAQAADwAAAAAA AAAAAAAAAAAiBAAAZHJzL2Rvd25yZXYueG1sUEsFBgAAAAAEAAQA8wAAACsFAAAAAA== " strokecolor="#0e2841 [3215]" strokeweight=".5pt">
                <v:stroke joinstyle="miter"/>
              </v:line>
            </w:pict>
          </mc:Fallback>
        </mc:AlternateContent>
      </w:r>
      <w:r>
        <w:rPr>
          <w:rFonts w:ascii="Calibri" w:eastAsia="Calibri" w:hAnsi="Calibri" w:cs="Calibri"/>
          <w:b/>
          <w:bCs/>
          <w:color w:val="1F3864"/>
          <w:spacing w:val="30"/>
          <w:sz w:val="23"/>
          <w:szCs w:val="23"/>
        </w:rPr>
        <w:t>ADDITIONAL EXPERIENCE</w:t>
      </w:r>
    </w:p>
    <w:p w14:paraId="1FFFAB70" w14:textId="17FEA32C" w:rsidR="00B15942" w:rsidRDefault="00000000" w:rsidP="00350357">
      <w:pPr>
        <w:spacing w:before="220" w:after="60"/>
      </w:pPr>
      <w:r>
        <w:rPr>
          <w:rFonts w:ascii="Calibri" w:eastAsia="Calibri" w:hAnsi="Calibri" w:cs="Calibri"/>
          <w:b/>
          <w:bCs/>
          <w:color w:val="1F3864"/>
          <w:sz w:val="21"/>
          <w:szCs w:val="21"/>
        </w:rPr>
        <w:t>Retail Assistant (Part-Time)</w:t>
      </w:r>
    </w:p>
    <w:p w14:paraId="2E60B1CB" w14:textId="77777777" w:rsidR="00B15942" w:rsidRDefault="00000000">
      <w:pPr>
        <w:spacing w:after="60"/>
      </w:pPr>
      <w:r>
        <w:rPr>
          <w:rFonts w:ascii="Calibri" w:eastAsia="Calibri" w:hAnsi="Calibri" w:cs="Calibri"/>
          <w:i/>
          <w:iCs/>
          <w:color w:val="444444"/>
        </w:rPr>
        <w:t>ASDA, UK  |  Ongoing (alongside postgraduate studies)</w:t>
      </w:r>
    </w:p>
    <w:p w14:paraId="4E9184DF"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Supported daily store operations including customer service, tills and stock replenishment, consistently maintaining high service standards in a fast-paced retail environment.</w:t>
      </w:r>
    </w:p>
    <w:p w14:paraId="3FA34DD5"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Handled a high volume of customer queries and transactions efficiently and accurately, developing strong interpersonal and communication skills through daily face-to-face customer interactions.</w:t>
      </w:r>
    </w:p>
    <w:p w14:paraId="76EDB0A7" w14:textId="53F97DC8" w:rsidR="00B15942" w:rsidRDefault="00000000" w:rsidP="00350357">
      <w:pPr>
        <w:pStyle w:val="ListParagraph"/>
        <w:numPr>
          <w:ilvl w:val="0"/>
          <w:numId w:val="2"/>
        </w:numPr>
        <w:spacing w:before="40" w:after="40"/>
        <w:jc w:val="both"/>
      </w:pPr>
      <w:r>
        <w:rPr>
          <w:rFonts w:ascii="Calibri" w:eastAsia="Calibri" w:hAnsi="Calibri" w:cs="Calibri"/>
          <w:color w:val="111111"/>
        </w:rPr>
        <w:t>Successfully balanced part-time employment alongside full-time postgraduate study (MSc Marketing Research &amp; Analytics), demonstrating strong time management, reliability and the ability to manage competing priorities, directly transferable to managing multiple concurrent research projects in an agency environment.</w:t>
      </w:r>
    </w:p>
    <w:p w14:paraId="5A1C0001" w14:textId="77777777" w:rsidR="00B15942" w:rsidRDefault="00000000" w:rsidP="00350357">
      <w:pPr>
        <w:spacing w:before="220" w:after="60"/>
      </w:pPr>
      <w:r>
        <w:rPr>
          <w:rFonts w:ascii="Calibri" w:eastAsia="Calibri" w:hAnsi="Calibri" w:cs="Calibri"/>
          <w:b/>
          <w:bCs/>
          <w:color w:val="1F3864"/>
          <w:sz w:val="21"/>
          <w:szCs w:val="21"/>
        </w:rPr>
        <w:t>Event Coordinator (Part-Time)</w:t>
      </w:r>
    </w:p>
    <w:p w14:paraId="5A1C0002" w14:textId="77777777" w:rsidR="00B15942" w:rsidRDefault="00000000">
      <w:pPr>
        <w:spacing w:after="60"/>
      </w:pPr>
      <w:r>
        <w:rPr>
          <w:rFonts w:ascii="Calibri" w:eastAsia="Calibri" w:hAnsi="Calibri" w:cs="Calibri"/>
          <w:i/>
          <w:iCs/>
          <w:color w:val="444444"/>
        </w:rPr>
        <w:t>Magic Creation – Marketing Agency, Delhi, India  |  October 2018 – March 2020</w:t>
      </w:r>
    </w:p>
    <w:p w14:paraId="5A1C0100"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Coordinated on-ground brand activation and BTL events for client brands including Hero, Castrol, Reynolds and the Pro Kabaddi League — supporting event planning and on-the-day execution.</w:t>
      </w:r>
    </w:p>
    <w:p w14:paraId="5A1C0101"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Assisted with new product launch activations, helping plan the activity, set up on site, and coordinate vendors and event staff to deliver on schedule.</w:t>
      </w:r>
    </w:p>
    <w:p w14:paraId="5A1C0102"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Managed event logistics on the ground: venue and material set-up, supplier and crew coordination, and real-time problem-solving during live events.</w:t>
      </w:r>
    </w:p>
    <w:p w14:paraId="5A1C0103"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Balanced this part-time role alongside full-time B.Com studies, building early time-management, coordination and client-brand exposure.</w:t>
      </w:r>
    </w:p>
    <w:p w14:paraId="179EF36D" w14:textId="77777777" w:rsidR="00B15942" w:rsidRDefault="00000000">
      <w:pPr>
        <w:spacing w:before="160" w:after="20"/>
      </w:pPr>
      <w:r>
        <w:rPr>
          <w:rFonts w:ascii="Calibri" w:eastAsia="Calibri" w:hAnsi="Calibri" w:cs="Calibri"/>
          <w:b/>
          <w:bCs/>
          <w:color w:val="1F3864"/>
          <w:sz w:val="21"/>
          <w:szCs w:val="21"/>
        </w:rPr>
        <w:t>Business Development Workshop – SHARP Project</w:t>
      </w:r>
    </w:p>
    <w:p w14:paraId="47ED60B5" w14:textId="77777777" w:rsidR="00B15942" w:rsidRDefault="00000000">
      <w:pPr>
        <w:spacing w:after="60"/>
      </w:pPr>
      <w:r>
        <w:rPr>
          <w:rFonts w:ascii="Calibri" w:eastAsia="Calibri" w:hAnsi="Calibri" w:cs="Calibri"/>
          <w:i/>
          <w:iCs/>
          <w:color w:val="444444"/>
        </w:rPr>
        <w:t>4-Week Intensive Programme  |  UK  |  May 2025</w:t>
      </w:r>
    </w:p>
    <w:p w14:paraId="78A3DDDC"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Worked in a team of four to develop a new business concept from initial ideation through to a final pitch presentation, applying structured idea validation, audience research and data-backed decision-making throughout.</w:t>
      </w:r>
    </w:p>
    <w:p w14:paraId="41834685" w14:textId="77777777" w:rsidR="00B15942" w:rsidRDefault="00000000" w:rsidP="00350357">
      <w:pPr>
        <w:pStyle w:val="ListParagraph"/>
        <w:numPr>
          <w:ilvl w:val="0"/>
          <w:numId w:val="2"/>
        </w:numPr>
        <w:spacing w:before="40" w:after="40"/>
        <w:jc w:val="both"/>
      </w:pPr>
      <w:r>
        <w:rPr>
          <w:rFonts w:ascii="Calibri" w:eastAsia="Calibri" w:hAnsi="Calibri" w:cs="Calibri"/>
          <w:color w:val="111111"/>
        </w:rPr>
        <w:t>Used Canva to design branding and pitch materials and Weebly to build a business website, demonstrating creative communication, attention to detail and the ability to present ideas clearly and visually.</w:t>
      </w:r>
    </w:p>
    <w:p w14:paraId="7182CC32" w14:textId="77777777" w:rsidR="00827203" w:rsidRPr="00827203" w:rsidRDefault="00000000" w:rsidP="00827203">
      <w:pPr>
        <w:pStyle w:val="ListParagraph"/>
        <w:numPr>
          <w:ilvl w:val="0"/>
          <w:numId w:val="2"/>
        </w:numPr>
        <w:spacing w:before="40" w:after="40"/>
        <w:jc w:val="both"/>
      </w:pPr>
      <w:r>
        <w:rPr>
          <w:rFonts w:ascii="Calibri" w:eastAsia="Calibri" w:hAnsi="Calibri" w:cs="Calibri"/>
          <w:color w:val="111111"/>
        </w:rPr>
        <w:t>Gained practical experience in teamwork, stakeholder communication and early-stage business planning reinforcing core skills directly relevant to collaborative research project delivery.</w:t>
      </w:r>
    </w:p>
    <w:p w14:paraId="567F7C68" w14:textId="58D426F5" w:rsidR="00827203" w:rsidRPr="00827203" w:rsidRDefault="00827203" w:rsidP="00827203">
      <w:pPr>
        <w:spacing w:before="220" w:after="60"/>
        <w:rPr>
          <w:rFonts w:ascii="Calibri" w:eastAsia="Calibri" w:hAnsi="Calibri" w:cs="Calibri"/>
          <w:b/>
          <w:bCs/>
          <w:color w:val="1F3864"/>
          <w:spacing w:val="30"/>
          <w:sz w:val="23"/>
          <w:szCs w:val="23"/>
        </w:rPr>
      </w:pPr>
      <w:r>
        <w:rPr>
          <w:rFonts w:ascii="Calibri" w:eastAsia="Calibri" w:hAnsi="Calibri" w:cs="Calibri"/>
          <w:i/>
          <w:iCs/>
          <w:noProof/>
          <w:color w:val="2E5F9E"/>
          <w:sz w:val="21"/>
          <w:szCs w:val="21"/>
        </w:rPr>
        <mc:AlternateContent>
          <mc:Choice Requires="wps">
            <w:drawing>
              <wp:anchor distT="0" distB="0" distL="114300" distR="114300" simplePos="0" relativeHeight="251675648" behindDoc="0" locked="0" layoutInCell="1" allowOverlap="1" wp14:anchorId="008EF274" wp14:editId="52009512">
                <wp:simplePos x="0" y="0"/>
                <wp:positionH relativeFrom="column">
                  <wp:posOffset>-6350</wp:posOffset>
                </wp:positionH>
                <wp:positionV relativeFrom="paragraph">
                  <wp:posOffset>279400</wp:posOffset>
                </wp:positionV>
                <wp:extent cx="6210300" cy="0"/>
                <wp:effectExtent l="0" t="0" r="0" b="0"/>
                <wp:wrapNone/>
                <wp:docPr id="1390129409" name="Straight Connector 1"/>
                <wp:cNvGraphicFramePr/>
                <a:graphic xmlns:a="http://schemas.openxmlformats.org/drawingml/2006/main">
                  <a:graphicData uri="http://schemas.microsoft.com/office/word/2010/wordprocessingShape">
                    <wps:wsp>
                      <wps:cNvCnPr/>
                      <wps:spPr>
                        <a:xfrm flipV="1">
                          <a:off x="0" y="0"/>
                          <a:ext cx="6210300" cy="0"/>
                        </a:xfrm>
                        <a:prstGeom prst="line">
                          <a:avLst/>
                        </a:prstGeom>
                        <a:ln w="6350">
                          <a:solidFill>
                            <a:schemeClr val="tx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7207BE" id="Straight Connector 1"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22pt" to="488.5pt,2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d5jdyAEAAOcDAAAOAAAAZHJzL2Uyb0RvYy54bWysU01v3CAQvVfqf0Dcu/Y6alRZ680hUXqp 2qhfd4KHNRIwCOja++87YK83TaseolyQmY837z3Gu5vJGnaEEDW6jm83NWfgJPbaHTr+4/v9uw+c xSRcLww66PgJIr/Zv32zG30LDQ5oegiMQFxsR9/xISXfVlWUA1gRN+jBUVJhsCLRNRyqPoiR0K2p mrq+rkYMvQ8oIUaK3s1Jvi/4SoFMX5SKkJjpOHFL5QzlfMxntd+J9hCEH7RcaIgXsLBCOxq6Qt2J JNivoP+CsloGjKjSRqKtUCktoWggNdv6mZpvg/BQtJA50a82xdeDlZ+Pt+4hkA2jj230DyGrmFSw TBntf9KbFl3ElE3FttNqG0yJSQpeN9v6qiZ35TlXzRAZyoeYPgJalj86brTLikQrjp9iorFUei7J YePYSIhX7+tSFdHo/l4bk3NlKeDWBHYU9JxpavLzEcCTKroZR8GLmvKVTgZm+K+gmO6JdTMPyIt2 wRRSgkvbBdc4qs5tihisjQuz/zUu9bkVyhKuzbObz5T8OXXtKJPRpbXZaofhX7TTdKas5vqzA7Pu bMEj9qfyzsUa2qbi3LL5eV2f3kv75f/c/wYAAP//AwBQSwMEFAAGAAgAAAAhAK2cZ43cAAAACAEA AA8AAABkcnMvZG93bnJldi54bWxMj01OwzAQhfdIvYM1ldi1TlBFaIhTVUU9AIVQlm48JKH2OIrd NnB6BrEoq/l5ozffK1ajs+KMQ+g8KUjnCQik2puOGgWvL9vZA4gQNRltPaGCLwywKic3hc6Nv9Az nnexEWxCIdcK2hj7XMpQt+h0mPseibUPPzgdeRwaaQZ9YXNn5V2S3EunO+IPre5x02J93J2cgpCt 6Ts11fvn/ultv6yq7Wh6q9TtdFw/gog4xusx/OIzOpTMdPAnMkFYBbOUo0QFiwVX1pdZxs3hbyHL Qv4PUP4AAAD//wMAUEsBAi0AFAAGAAgAAAAhALaDOJL+AAAA4QEAABMAAAAAAAAAAAAAAAAAAAAA AFtDb250ZW50X1R5cGVzXS54bWxQSwECLQAUAAYACAAAACEAOP0h/9YAAACUAQAACwAAAAAAAAAA AAAAAAAvAQAAX3JlbHMvLnJlbHNQSwECLQAUAAYACAAAACEA73eY3cgBAADnAwAADgAAAAAAAAAA AAAAAAAuAgAAZHJzL2Uyb0RvYy54bWxQSwECLQAUAAYACAAAACEArZxnjdwAAAAIAQAADwAAAAAA AAAAAAAAAAAiBAAAZHJzL2Rvd25yZXYueG1sUEsFBgAAAAAEAAQA8wAAACsFAAAAAA== " strokecolor="#0e2841 [3215]" strokeweight=".5pt">
                <v:stroke joinstyle="miter"/>
              </v:line>
            </w:pict>
          </mc:Fallback>
        </mc:AlternateContent>
      </w:r>
      <w:r>
        <w:rPr>
          <w:rFonts w:ascii="Calibri" w:eastAsia="Calibri" w:hAnsi="Calibri" w:cs="Calibri"/>
          <w:b/>
          <w:bCs/>
          <w:color w:val="1F3864"/>
          <w:spacing w:val="30"/>
          <w:sz w:val="23"/>
          <w:szCs w:val="23"/>
        </w:rPr>
        <w:t xml:space="preserve">ACADEMIC PROJECTS </w:t>
      </w:r>
    </w:p>
    <w:p w14:paraId="73D47B2B" w14:textId="77777777" w:rsidR="00827203" w:rsidRPr="00827203" w:rsidRDefault="00827203" w:rsidP="00827203">
      <w:pPr>
        <w:spacing w:before="40" w:after="40"/>
        <w:jc w:val="both"/>
        <w:rPr>
          <w:rFonts w:ascii="Calibri" w:eastAsia="Calibri" w:hAnsi="Calibri" w:cs="Calibri"/>
          <w:b/>
          <w:bCs/>
          <w:color w:val="1F3864"/>
          <w:sz w:val="21"/>
          <w:szCs w:val="21"/>
        </w:rPr>
      </w:pPr>
      <w:r>
        <w:rPr>
          <w:rFonts w:ascii="Calibri" w:eastAsia="Calibri" w:hAnsi="Calibri" w:cs="Calibri"/>
          <w:b/>
          <w:bCs/>
          <w:color w:val="1F3864"/>
          <w:sz w:val="21"/>
          <w:szCs w:val="21"/>
        </w:rPr>
        <w:t>MSc Dissertation - Digital Market Research &amp; Consumer Behaviour</w:t>
      </w:r>
    </w:p>
    <w:p w14:paraId="39861536" w14:textId="77777777" w:rsidR="00827203" w:rsidRDefault="00827203" w:rsidP="00827203">
      <w:pPr>
        <w:spacing w:after="40"/>
        <w:rPr>
          <w:rFonts w:ascii="Calibri" w:eastAsia="Calibri" w:hAnsi="Calibri" w:cs="Calibri"/>
          <w:i/>
          <w:iCs/>
          <w:color w:val="444444"/>
        </w:rPr>
      </w:pPr>
      <w:r>
        <w:rPr>
          <w:rFonts w:ascii="Calibri" w:eastAsia="Calibri" w:hAnsi="Calibri" w:cs="Calibri"/>
          <w:i/>
          <w:iCs/>
          <w:color w:val="444444"/>
        </w:rPr>
        <w:t>Manchester Metropolitan University, UK  |  2025 – 2026</w:t>
      </w:r>
    </w:p>
    <w:p w14:paraId="703F97A7" w14:textId="44AAC9BF" w:rsidR="00827203" w:rsidRDefault="00827203" w:rsidP="00827203">
      <w:pPr>
        <w:pStyle w:val="ListParagraph"/>
        <w:numPr>
          <w:ilvl w:val="0"/>
          <w:numId w:val="2"/>
        </w:numPr>
        <w:spacing w:before="40" w:after="40"/>
        <w:jc w:val="both"/>
      </w:pPr>
      <w:r>
        <w:rPr>
          <w:rFonts w:ascii="Calibri" w:eastAsia="Calibri" w:hAnsi="Calibri" w:cs="Calibri"/>
          <w:color w:val="111111"/>
        </w:rPr>
        <w:t xml:space="preserve">Designed and conducted an independent primary research study titled: 'The Role of Digital Market Research in Understanding Sustainable Fashion Choices Among UK Gen Z in the </w:t>
      </w:r>
    </w:p>
    <w:p w14:paraId="4FA05C58" w14:textId="2F183436" w:rsidR="00827203" w:rsidRDefault="00827203" w:rsidP="00827203">
      <w:pPr>
        <w:pStyle w:val="ListParagraph"/>
        <w:numPr>
          <w:ilvl w:val="0"/>
          <w:numId w:val="2"/>
        </w:numPr>
        <w:spacing w:before="40" w:after="40"/>
        <w:jc w:val="both"/>
        <w:rPr>
          <w:rFonts w:ascii="Calibri" w:eastAsia="Calibri" w:hAnsi="Calibri" w:cs="Calibri"/>
          <w:color w:val="111111"/>
        </w:rPr>
      </w:pPr>
      <w:r>
        <w:rPr>
          <w:rFonts w:ascii="Calibri" w:eastAsia="Calibri" w:hAnsi="Calibri" w:cs="Calibri"/>
          <w:color w:val="111111"/>
        </w:rPr>
        <w:t xml:space="preserve">Digital Age: Developed and distributed a structured digital questionnaire to a targeted online panel, applying best-practice survey design principles to maximise response quality and data integrity. </w:t>
      </w:r>
    </w:p>
    <w:p w14:paraId="7344815F" w14:textId="77777777" w:rsidR="00827203" w:rsidRDefault="00827203" w:rsidP="00827203">
      <w:pPr>
        <w:pStyle w:val="ListParagraph"/>
        <w:numPr>
          <w:ilvl w:val="0"/>
          <w:numId w:val="2"/>
        </w:numPr>
        <w:spacing w:before="40" w:after="40"/>
        <w:jc w:val="both"/>
        <w:rPr>
          <w:rFonts w:ascii="Calibri" w:eastAsia="Calibri" w:hAnsi="Calibri" w:cs="Calibri"/>
          <w:color w:val="111111"/>
        </w:rPr>
      </w:pPr>
      <w:r>
        <w:rPr>
          <w:rFonts w:ascii="Calibri" w:eastAsia="Calibri" w:hAnsi="Calibri" w:cs="Calibri"/>
          <w:color w:val="111111"/>
        </w:rPr>
        <w:t xml:space="preserve">Conducted a full quantitative analysis using SPSS: Cronbach's Alpha reliability testing, descriptive statistics, Pearson correlation analysis and multiple regression modelling (two models) to identify key predictors of sustainable purchase intention and behaviour. </w:t>
      </w:r>
    </w:p>
    <w:p w14:paraId="35278E00" w14:textId="77777777" w:rsidR="00827203" w:rsidRDefault="00827203" w:rsidP="00827203">
      <w:pPr>
        <w:pStyle w:val="ListParagraph"/>
        <w:numPr>
          <w:ilvl w:val="0"/>
          <w:numId w:val="2"/>
        </w:numPr>
        <w:spacing w:before="40" w:after="40"/>
        <w:jc w:val="both"/>
        <w:rPr>
          <w:rFonts w:ascii="Calibri" w:eastAsia="Calibri" w:hAnsi="Calibri" w:cs="Calibri"/>
          <w:color w:val="111111"/>
        </w:rPr>
      </w:pPr>
      <w:r>
        <w:rPr>
          <w:rFonts w:ascii="Calibri" w:eastAsia="Calibri" w:hAnsi="Calibri" w:cs="Calibri"/>
          <w:color w:val="111111"/>
        </w:rPr>
        <w:t xml:space="preserve">Applied the Theory of Planned Behaviour (TPB) as the theoretical framework; findings confirmed attitude and social norms as the strongest predictors of sustainable purchase intention among UK Gen Z consumers. </w:t>
      </w:r>
    </w:p>
    <w:p w14:paraId="23F019FA" w14:textId="6754A414" w:rsidR="00827203" w:rsidRDefault="00827203" w:rsidP="00827203">
      <w:pPr>
        <w:pStyle w:val="ListParagraph"/>
        <w:numPr>
          <w:ilvl w:val="0"/>
          <w:numId w:val="2"/>
        </w:numPr>
        <w:spacing w:before="40" w:after="40"/>
        <w:jc w:val="both"/>
        <w:rPr>
          <w:rFonts w:ascii="Calibri" w:eastAsia="Calibri" w:hAnsi="Calibri" w:cs="Calibri"/>
          <w:color w:val="111111"/>
        </w:rPr>
      </w:pPr>
      <w:r>
        <w:rPr>
          <w:rFonts w:ascii="Calibri" w:eastAsia="Calibri" w:hAnsi="Calibri" w:cs="Calibri"/>
          <w:color w:val="111111"/>
        </w:rPr>
        <w:t>Produced a comprehensive written dissertation with strategic recommendations for FMCG fashion brands and policymakers, demonstrating the ability to translate complex data into actionable insight.</w:t>
      </w:r>
    </w:p>
    <w:p w14:paraId="45D22885" w14:textId="480D7AA7" w:rsidR="00827203" w:rsidRPr="00827203" w:rsidRDefault="00827203" w:rsidP="00827203">
      <w:pPr>
        <w:spacing w:before="40" w:after="40"/>
        <w:jc w:val="both"/>
        <w:rPr>
          <w:rFonts w:ascii="Calibri" w:eastAsia="Calibri" w:hAnsi="Calibri" w:cs="Calibri"/>
          <w:b/>
          <w:bCs/>
          <w:color w:val="1F3864"/>
          <w:sz w:val="21"/>
          <w:szCs w:val="21"/>
        </w:rPr>
      </w:pPr>
      <w:r>
        <w:rPr>
          <w:rFonts w:ascii="Calibri" w:eastAsia="Calibri" w:hAnsi="Calibri" w:cs="Calibri"/>
          <w:b/>
          <w:bCs/>
          <w:color w:val="1F3864"/>
          <w:sz w:val="21"/>
          <w:szCs w:val="21"/>
        </w:rPr>
        <w:t xml:space="preserve">Live Client Brief - </w:t>
      </w:r>
      <w:proofErr w:type="spellStart"/>
      <w:r>
        <w:rPr>
          <w:rFonts w:ascii="Calibri" w:eastAsia="Calibri" w:hAnsi="Calibri" w:cs="Calibri"/>
          <w:b/>
          <w:bCs/>
          <w:color w:val="1F3864"/>
          <w:sz w:val="21"/>
          <w:szCs w:val="21"/>
        </w:rPr>
        <w:t>GamesterInc</w:t>
      </w:r>
      <w:proofErr w:type="spellEnd"/>
      <w:r>
        <w:rPr>
          <w:rFonts w:ascii="Calibri" w:eastAsia="Calibri" w:hAnsi="Calibri" w:cs="Calibri"/>
          <w:b/>
          <w:bCs/>
          <w:color w:val="1F3864"/>
          <w:sz w:val="21"/>
          <w:szCs w:val="21"/>
        </w:rPr>
        <w:t xml:space="preserve"> (EdTech / Gamified Learning)</w:t>
      </w:r>
    </w:p>
    <w:p w14:paraId="694B8342" w14:textId="07968105" w:rsidR="00827203" w:rsidRPr="00827203" w:rsidRDefault="00827203" w:rsidP="00827203">
      <w:pPr>
        <w:spacing w:after="40"/>
        <w:rPr>
          <w:rFonts w:ascii="Calibri" w:eastAsia="Calibri" w:hAnsi="Calibri" w:cs="Calibri"/>
          <w:i/>
          <w:iCs/>
          <w:color w:val="444444"/>
        </w:rPr>
      </w:pPr>
      <w:r>
        <w:rPr>
          <w:rFonts w:ascii="Calibri" w:eastAsia="Calibri" w:hAnsi="Calibri" w:cs="Calibri"/>
          <w:i/>
          <w:iCs/>
          <w:color w:val="444444"/>
        </w:rPr>
        <w:t>Manchester Metropolitan University, UK  |  2025 – 2026</w:t>
      </w:r>
    </w:p>
    <w:p w14:paraId="360A687B" w14:textId="690D6C2F" w:rsidR="00827203" w:rsidRDefault="00827203" w:rsidP="00827203">
      <w:pPr>
        <w:pStyle w:val="ListParagraph"/>
        <w:numPr>
          <w:ilvl w:val="0"/>
          <w:numId w:val="2"/>
        </w:numPr>
        <w:spacing w:before="40" w:after="40"/>
        <w:jc w:val="both"/>
        <w:rPr>
          <w:rFonts w:ascii="Calibri" w:eastAsia="Calibri" w:hAnsi="Calibri" w:cs="Calibri"/>
          <w:color w:val="111111"/>
        </w:rPr>
      </w:pPr>
      <w:r>
        <w:rPr>
          <w:rFonts w:ascii="Calibri" w:eastAsia="Calibri" w:hAnsi="Calibri" w:cs="Calibri"/>
          <w:color w:val="111111"/>
        </w:rPr>
        <w:t xml:space="preserve">Worked as part of a four-person student research team commissioned by </w:t>
      </w:r>
      <w:proofErr w:type="spellStart"/>
      <w:r>
        <w:rPr>
          <w:rFonts w:ascii="Calibri" w:eastAsia="Calibri" w:hAnsi="Calibri" w:cs="Calibri"/>
          <w:color w:val="111111"/>
        </w:rPr>
        <w:t>GamesterInc</w:t>
      </w:r>
      <w:proofErr w:type="spellEnd"/>
      <w:r>
        <w:rPr>
          <w:rFonts w:ascii="Calibri" w:eastAsia="Calibri" w:hAnsi="Calibri" w:cs="Calibri"/>
          <w:color w:val="111111"/>
        </w:rPr>
        <w:t>- a UK EdTech company offering gamified construction-skills learning for 15-19 year olds- to deliver a full market research and strategy project.</w:t>
      </w:r>
    </w:p>
    <w:p w14:paraId="78BE05C6" w14:textId="5A27F9B7" w:rsidR="00827203" w:rsidRDefault="00827203" w:rsidP="00827203">
      <w:pPr>
        <w:pStyle w:val="ListParagraph"/>
        <w:numPr>
          <w:ilvl w:val="0"/>
          <w:numId w:val="2"/>
        </w:numPr>
        <w:spacing w:before="40" w:after="40"/>
        <w:jc w:val="both"/>
        <w:rPr>
          <w:rFonts w:ascii="Calibri" w:eastAsia="Calibri" w:hAnsi="Calibri" w:cs="Calibri"/>
          <w:color w:val="111111"/>
        </w:rPr>
      </w:pPr>
      <w:r>
        <w:rPr>
          <w:rFonts w:ascii="Calibri" w:eastAsia="Calibri" w:hAnsi="Calibri" w:cs="Calibri"/>
          <w:color w:val="111111"/>
        </w:rPr>
        <w:t>Contributed to secondary research including target audience analysis, buyer persona development, competitor landscape review (</w:t>
      </w:r>
      <w:proofErr w:type="spellStart"/>
      <w:r>
        <w:rPr>
          <w:rFonts w:ascii="Calibri" w:eastAsia="Calibri" w:hAnsi="Calibri" w:cs="Calibri"/>
          <w:color w:val="111111"/>
        </w:rPr>
        <w:t>ProCore</w:t>
      </w:r>
      <w:proofErr w:type="spellEnd"/>
      <w:r>
        <w:rPr>
          <w:rFonts w:ascii="Calibri" w:eastAsia="Calibri" w:hAnsi="Calibri" w:cs="Calibri"/>
          <w:color w:val="111111"/>
        </w:rPr>
        <w:t xml:space="preserve">, </w:t>
      </w:r>
      <w:proofErr w:type="spellStart"/>
      <w:r>
        <w:rPr>
          <w:rFonts w:ascii="Calibri" w:eastAsia="Calibri" w:hAnsi="Calibri" w:cs="Calibri"/>
          <w:color w:val="111111"/>
        </w:rPr>
        <w:t>SkillMill</w:t>
      </w:r>
      <w:proofErr w:type="spellEnd"/>
      <w:r>
        <w:rPr>
          <w:rFonts w:ascii="Calibri" w:eastAsia="Calibri" w:hAnsi="Calibri" w:cs="Calibri"/>
          <w:color w:val="111111"/>
        </w:rPr>
        <w:t xml:space="preserve">, </w:t>
      </w:r>
      <w:proofErr w:type="spellStart"/>
      <w:r>
        <w:rPr>
          <w:rFonts w:ascii="Calibri" w:eastAsia="Calibri" w:hAnsi="Calibri" w:cs="Calibri"/>
          <w:color w:val="111111"/>
        </w:rPr>
        <w:t>GamesterInc</w:t>
      </w:r>
      <w:proofErr w:type="spellEnd"/>
      <w:r>
        <w:rPr>
          <w:rFonts w:ascii="Calibri" w:eastAsia="Calibri" w:hAnsi="Calibri" w:cs="Calibri"/>
          <w:color w:val="111111"/>
        </w:rPr>
        <w:t>) and a full SWOT analysis of the client's platform.</w:t>
      </w:r>
    </w:p>
    <w:p w14:paraId="67B14159" w14:textId="7FE5165B" w:rsidR="00827203" w:rsidRDefault="00827203" w:rsidP="00827203">
      <w:pPr>
        <w:pStyle w:val="ListParagraph"/>
        <w:numPr>
          <w:ilvl w:val="0"/>
          <w:numId w:val="2"/>
        </w:numPr>
        <w:spacing w:before="40" w:after="40"/>
        <w:jc w:val="both"/>
        <w:rPr>
          <w:rFonts w:ascii="Calibri" w:eastAsia="Calibri" w:hAnsi="Calibri" w:cs="Calibri"/>
          <w:color w:val="111111"/>
        </w:rPr>
      </w:pPr>
      <w:r>
        <w:rPr>
          <w:rFonts w:ascii="Calibri" w:eastAsia="Calibri" w:hAnsi="Calibri" w:cs="Calibri"/>
          <w:color w:val="111111"/>
        </w:rPr>
        <w:t>Designed focus group discussion guides and led primary qualitative research with student participants, exploring usability, engagement, effectiveness and platform improvement opportunities.</w:t>
      </w:r>
    </w:p>
    <w:p w14:paraId="2219CBCF" w14:textId="42284545" w:rsidR="00827203" w:rsidRDefault="00827203" w:rsidP="00827203">
      <w:pPr>
        <w:pStyle w:val="ListParagraph"/>
        <w:numPr>
          <w:ilvl w:val="0"/>
          <w:numId w:val="2"/>
        </w:numPr>
        <w:spacing w:before="40" w:after="40"/>
        <w:jc w:val="both"/>
        <w:rPr>
          <w:rFonts w:ascii="Calibri" w:eastAsia="Calibri" w:hAnsi="Calibri" w:cs="Calibri"/>
          <w:color w:val="111111"/>
        </w:rPr>
      </w:pPr>
      <w:r>
        <w:rPr>
          <w:rFonts w:ascii="Calibri" w:eastAsia="Calibri" w:hAnsi="Calibri" w:cs="Calibri"/>
          <w:color w:val="111111"/>
        </w:rPr>
        <w:t>Analysed focus group transcripts and synthesised findings into a client-facing presentation and written report, communicating consumer insights, strategic recommendations and a campaign plan directly to the client via a live Teams meeting.</w:t>
      </w:r>
    </w:p>
    <w:p w14:paraId="7BD9AD74" w14:textId="5E020103" w:rsidR="00827203" w:rsidRPr="00827203" w:rsidRDefault="00827203" w:rsidP="00827203">
      <w:pPr>
        <w:pStyle w:val="ListParagraph"/>
        <w:numPr>
          <w:ilvl w:val="0"/>
          <w:numId w:val="2"/>
        </w:numPr>
        <w:spacing w:before="40" w:after="40"/>
        <w:jc w:val="both"/>
        <w:rPr>
          <w:rFonts w:ascii="Calibri" w:eastAsia="Calibri" w:hAnsi="Calibri" w:cs="Calibri"/>
          <w:color w:val="111111"/>
        </w:rPr>
      </w:pPr>
      <w:r>
        <w:rPr>
          <w:rFonts w:ascii="Calibri" w:eastAsia="Calibri" w:hAnsi="Calibri" w:cs="Calibri"/>
          <w:color w:val="111111"/>
        </w:rPr>
        <w:t>Personally responsible for questionnaire drafting, purchase driver and key trends research, LinkedIn campaign post creation and contributing to the final report- demonstrating end-to-end research and client liaison skills.</w:t>
      </w:r>
    </w:p>
    <w:p w14:paraId="67A7F6FF" w14:textId="07FC9F95" w:rsidR="00B15942" w:rsidRDefault="00350357">
      <w:pPr>
        <w:spacing w:before="220" w:after="60"/>
      </w:pPr>
      <w:r>
        <w:rPr>
          <w:rFonts w:ascii="Calibri" w:eastAsia="Calibri" w:hAnsi="Calibri" w:cs="Calibri"/>
          <w:i/>
          <w:iCs/>
          <w:noProof/>
          <w:color w:val="2E5F9E"/>
          <w:sz w:val="21"/>
          <w:szCs w:val="21"/>
        </w:rPr>
        <mc:AlternateContent>
          <mc:Choice Requires="wps">
            <w:drawing>
              <wp:anchor distT="0" distB="0" distL="114300" distR="114300" simplePos="0" relativeHeight="251669504" behindDoc="0" locked="0" layoutInCell="1" allowOverlap="1" wp14:anchorId="533CF55B" wp14:editId="72A2B491">
                <wp:simplePos x="0" y="0"/>
                <wp:positionH relativeFrom="column">
                  <wp:posOffset>-6350</wp:posOffset>
                </wp:positionH>
                <wp:positionV relativeFrom="paragraph">
                  <wp:posOffset>292100</wp:posOffset>
                </wp:positionV>
                <wp:extent cx="6210300" cy="0"/>
                <wp:effectExtent l="0" t="0" r="0" b="0"/>
                <wp:wrapNone/>
                <wp:docPr id="1249378211" name="Straight Connector 1"/>
                <wp:cNvGraphicFramePr/>
                <a:graphic xmlns:a="http://schemas.openxmlformats.org/drawingml/2006/main">
                  <a:graphicData uri="http://schemas.microsoft.com/office/word/2010/wordprocessingShape">
                    <wps:wsp>
                      <wps:cNvCnPr/>
                      <wps:spPr>
                        <a:xfrm flipV="1">
                          <a:off x="0" y="0"/>
                          <a:ext cx="6210300" cy="0"/>
                        </a:xfrm>
                        <a:prstGeom prst="line">
                          <a:avLst/>
                        </a:prstGeom>
                        <a:ln w="6350">
                          <a:solidFill>
                            <a:schemeClr val="tx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A8682C"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23pt" to="488.5pt,2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d5jdyAEAAOcDAAAOAAAAZHJzL2Uyb0RvYy54bWysU01v3CAQvVfqf0Dcu/Y6alRZ680hUXqp 2qhfd4KHNRIwCOja++87YK83TaseolyQmY837z3Gu5vJGnaEEDW6jm83NWfgJPbaHTr+4/v9uw+c xSRcLww66PgJIr/Zv32zG30LDQ5oegiMQFxsR9/xISXfVlWUA1gRN+jBUVJhsCLRNRyqPoiR0K2p mrq+rkYMvQ8oIUaK3s1Jvi/4SoFMX5SKkJjpOHFL5QzlfMxntd+J9hCEH7RcaIgXsLBCOxq6Qt2J JNivoP+CsloGjKjSRqKtUCktoWggNdv6mZpvg/BQtJA50a82xdeDlZ+Pt+4hkA2jj230DyGrmFSw TBntf9KbFl3ElE3FttNqG0yJSQpeN9v6qiZ35TlXzRAZyoeYPgJalj86brTLikQrjp9iorFUei7J YePYSIhX7+tSFdHo/l4bk3NlKeDWBHYU9JxpavLzEcCTKroZR8GLmvKVTgZm+K+gmO6JdTMPyIt2 wRRSgkvbBdc4qs5tihisjQuz/zUu9bkVyhKuzbObz5T8OXXtKJPRpbXZaofhX7TTdKas5vqzA7Pu bMEj9qfyzsUa2qbi3LL5eV2f3kv75f/c/wYAAP//AwBQSwMEFAAGAAgAAAAhAF7COJ3cAAAACAEA AA8AAABkcnMvZG93bnJldi54bWxMj01OwzAQhfdI3MGaSuxaJwg1bYhTVaAegEJalm48JKH2OIrd NnB6BrEoq/l5ozffK1ajs+KMQ+g8KUhnCQik2puOGgVvr5vpAkSImoy2nlDBFwZYlbc3hc6Nv9AL nrexEWxCIdcK2hj7XMpQt+h0mPkeibUPPzgdeRwaaQZ9YXNn5X2SzKXTHfGHVvf41GJ93J6cgpCt 6Ts11fvn/nm3X1bVZjS9VepuMq4fQUQc4/UYfvEZHUpmOvgTmSCsgmnKUaKChzlX1pdZxs3hbyHL Qv4PUP4AAAD//wMAUEsBAi0AFAAGAAgAAAAhALaDOJL+AAAA4QEAABMAAAAAAAAAAAAAAAAAAAAA AFtDb250ZW50X1R5cGVzXS54bWxQSwECLQAUAAYACAAAACEAOP0h/9YAAACUAQAACwAAAAAAAAAA AAAAAAAvAQAAX3JlbHMvLnJlbHNQSwECLQAUAAYACAAAACEA73eY3cgBAADnAwAADgAAAAAAAAAA AAAAAAAuAgAAZHJzL2Uyb0RvYy54bWxQSwECLQAUAAYACAAAACEAXsI4ndwAAAAIAQAADwAAAAAA AAAAAAAAAAAiBAAAZHJzL2Rvd25yZXYueG1sUEsFBgAAAAAEAAQA8wAAACsFAAAAAA== " strokecolor="#0e2841 [3215]" strokeweight=".5pt">
                <v:stroke joinstyle="miter"/>
              </v:line>
            </w:pict>
          </mc:Fallback>
        </mc:AlternateContent>
      </w:r>
      <w:r>
        <w:rPr>
          <w:rFonts w:ascii="Calibri" w:eastAsia="Calibri" w:hAnsi="Calibri" w:cs="Calibri"/>
          <w:b/>
          <w:bCs/>
          <w:color w:val="1F3864"/>
          <w:spacing w:val="30"/>
          <w:sz w:val="23"/>
          <w:szCs w:val="23"/>
        </w:rPr>
        <w:t>EDUCATION</w:t>
      </w:r>
    </w:p>
    <w:p w14:paraId="00393C99" w14:textId="77777777" w:rsidR="00B15942" w:rsidRDefault="00000000">
      <w:pPr>
        <w:spacing w:before="140" w:after="16"/>
      </w:pPr>
      <w:r>
        <w:rPr>
          <w:rFonts w:ascii="Calibri" w:eastAsia="Calibri" w:hAnsi="Calibri" w:cs="Calibri"/>
          <w:b/>
          <w:bCs/>
          <w:color w:val="1F3864"/>
          <w:sz w:val="21"/>
          <w:szCs w:val="21"/>
        </w:rPr>
        <w:t>MSc Marketing Research &amp; Analytics (Scholarship Holder)</w:t>
      </w:r>
    </w:p>
    <w:p w14:paraId="2ED66844" w14:textId="77777777" w:rsidR="00B15942" w:rsidRDefault="00000000">
      <w:pPr>
        <w:spacing w:after="40"/>
      </w:pPr>
      <w:r>
        <w:rPr>
          <w:rFonts w:ascii="Calibri" w:eastAsia="Calibri" w:hAnsi="Calibri" w:cs="Calibri"/>
          <w:i/>
          <w:iCs/>
          <w:color w:val="444444"/>
        </w:rPr>
        <w:t>Manchester Metropolitan University, UK  |  2025 – 2026</w:t>
      </w:r>
    </w:p>
    <w:p w14:paraId="726AB266" w14:textId="60E40151" w:rsidR="00B15942" w:rsidRDefault="00000000" w:rsidP="00350357">
      <w:pPr>
        <w:spacing w:after="80"/>
        <w:jc w:val="both"/>
      </w:pPr>
      <w:r>
        <w:rPr>
          <w:rFonts w:ascii="Calibri" w:eastAsia="Calibri" w:hAnsi="Calibri" w:cs="Calibri"/>
          <w:color w:val="111111"/>
        </w:rPr>
        <w:t xml:space="preserve">Key modules: </w:t>
      </w:r>
      <w:r w:rsidR="00745C47">
        <w:rPr>
          <w:rFonts w:ascii="Calibri" w:eastAsia="Calibri" w:hAnsi="Calibri" w:cs="Calibri"/>
        </w:rPr>
        <w:t xml:space="preserve">Quantitative &amp; Qualitative Research Methods, Research Design, Analytics Storytelling, Digital Market Research, Consumer Insight &amp; Behaviour, Digital Measurements and Evaluation, Strategy </w:t>
      </w:r>
      <w:proofErr w:type="gramStart"/>
      <w:r w:rsidR="00745C47">
        <w:rPr>
          <w:rFonts w:ascii="Calibri" w:eastAsia="Calibri" w:hAnsi="Calibri" w:cs="Calibri"/>
        </w:rPr>
        <w:t>For</w:t>
      </w:r>
      <w:proofErr w:type="gramEnd"/>
      <w:r w:rsidR="00745C47">
        <w:rPr>
          <w:rFonts w:ascii="Calibri" w:eastAsia="Calibri" w:hAnsi="Calibri" w:cs="Calibri"/>
        </w:rPr>
        <w:t xml:space="preserve"> Digital.</w:t>
      </w:r>
    </w:p>
    <w:p w14:paraId="024AD60A" w14:textId="77777777" w:rsidR="00B15942" w:rsidRDefault="00000000">
      <w:pPr>
        <w:spacing w:before="140" w:after="16"/>
      </w:pPr>
      <w:r>
        <w:rPr>
          <w:rFonts w:ascii="Calibri" w:eastAsia="Calibri" w:hAnsi="Calibri" w:cs="Calibri"/>
          <w:b/>
          <w:bCs/>
          <w:color w:val="1F3864"/>
          <w:sz w:val="21"/>
          <w:szCs w:val="21"/>
        </w:rPr>
        <w:t>MBA – Marketing</w:t>
      </w:r>
    </w:p>
    <w:p w14:paraId="0C01EF2A" w14:textId="77777777" w:rsidR="00B15942" w:rsidRDefault="00000000">
      <w:pPr>
        <w:spacing w:after="40"/>
      </w:pPr>
      <w:r>
        <w:rPr>
          <w:rFonts w:ascii="Calibri" w:eastAsia="Calibri" w:hAnsi="Calibri" w:cs="Calibri"/>
          <w:i/>
          <w:iCs/>
          <w:color w:val="444444"/>
        </w:rPr>
        <w:t>NMIMS, India  |  2021 – 2023</w:t>
      </w:r>
    </w:p>
    <w:p w14:paraId="4140D435" w14:textId="77777777" w:rsidR="00B15942" w:rsidRDefault="00000000">
      <w:pPr>
        <w:spacing w:after="80"/>
      </w:pPr>
      <w:r>
        <w:rPr>
          <w:rFonts w:ascii="Calibri" w:eastAsia="Calibri" w:hAnsi="Calibri" w:cs="Calibri"/>
          <w:color w:val="111111"/>
        </w:rPr>
        <w:t>Modules: Business Strategy, Consumer Marketing, Organisational Behaviour, Commercial Performance Management.</w:t>
      </w:r>
    </w:p>
    <w:p w14:paraId="6F19DDB1" w14:textId="77777777" w:rsidR="00B15942" w:rsidRDefault="00000000">
      <w:pPr>
        <w:spacing w:before="140" w:after="16"/>
      </w:pPr>
      <w:r>
        <w:rPr>
          <w:rFonts w:ascii="Calibri" w:eastAsia="Calibri" w:hAnsi="Calibri" w:cs="Calibri"/>
          <w:b/>
          <w:bCs/>
          <w:color w:val="1F3864"/>
          <w:sz w:val="21"/>
          <w:szCs w:val="21"/>
        </w:rPr>
        <w:t>Bachelor of Commerce (B.Com)</w:t>
      </w:r>
    </w:p>
    <w:p w14:paraId="4E5AC829" w14:textId="4127B718" w:rsidR="00B15942" w:rsidRDefault="00000000">
      <w:pPr>
        <w:spacing w:after="80"/>
      </w:pPr>
      <w:r>
        <w:rPr>
          <w:rFonts w:ascii="Calibri" w:eastAsia="Calibri" w:hAnsi="Calibri" w:cs="Calibri"/>
          <w:i/>
          <w:iCs/>
          <w:color w:val="444444"/>
        </w:rPr>
        <w:t>University of Delhi, India  |  2017 – 2020</w:t>
      </w:r>
    </w:p>
    <w:p w14:paraId="05A10CC0" w14:textId="2BA7DAD4" w:rsidR="00B15942" w:rsidRDefault="00350357" w:rsidP="00350357">
      <w:pPr>
        <w:spacing w:before="220" w:after="60"/>
      </w:pPr>
      <w:r>
        <w:rPr>
          <w:rFonts w:ascii="Calibri" w:eastAsia="Calibri" w:hAnsi="Calibri" w:cs="Calibri"/>
          <w:i/>
          <w:iCs/>
          <w:noProof/>
          <w:color w:val="2E5F9E"/>
          <w:sz w:val="21"/>
          <w:szCs w:val="21"/>
        </w:rPr>
        <mc:AlternateContent>
          <mc:Choice Requires="wps">
            <w:drawing>
              <wp:anchor distT="0" distB="0" distL="114300" distR="114300" simplePos="0" relativeHeight="251671552" behindDoc="0" locked="0" layoutInCell="1" allowOverlap="1" wp14:anchorId="17E55B0F" wp14:editId="135E5D09">
                <wp:simplePos x="0" y="0"/>
                <wp:positionH relativeFrom="column">
                  <wp:posOffset>-19050</wp:posOffset>
                </wp:positionH>
                <wp:positionV relativeFrom="paragraph">
                  <wp:posOffset>259715</wp:posOffset>
                </wp:positionV>
                <wp:extent cx="6210300" cy="0"/>
                <wp:effectExtent l="0" t="0" r="0" b="0"/>
                <wp:wrapNone/>
                <wp:docPr id="1232630884" name="Straight Connector 1"/>
                <wp:cNvGraphicFramePr/>
                <a:graphic xmlns:a="http://schemas.openxmlformats.org/drawingml/2006/main">
                  <a:graphicData uri="http://schemas.microsoft.com/office/word/2010/wordprocessingShape">
                    <wps:wsp>
                      <wps:cNvCnPr/>
                      <wps:spPr>
                        <a:xfrm flipV="1">
                          <a:off x="0" y="0"/>
                          <a:ext cx="6210300" cy="0"/>
                        </a:xfrm>
                        <a:prstGeom prst="line">
                          <a:avLst/>
                        </a:prstGeom>
                        <a:ln w="6350">
                          <a:solidFill>
                            <a:schemeClr val="tx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687E2F" id="Straight Connector 1"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0.45pt" to="487.5pt,20.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d5jdyAEAAOcDAAAOAAAAZHJzL2Uyb0RvYy54bWysU01v3CAQvVfqf0Dcu/Y6alRZ680hUXqp 2qhfd4KHNRIwCOja++87YK83TaseolyQmY837z3Gu5vJGnaEEDW6jm83NWfgJPbaHTr+4/v9uw+c xSRcLww66PgJIr/Zv32zG30LDQ5oegiMQFxsR9/xISXfVlWUA1gRN+jBUVJhsCLRNRyqPoiR0K2p mrq+rkYMvQ8oIUaK3s1Jvi/4SoFMX5SKkJjpOHFL5QzlfMxntd+J9hCEH7RcaIgXsLBCOxq6Qt2J JNivoP+CsloGjKjSRqKtUCktoWggNdv6mZpvg/BQtJA50a82xdeDlZ+Pt+4hkA2jj230DyGrmFSw TBntf9KbFl3ElE3FttNqG0yJSQpeN9v6qiZ35TlXzRAZyoeYPgJalj86brTLikQrjp9iorFUei7J YePYSIhX7+tSFdHo/l4bk3NlKeDWBHYU9JxpavLzEcCTKroZR8GLmvKVTgZm+K+gmO6JdTMPyIt2 wRRSgkvbBdc4qs5tihisjQuz/zUu9bkVyhKuzbObz5T8OXXtKJPRpbXZaofhX7TTdKas5vqzA7Pu bMEj9qfyzsUa2qbi3LL5eV2f3kv75f/c/wYAAP//AwBQSwMEFAAGAAgAAAAhAM51fAndAAAACAEA AA8AAABkcnMvZG93bnJldi54bWxMj81uwjAQhO+VeAdrkXoDB/pDk8ZBqBUPUNqUHk28TVLsdRQb SHn6bsWhPe7MaPabfDk4K47Yh9aTgtk0AYFUedNSreDtdT15ABGiJqOtJ1TwjQGWxegq15nxJ3rB 4ybWgksoZFpBE2OXSRmqBp0OU98hsffpe6cjn30tTa9PXO6snCfJvXS6Jf7Q6A6fGqz2m4NTEBYr Os9M+fG1fX7fpmW5HkxnlboeD6tHEBGH+BeGX3xGh4KZdv5AJgirYHLDU6KC2yQFwX66uGNhdxFk kcv/A4ofAAAA//8DAFBLAQItABQABgAIAAAAIQC2gziS/gAAAOEBAAATAAAAAAAAAAAAAAAAAAAA AABbQ29udGVudF9UeXBlc10ueG1sUEsBAi0AFAAGAAgAAAAhADj9If/WAAAAlAEAAAsAAAAAAAAA AAAAAAAALwEAAF9yZWxzLy5yZWxzUEsBAi0AFAAGAAgAAAAhAO93mN3IAQAA5wMAAA4AAAAAAAAA AAAAAAAALgIAAGRycy9lMm9Eb2MueG1sUEsBAi0AFAAGAAgAAAAhAM51fAndAAAACAEAAA8AAAAA AAAAAAAAAAAAIgQAAGRycy9kb3ducmV2LnhtbFBLBQYAAAAABAAEAPMAAAAsBQAAAAA= " strokecolor="#0e2841 [3215]" strokeweight=".5pt">
                <v:stroke joinstyle="miter"/>
              </v:line>
            </w:pict>
          </mc:Fallback>
        </mc:AlternateContent>
      </w:r>
      <w:r>
        <w:rPr>
          <w:rFonts w:ascii="Calibri" w:eastAsia="Calibri" w:hAnsi="Calibri" w:cs="Calibri"/>
          <w:b/>
          <w:bCs/>
          <w:color w:val="1F3864"/>
          <w:spacing w:val="30"/>
          <w:sz w:val="23"/>
          <w:szCs w:val="23"/>
        </w:rPr>
        <w:t>CERTIFICATIONS &amp; PROFESSIONAL DEVELOPMENT</w:t>
      </w:r>
    </w:p>
    <w:p w14:paraId="0E72C724" w14:textId="77777777" w:rsidR="00B15942" w:rsidRDefault="00000000">
      <w:pPr>
        <w:pStyle w:val="ListParagraph"/>
        <w:numPr>
          <w:ilvl w:val="0"/>
          <w:numId w:val="2"/>
        </w:numPr>
        <w:spacing w:before="40" w:after="40"/>
      </w:pPr>
      <w:r>
        <w:rPr>
          <w:rFonts w:ascii="Calibri" w:eastAsia="Calibri" w:hAnsi="Calibri" w:cs="Calibri"/>
          <w:color w:val="111111"/>
        </w:rPr>
        <w:t>Project Management Professional (PMP®) – Project Management Institute (PMI)</w:t>
      </w:r>
    </w:p>
    <w:p w14:paraId="644E7C0E" w14:textId="77777777" w:rsidR="00B15942" w:rsidRDefault="00000000">
      <w:pPr>
        <w:pStyle w:val="ListParagraph"/>
        <w:numPr>
          <w:ilvl w:val="0"/>
          <w:numId w:val="2"/>
        </w:numPr>
        <w:spacing w:before="40" w:after="40"/>
      </w:pPr>
      <w:r>
        <w:rPr>
          <w:rFonts w:ascii="Calibri" w:eastAsia="Calibri" w:hAnsi="Calibri" w:cs="Calibri"/>
          <w:color w:val="111111"/>
        </w:rPr>
        <w:t>Google Analytics 4 (GA4) Certification – Google</w:t>
      </w:r>
    </w:p>
    <w:p w14:paraId="31FA05F8" w14:textId="77777777" w:rsidR="00B15942" w:rsidRDefault="00000000">
      <w:pPr>
        <w:pStyle w:val="ListParagraph"/>
        <w:numPr>
          <w:ilvl w:val="0"/>
          <w:numId w:val="2"/>
        </w:numPr>
        <w:spacing w:before="40" w:after="40"/>
      </w:pPr>
      <w:r>
        <w:rPr>
          <w:rFonts w:ascii="Calibri" w:eastAsia="Calibri" w:hAnsi="Calibri" w:cs="Calibri"/>
          <w:color w:val="111111"/>
        </w:rPr>
        <w:t>SPSS Statistics Essential Training – LinkedIn Learning</w:t>
      </w:r>
    </w:p>
    <w:p w14:paraId="5FC3CF9C" w14:textId="77777777" w:rsidR="00B15942" w:rsidRDefault="00000000">
      <w:pPr>
        <w:pStyle w:val="ListParagraph"/>
        <w:numPr>
          <w:ilvl w:val="0"/>
          <w:numId w:val="2"/>
        </w:numPr>
        <w:spacing w:before="40" w:after="40"/>
      </w:pPr>
      <w:r>
        <w:rPr>
          <w:rFonts w:ascii="Calibri" w:eastAsia="Calibri" w:hAnsi="Calibri" w:cs="Calibri"/>
          <w:color w:val="111111"/>
        </w:rPr>
        <w:t>Data Literacy: Exploring &amp; Describing Data – LinkedIn Learning</w:t>
      </w:r>
    </w:p>
    <w:p w14:paraId="76008FAD" w14:textId="77777777" w:rsidR="00B15942" w:rsidRDefault="00000000">
      <w:pPr>
        <w:pStyle w:val="ListParagraph"/>
        <w:numPr>
          <w:ilvl w:val="0"/>
          <w:numId w:val="2"/>
        </w:numPr>
        <w:spacing w:before="40" w:after="40"/>
      </w:pPr>
      <w:r>
        <w:rPr>
          <w:rFonts w:ascii="Calibri" w:eastAsia="Calibri" w:hAnsi="Calibri" w:cs="Calibri"/>
          <w:color w:val="111111"/>
        </w:rPr>
        <w:t>Customer Insights &amp; Consumer Analytics – LinkedIn Learning</w:t>
      </w:r>
    </w:p>
    <w:p w14:paraId="0E94D14B" w14:textId="77777777" w:rsidR="00B15942" w:rsidRDefault="00000000">
      <w:pPr>
        <w:spacing w:before="220"/>
        <w:jc w:val="center"/>
      </w:pPr>
      <w:r>
        <w:rPr>
          <w:rFonts w:ascii="Calibri" w:eastAsia="Calibri" w:hAnsi="Calibri" w:cs="Calibri"/>
          <w:i/>
          <w:iCs/>
          <w:color w:val="444444"/>
          <w:sz w:val="18"/>
          <w:szCs w:val="18"/>
        </w:rPr>
        <w:t>References available upon request.</w:t>
      </w:r>
    </w:p>
    <w:sectPr w:rsidR="00B15942">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A49EC"/>
    <w:multiLevelType w:val="hybridMultilevel"/>
    <w:tmpl w:val="67E4FFA2"/>
    <w:lvl w:ilvl="0" w:tplc="94EA5580">
      <w:start w:val="1"/>
      <w:numFmt w:val="bullet"/>
      <w:lvlText w:val="●"/>
      <w:lvlJc w:val="left"/>
      <w:pPr>
        <w:ind w:left="720" w:hanging="360"/>
      </w:pPr>
    </w:lvl>
    <w:lvl w:ilvl="1" w:tplc="840885BE">
      <w:start w:val="1"/>
      <w:numFmt w:val="bullet"/>
      <w:lvlText w:val="○"/>
      <w:lvlJc w:val="left"/>
      <w:pPr>
        <w:ind w:left="1440" w:hanging="360"/>
      </w:pPr>
    </w:lvl>
    <w:lvl w:ilvl="2" w:tplc="57CCC704">
      <w:start w:val="1"/>
      <w:numFmt w:val="bullet"/>
      <w:lvlText w:val="■"/>
      <w:lvlJc w:val="left"/>
      <w:pPr>
        <w:ind w:left="2160" w:hanging="360"/>
      </w:pPr>
    </w:lvl>
    <w:lvl w:ilvl="3" w:tplc="5D8A0E58">
      <w:start w:val="1"/>
      <w:numFmt w:val="bullet"/>
      <w:lvlText w:val="●"/>
      <w:lvlJc w:val="left"/>
      <w:pPr>
        <w:ind w:left="2880" w:hanging="360"/>
      </w:pPr>
    </w:lvl>
    <w:lvl w:ilvl="4" w:tplc="853CC11C">
      <w:start w:val="1"/>
      <w:numFmt w:val="bullet"/>
      <w:lvlText w:val="○"/>
      <w:lvlJc w:val="left"/>
      <w:pPr>
        <w:ind w:left="3600" w:hanging="360"/>
      </w:pPr>
    </w:lvl>
    <w:lvl w:ilvl="5" w:tplc="C1F0AA5A">
      <w:start w:val="1"/>
      <w:numFmt w:val="bullet"/>
      <w:lvlText w:val="■"/>
      <w:lvlJc w:val="left"/>
      <w:pPr>
        <w:ind w:left="4320" w:hanging="360"/>
      </w:pPr>
    </w:lvl>
    <w:lvl w:ilvl="6" w:tplc="BF744F3E">
      <w:start w:val="1"/>
      <w:numFmt w:val="bullet"/>
      <w:lvlText w:val="●"/>
      <w:lvlJc w:val="left"/>
      <w:pPr>
        <w:ind w:left="5040" w:hanging="360"/>
      </w:pPr>
    </w:lvl>
    <w:lvl w:ilvl="7" w:tplc="6C28CBE0">
      <w:start w:val="1"/>
      <w:numFmt w:val="bullet"/>
      <w:lvlText w:val="●"/>
      <w:lvlJc w:val="left"/>
      <w:pPr>
        <w:ind w:left="5760" w:hanging="360"/>
      </w:pPr>
    </w:lvl>
    <w:lvl w:ilvl="8" w:tplc="03C4CA9C">
      <w:start w:val="1"/>
      <w:numFmt w:val="bullet"/>
      <w:lvlText w:val="●"/>
      <w:lvlJc w:val="left"/>
      <w:pPr>
        <w:ind w:left="6480" w:hanging="360"/>
      </w:pPr>
    </w:lvl>
  </w:abstractNum>
  <w:abstractNum w:abstractNumId="1" w15:restartNumberingAfterBreak="0">
    <w:nsid w:val="2BFA5B2F"/>
    <w:multiLevelType w:val="hybridMultilevel"/>
    <w:tmpl w:val="D5327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E552E18"/>
    <w:multiLevelType w:val="hybridMultilevel"/>
    <w:tmpl w:val="0BB68AB6"/>
    <w:lvl w:ilvl="0" w:tplc="E008446A">
      <w:start w:val="1"/>
      <w:numFmt w:val="bullet"/>
      <w:lvlText w:val="•"/>
      <w:lvlJc w:val="left"/>
      <w:pPr>
        <w:ind w:left="500" w:hanging="280"/>
      </w:pPr>
    </w:lvl>
    <w:lvl w:ilvl="1" w:tplc="E3CA4A46">
      <w:numFmt w:val="decimal"/>
      <w:lvlText w:val=""/>
      <w:lvlJc w:val="left"/>
    </w:lvl>
    <w:lvl w:ilvl="2" w:tplc="C450C16E">
      <w:numFmt w:val="decimal"/>
      <w:lvlText w:val=""/>
      <w:lvlJc w:val="left"/>
    </w:lvl>
    <w:lvl w:ilvl="3" w:tplc="0E260ADC">
      <w:numFmt w:val="decimal"/>
      <w:lvlText w:val=""/>
      <w:lvlJc w:val="left"/>
    </w:lvl>
    <w:lvl w:ilvl="4" w:tplc="DC3C93F4">
      <w:numFmt w:val="decimal"/>
      <w:lvlText w:val=""/>
      <w:lvlJc w:val="left"/>
    </w:lvl>
    <w:lvl w:ilvl="5" w:tplc="8F4610B4">
      <w:numFmt w:val="decimal"/>
      <w:lvlText w:val=""/>
      <w:lvlJc w:val="left"/>
    </w:lvl>
    <w:lvl w:ilvl="6" w:tplc="1E18F01E">
      <w:numFmt w:val="decimal"/>
      <w:lvlText w:val=""/>
      <w:lvlJc w:val="left"/>
    </w:lvl>
    <w:lvl w:ilvl="7" w:tplc="6F7C7016">
      <w:numFmt w:val="decimal"/>
      <w:lvlText w:val=""/>
      <w:lvlJc w:val="left"/>
    </w:lvl>
    <w:lvl w:ilvl="8" w:tplc="6DB2A4AA">
      <w:numFmt w:val="decimal"/>
      <w:lvlText w:val=""/>
      <w:lvlJc w:val="left"/>
    </w:lvl>
  </w:abstractNum>
  <w:num w:numId="1" w16cid:durableId="461197448">
    <w:abstractNumId w:val="0"/>
    <w:lvlOverride w:ilvl="0">
      <w:startOverride w:val="1"/>
    </w:lvlOverride>
  </w:num>
  <w:num w:numId="2" w16cid:durableId="280260826">
    <w:abstractNumId w:val="2"/>
    <w:lvlOverride w:ilvl="0">
      <w:startOverride w:val="1"/>
    </w:lvlOverride>
  </w:num>
  <w:num w:numId="3" w16cid:durableId="2135714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942"/>
    <w:rsid w:val="0000000A"/>
    <w:rsid w:val="000A35BD"/>
    <w:rsid w:val="00350357"/>
    <w:rsid w:val="004D3578"/>
    <w:rsid w:val="00745C47"/>
    <w:rsid w:val="00793D65"/>
    <w:rsid w:val="00827203"/>
    <w:rsid w:val="008F5F80"/>
    <w:rsid w:val="00935DDF"/>
    <w:rsid w:val="009C5962"/>
    <w:rsid w:val="009E35FE"/>
    <w:rsid w:val="00A616D0"/>
    <w:rsid w:val="00B15942"/>
    <w:rsid w:val="00BF3791"/>
    <w:rsid w:val="00C65B97"/>
    <w:rsid w:val="00F256A5"/>
    <w:rsid w:val="00F869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D18C5"/>
  <w15:docId w15:val="{49C89D61-E480-44A0-9EDD-1C2BCB34C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272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gaurav-prakash-project-manager/" TargetMode="External"/><Relationship Id="rId5" Type="http://schemas.openxmlformats.org/officeDocument/2006/relationships/hyperlink" Target="mailto:gauravprakash78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1965</Words>
  <Characters>11206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Prakash</cp:lastModifiedBy>
  <cp:revision>6</cp:revision>
  <dcterms:created xsi:type="dcterms:W3CDTF">2026-04-06T19:22:00Z</dcterms:created>
  <dcterms:modified xsi:type="dcterms:W3CDTF">2026-09-13T19:25:00Z</dcterms:modified>
</cp:coreProperties>
</file>