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ImLab - Module-wise Plan and Timeline</w:t>
      </w:r>
    </w:p>
    <w:p>
      <w:pPr>
        <w:pStyle w:val="Heading2"/>
      </w:pPr>
      <w:r>
        <w:t xml:space="preserve">How to Build Each Module, With Durations and Milestones</w:t>
      </w:r>
    </w:p>
    <w:p>
      <w:pPr/>
      <w:r>
        <w:rPr>
          <w:b/>
        </w:rPr>
        <w:t xml:space="preserve">Version:</w:t>
      </w:r>
      <w:r>
        <w:t xml:space="preserve"> 1.0 | </w:t>
      </w:r>
      <w:r>
        <w:rPr>
          <w:b/>
        </w:rPr>
        <w:t xml:space="preserve">Team assumed:</w:t>
      </w:r>
      <w:r>
        <w:t xml:space="preserve"> 2 .NET, 2 Angular, 1 UI/UX, 1 QA, 1 BA/PO, part-time DevOps and PM | </w:t>
      </w:r>
      <w:r>
        <w:rPr>
          <w:b/>
        </w:rPr>
        <w:t xml:space="preserve">Sprint length:</w:t>
      </w:r>
      <w:r>
        <w:t xml:space="preserve"> 2 weeks</w:t>
      </w:r>
    </w:p>
    <w:p>
      <w:pPr>
        <w:pStyle w:val="Heading2"/>
      </w:pPr>
      <w:r>
        <w:t xml:space="preserve">1. Timeline at a Glance</w:t>
      </w:r>
    </w:p>
    <w:p>
      <w:pPr/>
      <w:r>
        <w:t xml:space="preserve">Total: </w:t>
      </w:r>
      <w:r>
        <w:rPr>
          <w:b/>
        </w:rPr>
        <w:t xml:space="preserve">40 weeks (about 9 months) plus 4 weeks buffer = 44 weeks (about 10 months)</w:t>
      </w:r>
      <w:r>
        <w:t xml:space="preserve">. MVP (a lab can register, bill, collect samples, enter and authorize results and print reports) is ready at </w:t>
      </w:r>
      <w:r>
        <w:rPr>
          <w:b/>
        </w:rPr>
        <w:t xml:space="preserve">week 27</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Phase</w:t>
            </w:r>
          </w:p>
        </w:tc>
        <w:tc>
          <w:tcPr>
            <w:tcW w:w="1872" w:type="dxa"/>
            <w:shd w:val="clear" w:color="auto" w:fill="F2F2F2"/>
          </w:tcPr>
          <w:p>
            <w:pPr/>
            <w:r>
              <w:t xml:space="preserve">Module group</w:t>
            </w:r>
          </w:p>
        </w:tc>
        <w:tc>
          <w:tcPr>
            <w:tcW w:w="1872" w:type="dxa"/>
            <w:shd w:val="clear" w:color="auto" w:fill="F2F2F2"/>
          </w:tcPr>
          <w:p>
            <w:pPr/>
            <w:r>
              <w:t xml:space="preserve">Weeks</w:t>
            </w:r>
          </w:p>
        </w:tc>
        <w:tc>
          <w:tcPr>
            <w:tcW w:w="1872" w:type="dxa"/>
            <w:shd w:val="clear" w:color="auto" w:fill="F2F2F2"/>
          </w:tcPr>
          <w:p>
            <w:pPr/>
            <w:r>
              <w:t xml:space="preserve">Duration</w:t>
            </w:r>
          </w:p>
        </w:tc>
        <w:tc>
          <w:tcPr>
            <w:tcW w:w="1872" w:type="dxa"/>
            <w:shd w:val="clear" w:color="auto" w:fill="F2F2F2"/>
          </w:tcPr>
          <w:p>
            <w:pPr/>
            <w:r>
              <w:t xml:space="preserve">Depends on</w:t>
            </w:r>
          </w:p>
        </w:tc>
      </w:tr>
      <w:tr>
        <w:tc>
          <w:tcPr>
            <w:tcW w:w="1872" w:type="dxa"/>
          </w:tcPr>
          <w:p>
            <w:pPr/>
            <w:r>
              <w:t xml:space="preserve">0</w:t>
            </w:r>
          </w:p>
        </w:tc>
        <w:tc>
          <w:tcPr>
            <w:tcW w:w="1872" w:type="dxa"/>
          </w:tcPr>
          <w:p>
            <w:pPr/>
            <w:r>
              <w:t xml:space="preserve">Discovery, UX design, architecture</w:t>
            </w:r>
          </w:p>
        </w:tc>
        <w:tc>
          <w:tcPr>
            <w:tcW w:w="1872" w:type="dxa"/>
          </w:tcPr>
          <w:p>
            <w:pPr/>
            <w:r>
              <w:t xml:space="preserve">W1-W3</w:t>
            </w:r>
          </w:p>
        </w:tc>
        <w:tc>
          <w:tcPr>
            <w:tcW w:w="1872" w:type="dxa"/>
          </w:tcPr>
          <w:p>
            <w:pPr/>
            <w:r>
              <w:t xml:space="preserve">3 wks</w:t>
            </w:r>
          </w:p>
        </w:tc>
        <w:tc>
          <w:tcPr>
            <w:tcW w:w="1872" w:type="dxa"/>
          </w:tcPr>
          <w:p>
            <w:pPr/>
            <w:r>
              <w:t xml:space="preserve">-</w:t>
            </w:r>
          </w:p>
        </w:tc>
      </w:tr>
      <w:tr>
        <w:tc>
          <w:tcPr>
            <w:tcW w:w="1872" w:type="dxa"/>
          </w:tcPr>
          <w:p>
            <w:pPr/>
            <w:r>
              <w:t xml:space="preserve">1</w:t>
            </w:r>
          </w:p>
        </w:tc>
        <w:tc>
          <w:tcPr>
            <w:tcW w:w="1872" w:type="dxa"/>
          </w:tcPr>
          <w:p>
            <w:pPr/>
            <w:r>
              <w:t xml:space="preserve">Platform foundation (multi-tenancy, auth, config engine, UI shell)</w:t>
            </w:r>
          </w:p>
        </w:tc>
        <w:tc>
          <w:tcPr>
            <w:tcW w:w="1872" w:type="dxa"/>
          </w:tcPr>
          <w:p>
            <w:pPr/>
            <w:r>
              <w:t xml:space="preserve">W4-W9</w:t>
            </w:r>
          </w:p>
        </w:tc>
        <w:tc>
          <w:tcPr>
            <w:tcW w:w="1872" w:type="dxa"/>
          </w:tcPr>
          <w:p>
            <w:pPr/>
            <w:r>
              <w:t xml:space="preserve">6 wks</w:t>
            </w:r>
          </w:p>
        </w:tc>
        <w:tc>
          <w:tcPr>
            <w:tcW w:w="1872" w:type="dxa"/>
          </w:tcPr>
          <w:p>
            <w:pPr/>
            <w:r>
              <w:t xml:space="preserve">Phase 0</w:t>
            </w:r>
          </w:p>
        </w:tc>
      </w:tr>
      <w:tr>
        <w:tc>
          <w:tcPr>
            <w:tcW w:w="1872" w:type="dxa"/>
          </w:tcPr>
          <w:p>
            <w:pPr/>
            <w:r>
              <w:t xml:space="preserve">2</w:t>
            </w:r>
          </w:p>
        </w:tc>
        <w:tc>
          <w:tcPr>
            <w:tcW w:w="1872" w:type="dxa"/>
          </w:tcPr>
          <w:p>
            <w:pPr/>
            <w:r>
              <w:t xml:space="preserve">Masters and charges</w:t>
            </w:r>
          </w:p>
        </w:tc>
        <w:tc>
          <w:tcPr>
            <w:tcW w:w="1872" w:type="dxa"/>
          </w:tcPr>
          <w:p>
            <w:pPr/>
            <w:r>
              <w:t xml:space="preserve">W10-W15</w:t>
            </w:r>
          </w:p>
        </w:tc>
        <w:tc>
          <w:tcPr>
            <w:tcW w:w="1872" w:type="dxa"/>
          </w:tcPr>
          <w:p>
            <w:pPr/>
            <w:r>
              <w:t xml:space="preserve">6 wks</w:t>
            </w:r>
          </w:p>
        </w:tc>
        <w:tc>
          <w:tcPr>
            <w:tcW w:w="1872" w:type="dxa"/>
          </w:tcPr>
          <w:p>
            <w:pPr/>
            <w:r>
              <w:t xml:space="preserve">Phase 1</w:t>
            </w:r>
          </w:p>
        </w:tc>
      </w:tr>
      <w:tr>
        <w:tc>
          <w:tcPr>
            <w:tcW w:w="1872" w:type="dxa"/>
          </w:tcPr>
          <w:p>
            <w:pPr/>
            <w:r>
              <w:t xml:space="preserve">3</w:t>
            </w:r>
          </w:p>
        </w:tc>
        <w:tc>
          <w:tcPr>
            <w:tcW w:w="1872" w:type="dxa"/>
          </w:tcPr>
          <w:p>
            <w:pPr/>
            <w:r>
              <w:t xml:space="preserve">Registration, billing, patient search</w:t>
            </w:r>
          </w:p>
        </w:tc>
        <w:tc>
          <w:tcPr>
            <w:tcW w:w="1872" w:type="dxa"/>
          </w:tcPr>
          <w:p>
            <w:pPr/>
            <w:r>
              <w:t xml:space="preserve">W14-W19</w:t>
            </w:r>
          </w:p>
        </w:tc>
        <w:tc>
          <w:tcPr>
            <w:tcW w:w="1872" w:type="dxa"/>
          </w:tcPr>
          <w:p>
            <w:pPr/>
            <w:r>
              <w:t xml:space="preserve">6 wks</w:t>
            </w:r>
          </w:p>
        </w:tc>
        <w:tc>
          <w:tcPr>
            <w:tcW w:w="1872" w:type="dxa"/>
          </w:tcPr>
          <w:p>
            <w:pPr/>
            <w:r>
              <w:t xml:space="preserve">Phase 2 (tests, charges)</w:t>
            </w:r>
          </w:p>
        </w:tc>
      </w:tr>
      <w:tr>
        <w:tc>
          <w:tcPr>
            <w:tcW w:w="1872" w:type="dxa"/>
          </w:tcPr>
          <w:p>
            <w:pPr/>
            <w:r>
              <w:t xml:space="preserve">4</w:t>
            </w:r>
          </w:p>
        </w:tc>
        <w:tc>
          <w:tcPr>
            <w:tcW w:w="1872" w:type="dxa"/>
          </w:tcPr>
          <w:p>
            <w:pPr/>
            <w:r>
              <w:t xml:space="preserve">Sample flow, result entry, authorization</w:t>
            </w:r>
          </w:p>
        </w:tc>
        <w:tc>
          <w:tcPr>
            <w:tcW w:w="1872" w:type="dxa"/>
          </w:tcPr>
          <w:p>
            <w:pPr/>
            <w:r>
              <w:t xml:space="preserve">W18-W24</w:t>
            </w:r>
          </w:p>
        </w:tc>
        <w:tc>
          <w:tcPr>
            <w:tcW w:w="1872" w:type="dxa"/>
          </w:tcPr>
          <w:p>
            <w:pPr/>
            <w:r>
              <w:t xml:space="preserve">7 wks</w:t>
            </w:r>
          </w:p>
        </w:tc>
        <w:tc>
          <w:tcPr>
            <w:tcW w:w="1872" w:type="dxa"/>
          </w:tcPr>
          <w:p>
            <w:pPr/>
            <w:r>
              <w:t xml:space="preserve">Phase 3</w:t>
            </w:r>
          </w:p>
        </w:tc>
      </w:tr>
      <w:tr>
        <w:tc>
          <w:tcPr>
            <w:tcW w:w="1872" w:type="dxa"/>
          </w:tcPr>
          <w:p>
            <w:pPr/>
            <w:r>
              <w:t xml:space="preserve">5</w:t>
            </w:r>
          </w:p>
        </w:tc>
        <w:tc>
          <w:tcPr>
            <w:tcW w:w="1872" w:type="dxa"/>
          </w:tcPr>
          <w:p>
            <w:pPr/>
            <w:r>
              <w:t xml:space="preserve">Report printing, delivery, signatures</w:t>
            </w:r>
          </w:p>
        </w:tc>
        <w:tc>
          <w:tcPr>
            <w:tcW w:w="1872" w:type="dxa"/>
          </w:tcPr>
          <w:p>
            <w:pPr/>
            <w:r>
              <w:t xml:space="preserve">W23-W27</w:t>
            </w:r>
          </w:p>
        </w:tc>
        <w:tc>
          <w:tcPr>
            <w:tcW w:w="1872" w:type="dxa"/>
          </w:tcPr>
          <w:p>
            <w:pPr/>
            <w:r>
              <w:t xml:space="preserve">5 wks</w:t>
            </w:r>
          </w:p>
        </w:tc>
        <w:tc>
          <w:tcPr>
            <w:tcW w:w="1872" w:type="dxa"/>
          </w:tcPr>
          <w:p>
            <w:pPr/>
            <w:r>
              <w:t xml:space="preserve">Phase 4</w:t>
            </w:r>
          </w:p>
        </w:tc>
      </w:tr>
      <w:tr>
        <w:tc>
          <w:tcPr>
            <w:tcW w:w="1872" w:type="dxa"/>
          </w:tcPr>
          <w:p>
            <w:pPr/>
            <w:r>
              <w:t xml:space="preserve">6</w:t>
            </w:r>
          </w:p>
        </w:tc>
        <w:tc>
          <w:tcPr>
            <w:tcW w:w="1872" w:type="dxa"/>
          </w:tcPr>
          <w:p>
            <w:pPr/>
            <w:r>
              <w:t xml:space="preserve">Referral, corporates, outsource, complement</w:t>
            </w:r>
          </w:p>
        </w:tc>
        <w:tc>
          <w:tcPr>
            <w:tcW w:w="1872" w:type="dxa"/>
          </w:tcPr>
          <w:p>
            <w:pPr/>
            <w:r>
              <w:t xml:space="preserve">W24-W27</w:t>
            </w:r>
          </w:p>
        </w:tc>
        <w:tc>
          <w:tcPr>
            <w:tcW w:w="1872" w:type="dxa"/>
          </w:tcPr>
          <w:p>
            <w:pPr/>
            <w:r>
              <w:t xml:space="preserve">4 wks</w:t>
            </w:r>
          </w:p>
        </w:tc>
        <w:tc>
          <w:tcPr>
            <w:tcW w:w="1872" w:type="dxa"/>
          </w:tcPr>
          <w:p>
            <w:pPr/>
            <w:r>
              <w:t xml:space="preserve">Phase 3</w:t>
            </w:r>
          </w:p>
        </w:tc>
      </w:tr>
      <w:tr>
        <w:tc>
          <w:tcPr>
            <w:tcW w:w="1872" w:type="dxa"/>
          </w:tcPr>
          <w:p>
            <w:pPr/>
            <w:r>
              <w:t xml:space="preserve">7</w:t>
            </w:r>
          </w:p>
        </w:tc>
        <w:tc>
          <w:tcPr>
            <w:tcW w:w="1872" w:type="dxa"/>
          </w:tcPr>
          <w:p>
            <w:pPr/>
            <w:r>
              <w:t xml:space="preserve">Dashboard, MIS and other reports</w:t>
            </w:r>
          </w:p>
        </w:tc>
        <w:tc>
          <w:tcPr>
            <w:tcW w:w="1872" w:type="dxa"/>
          </w:tcPr>
          <w:p>
            <w:pPr/>
            <w:r>
              <w:t xml:space="preserve">W27-W31</w:t>
            </w:r>
          </w:p>
        </w:tc>
        <w:tc>
          <w:tcPr>
            <w:tcW w:w="1872" w:type="dxa"/>
          </w:tcPr>
          <w:p>
            <w:pPr/>
            <w:r>
              <w:t xml:space="preserve">5 wks</w:t>
            </w:r>
          </w:p>
        </w:tc>
        <w:tc>
          <w:tcPr>
            <w:tcW w:w="1872" w:type="dxa"/>
          </w:tcPr>
          <w:p>
            <w:pPr/>
            <w:r>
              <w:t xml:space="preserve">Phases 3-6</w:t>
            </w:r>
          </w:p>
        </w:tc>
      </w:tr>
      <w:tr>
        <w:tc>
          <w:tcPr>
            <w:tcW w:w="1872" w:type="dxa"/>
          </w:tcPr>
          <w:p>
            <w:pPr/>
            <w:r>
              <w:t xml:space="preserve">8</w:t>
            </w:r>
          </w:p>
        </w:tc>
        <w:tc>
          <w:tcPr>
            <w:tcW w:w="1872" w:type="dxa"/>
          </w:tcPr>
          <w:p>
            <w:pPr/>
            <w:r>
              <w:t xml:space="preserve">Machine integration</w:t>
            </w:r>
          </w:p>
        </w:tc>
        <w:tc>
          <w:tcPr>
            <w:tcW w:w="1872" w:type="dxa"/>
          </w:tcPr>
          <w:p>
            <w:pPr/>
            <w:r>
              <w:t xml:space="preserve">W28-W31</w:t>
            </w:r>
          </w:p>
        </w:tc>
        <w:tc>
          <w:tcPr>
            <w:tcW w:w="1872" w:type="dxa"/>
          </w:tcPr>
          <w:p>
            <w:pPr/>
            <w:r>
              <w:t xml:space="preserve">4 wks</w:t>
            </w:r>
          </w:p>
        </w:tc>
        <w:tc>
          <w:tcPr>
            <w:tcW w:w="1872" w:type="dxa"/>
          </w:tcPr>
          <w:p>
            <w:pPr/>
            <w:r>
              <w:t xml:space="preserve">Phase 4</w:t>
            </w:r>
          </w:p>
        </w:tc>
      </w:tr>
      <w:tr>
        <w:tc>
          <w:tcPr>
            <w:tcW w:w="1872" w:type="dxa"/>
          </w:tcPr>
          <w:p>
            <w:pPr/>
            <w:r>
              <w:t xml:space="preserve">9</w:t>
            </w:r>
          </w:p>
        </w:tc>
        <w:tc>
          <w:tcPr>
            <w:tcW w:w="1872" w:type="dxa"/>
          </w:tcPr>
          <w:p>
            <w:pPr/>
            <w:r>
              <w:t xml:space="preserve">SaaS admin: plans, subscriptions, tenant portal</w:t>
            </w:r>
          </w:p>
        </w:tc>
        <w:tc>
          <w:tcPr>
            <w:tcW w:w="1872" w:type="dxa"/>
          </w:tcPr>
          <w:p>
            <w:pPr/>
            <w:r>
              <w:t xml:space="preserve">W32-W35</w:t>
            </w:r>
          </w:p>
        </w:tc>
        <w:tc>
          <w:tcPr>
            <w:tcW w:w="1872" w:type="dxa"/>
          </w:tcPr>
          <w:p>
            <w:pPr/>
            <w:r>
              <w:t xml:space="preserve">4 wks</w:t>
            </w:r>
          </w:p>
        </w:tc>
        <w:tc>
          <w:tcPr>
            <w:tcW w:w="1872" w:type="dxa"/>
          </w:tcPr>
          <w:p>
            <w:pPr/>
            <w:r>
              <w:t xml:space="preserve">Phase 1</w:t>
            </w:r>
          </w:p>
        </w:tc>
      </w:tr>
      <w:tr>
        <w:tc>
          <w:tcPr>
            <w:tcW w:w="1872" w:type="dxa"/>
          </w:tcPr>
          <w:p>
            <w:pPr/>
            <w:r>
              <w:t xml:space="preserve">10</w:t>
            </w:r>
          </w:p>
        </w:tc>
        <w:tc>
          <w:tcPr>
            <w:tcW w:w="1872" w:type="dxa"/>
          </w:tcPr>
          <w:p>
            <w:pPr/>
            <w:r>
              <w:t xml:space="preserve">Hardening, UAT, data import, go-live</w:t>
            </w:r>
          </w:p>
        </w:tc>
        <w:tc>
          <w:tcPr>
            <w:tcW w:w="1872" w:type="dxa"/>
          </w:tcPr>
          <w:p>
            <w:pPr/>
            <w:r>
              <w:t xml:space="preserve">W36-W40</w:t>
            </w:r>
          </w:p>
        </w:tc>
        <w:tc>
          <w:tcPr>
            <w:tcW w:w="1872" w:type="dxa"/>
          </w:tcPr>
          <w:p>
            <w:pPr/>
            <w:r>
              <w:t xml:space="preserve">5 wks</w:t>
            </w:r>
          </w:p>
        </w:tc>
        <w:tc>
          <w:tcPr>
            <w:tcW w:w="1872" w:type="dxa"/>
          </w:tcPr>
          <w:p>
            <w:pPr/>
            <w:r>
              <w:t xml:space="preserve">All</w:t>
            </w:r>
          </w:p>
        </w:tc>
      </w:tr>
      <w:tr>
        <w:tc>
          <w:tcPr>
            <w:tcW w:w="1872" w:type="dxa"/>
          </w:tcPr>
          <w:p>
            <w:pPr/>
            <w:r>
              <w:t xml:space="preserve">-</w:t>
            </w:r>
          </w:p>
        </w:tc>
        <w:tc>
          <w:tcPr>
            <w:tcW w:w="1872" w:type="dxa"/>
          </w:tcPr>
          <w:p>
            <w:pPr/>
            <w:r>
              <w:t xml:space="preserve">Buffer</w:t>
            </w:r>
          </w:p>
        </w:tc>
        <w:tc>
          <w:tcPr>
            <w:tcW w:w="1872" w:type="dxa"/>
          </w:tcPr>
          <w:p>
            <w:pPr/>
            <w:r>
              <w:t xml:space="preserve">W41-W44</w:t>
            </w:r>
          </w:p>
        </w:tc>
        <w:tc>
          <w:tcPr>
            <w:tcW w:w="1872" w:type="dxa"/>
          </w:tcPr>
          <w:p>
            <w:pPr/>
            <w:r>
              <w:t xml:space="preserve">4 wks</w:t>
            </w:r>
          </w:p>
        </w:tc>
        <w:tc>
          <w:tcPr>
            <w:tcW w:w="1872" w:type="dxa"/>
          </w:tcPr>
          <w:p>
            <w:pPr/>
            <w:r>
              <w:t xml:space="preserve">-</w:t>
            </w:r>
          </w:p>
        </w:tc>
      </w:tr>
    </w:tbl>
    <w:p>
      <w:pPr>
        <w:pStyle w:val="Heading2"/>
      </w:pPr>
      <w:r>
        <w:t xml:space="preserve">2. Milestones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Week</w:t>
            </w:r>
          </w:p>
        </w:tc>
        <w:tc>
          <w:tcPr>
            <w:tcW w:w="3120" w:type="dxa"/>
            <w:shd w:val="clear" w:color="auto" w:fill="F2F2F2"/>
          </w:tcPr>
          <w:p>
            <w:pPr/>
            <w:r>
              <w:t xml:space="preserve">Exit criteria</w:t>
            </w:r>
          </w:p>
        </w:tc>
      </w:tr>
      <w:tr>
        <w:tc>
          <w:tcPr>
            <w:tcW w:w="3120" w:type="dxa"/>
          </w:tcPr>
          <w:p>
            <w:pPr/>
            <w:r>
              <w:t xml:space="preserve">M0 Design signed off</w:t>
            </w:r>
          </w:p>
        </w:tc>
        <w:tc>
          <w:tcPr>
            <w:tcW w:w="3120" w:type="dxa"/>
          </w:tcPr>
          <w:p>
            <w:pPr/>
            <w:r>
              <w:t xml:space="preserve">W3</w:t>
            </w:r>
          </w:p>
        </w:tc>
        <w:tc>
          <w:tcPr>
            <w:tcW w:w="3120" w:type="dxa"/>
          </w:tcPr>
          <w:p>
            <w:pPr/>
            <w:r>
              <w:t xml:space="preserve">Clickable prototype, design system, architecture and DB design approved</w:t>
            </w:r>
          </w:p>
        </w:tc>
      </w:tr>
      <w:tr>
        <w:tc>
          <w:tcPr>
            <w:tcW w:w="3120" w:type="dxa"/>
          </w:tcPr>
          <w:p>
            <w:pPr/>
            <w:r>
              <w:t xml:space="preserve">M1 Platform demo</w:t>
            </w:r>
          </w:p>
        </w:tc>
        <w:tc>
          <w:tcPr>
            <w:tcW w:w="3120" w:type="dxa"/>
          </w:tcPr>
          <w:p>
            <w:pPr/>
            <w:r>
              <w:t xml:space="preserve">W9</w:t>
            </w:r>
          </w:p>
        </w:tc>
        <w:tc>
          <w:tcPr>
            <w:tcW w:w="3120" w:type="dxa"/>
          </w:tcPr>
          <w:p>
            <w:pPr/>
            <w:r>
              <w:t xml:space="preserve">Create a tenant from the admin console; its own database is created and seeded; tenant login works; a config change changes UI behavior</w:t>
            </w:r>
          </w:p>
        </w:tc>
      </w:tr>
      <w:tr>
        <w:tc>
          <w:tcPr>
            <w:tcW w:w="3120" w:type="dxa"/>
          </w:tcPr>
          <w:p>
            <w:pPr/>
            <w:r>
              <w:t xml:space="preserve">M2 Masters and billing</w:t>
            </w:r>
          </w:p>
        </w:tc>
        <w:tc>
          <w:tcPr>
            <w:tcW w:w="3120" w:type="dxa"/>
          </w:tcPr>
          <w:p>
            <w:pPr/>
            <w:r>
              <w:t xml:space="preserve">W19</w:t>
            </w:r>
          </w:p>
        </w:tc>
        <w:tc>
          <w:tcPr>
            <w:tcW w:w="3120" w:type="dxa"/>
          </w:tcPr>
          <w:p>
            <w:pPr/>
            <w:r>
              <w:t xml:space="preserve">Tests, packages, charges set up; a patient can be registered and billed with payments and receipts</w:t>
            </w:r>
          </w:p>
        </w:tc>
      </w:tr>
      <w:tr>
        <w:tc>
          <w:tcPr>
            <w:tcW w:w="3120" w:type="dxa"/>
          </w:tcPr>
          <w:p>
            <w:pPr/>
            <w:r>
              <w:t xml:space="preserve">M3 MVP</w:t>
            </w:r>
          </w:p>
        </w:tc>
        <w:tc>
          <w:tcPr>
            <w:tcW w:w="3120" w:type="dxa"/>
          </w:tcPr>
          <w:p>
            <w:pPr/>
            <w:r>
              <w:t xml:space="preserve">W27</w:t>
            </w:r>
          </w:p>
        </w:tc>
        <w:tc>
          <w:tcPr>
            <w:tcW w:w="3120" w:type="dxa"/>
          </w:tcPr>
          <w:p>
            <w:pPr/>
            <w:r>
              <w:t xml:space="preserve">End-to-end flow from registration to printed report with signature, role permissions in place</w:t>
            </w:r>
          </w:p>
        </w:tc>
      </w:tr>
      <w:tr>
        <w:tc>
          <w:tcPr>
            <w:tcW w:w="3120" w:type="dxa"/>
          </w:tcPr>
          <w:p>
            <w:pPr/>
            <w:r>
              <w:t xml:space="preserve">M4 Feature complete</w:t>
            </w:r>
          </w:p>
        </w:tc>
        <w:tc>
          <w:tcPr>
            <w:tcW w:w="3120" w:type="dxa"/>
          </w:tcPr>
          <w:p>
            <w:pPr/>
            <w:r>
              <w:t xml:space="preserve">W35</w:t>
            </w:r>
          </w:p>
        </w:tc>
        <w:tc>
          <w:tcPr>
            <w:tcW w:w="3120" w:type="dxa"/>
          </w:tcPr>
          <w:p>
            <w:pPr/>
            <w:r>
              <w:t xml:space="preserve">All modules and reports, machine integration, subscriptions</w:t>
            </w:r>
          </w:p>
        </w:tc>
      </w:tr>
      <w:tr>
        <w:tc>
          <w:tcPr>
            <w:tcW w:w="3120" w:type="dxa"/>
          </w:tcPr>
          <w:p>
            <w:pPr/>
            <w:r>
              <w:t xml:space="preserve">M5 Go-live</w:t>
            </w:r>
          </w:p>
        </w:tc>
        <w:tc>
          <w:tcPr>
            <w:tcW w:w="3120" w:type="dxa"/>
          </w:tcPr>
          <w:p>
            <w:pPr/>
            <w:r>
              <w:t xml:space="preserve">W40</w:t>
            </w:r>
          </w:p>
        </w:tc>
        <w:tc>
          <w:tcPr>
            <w:tcW w:w="3120" w:type="dxa"/>
          </w:tcPr>
          <w:p>
            <w:pPr/>
            <w:r>
              <w:t xml:space="preserve">UAT passed, security test done, backups verified, first tenants migrated</w:t>
            </w:r>
          </w:p>
        </w:tc>
      </w:tr>
    </w:tbl>
    <w:p>
      <w:pPr>
        <w:pStyle w:val="Heading2"/>
      </w:pPr>
      <w:r>
        <w:t xml:space="preserve">3. Sprint Calendar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Sprint</w:t>
            </w:r>
          </w:p>
        </w:tc>
        <w:tc>
          <w:tcPr>
            <w:tcW w:w="3120" w:type="dxa"/>
            <w:shd w:val="clear" w:color="auto" w:fill="F2F2F2"/>
          </w:tcPr>
          <w:p>
            <w:pPr/>
            <w:r>
              <w:t xml:space="preserve">Weeks</w:t>
            </w:r>
          </w:p>
        </w:tc>
        <w:tc>
          <w:tcPr>
            <w:tcW w:w="3120" w:type="dxa"/>
            <w:shd w:val="clear" w:color="auto" w:fill="F2F2F2"/>
          </w:tcPr>
          <w:p>
            <w:pPr/>
            <w:r>
              <w:t xml:space="preserve">Focus</w:t>
            </w:r>
          </w:p>
        </w:tc>
      </w:tr>
      <w:tr>
        <w:tc>
          <w:tcPr>
            <w:tcW w:w="3120" w:type="dxa"/>
          </w:tcPr>
          <w:p>
            <w:pPr/>
            <w:r>
              <w:t xml:space="preserve">S0</w:t>
            </w:r>
          </w:p>
        </w:tc>
        <w:tc>
          <w:tcPr>
            <w:tcW w:w="3120" w:type="dxa"/>
          </w:tcPr>
          <w:p>
            <w:pPr/>
            <w:r>
              <w:t xml:space="preserve">W1-W2</w:t>
            </w:r>
          </w:p>
        </w:tc>
        <w:tc>
          <w:tcPr>
            <w:tcW w:w="3120" w:type="dxa"/>
          </w:tcPr>
          <w:p>
            <w:pPr/>
            <w:r>
              <w:t xml:space="preserve">Requirements workshops, UX wireframes</w:t>
            </w:r>
          </w:p>
        </w:tc>
      </w:tr>
      <w:tr>
        <w:tc>
          <w:tcPr>
            <w:tcW w:w="3120" w:type="dxa"/>
          </w:tcPr>
          <w:p>
            <w:pPr/>
            <w:r>
              <w:t xml:space="preserve">S1</w:t>
            </w:r>
          </w:p>
        </w:tc>
        <w:tc>
          <w:tcPr>
            <w:tcW w:w="3120" w:type="dxa"/>
          </w:tcPr>
          <w:p>
            <w:pPr/>
            <w:r>
              <w:t xml:space="preserve">W3-W4</w:t>
            </w:r>
          </w:p>
        </w:tc>
        <w:tc>
          <w:tcPr>
            <w:tcW w:w="3120" w:type="dxa"/>
          </w:tcPr>
          <w:p>
            <w:pPr/>
            <w:r>
              <w:t xml:space="preserve">Design system, architecture, repo and CI/CD setup</w:t>
            </w:r>
          </w:p>
        </w:tc>
      </w:tr>
      <w:tr>
        <w:tc>
          <w:tcPr>
            <w:tcW w:w="3120" w:type="dxa"/>
          </w:tcPr>
          <w:p>
            <w:pPr/>
            <w:r>
              <w:t xml:space="preserve">S2</w:t>
            </w:r>
          </w:p>
        </w:tc>
        <w:tc>
          <w:tcPr>
            <w:tcW w:w="3120" w:type="dxa"/>
          </w:tcPr>
          <w:p>
            <w:pPr/>
            <w:r>
              <w:t xml:space="preserve">W5-W6</w:t>
            </w:r>
          </w:p>
        </w:tc>
        <w:tc>
          <w:tcPr>
            <w:tcW w:w="3120" w:type="dxa"/>
          </w:tcPr>
          <w:p>
            <w:pPr/>
            <w:r>
              <w:t xml:space="preserve">Master DB, tenant resolution, provisioning job</w:t>
            </w:r>
          </w:p>
        </w:tc>
      </w:tr>
      <w:tr>
        <w:tc>
          <w:tcPr>
            <w:tcW w:w="3120" w:type="dxa"/>
          </w:tcPr>
          <w:p>
            <w:pPr/>
            <w:r>
              <w:t xml:space="preserve">S3</w:t>
            </w:r>
          </w:p>
        </w:tc>
        <w:tc>
          <w:tcPr>
            <w:tcW w:w="3120" w:type="dxa"/>
          </w:tcPr>
          <w:p>
            <w:pPr/>
            <w:r>
              <w:t xml:space="preserve">W7-W8</w:t>
            </w:r>
          </w:p>
        </w:tc>
        <w:tc>
          <w:tcPr>
            <w:tcW w:w="3120" w:type="dxa"/>
          </w:tcPr>
          <w:p>
            <w:pPr/>
            <w:r>
              <w:t xml:space="preserve">Config engine, auth, roles, UI shell</w:t>
            </w:r>
          </w:p>
        </w:tc>
      </w:tr>
      <w:tr>
        <w:tc>
          <w:tcPr>
            <w:tcW w:w="3120" w:type="dxa"/>
          </w:tcPr>
          <w:p>
            <w:pPr/>
            <w:r>
              <w:t xml:space="preserve">S4</w:t>
            </w:r>
          </w:p>
        </w:tc>
        <w:tc>
          <w:tcPr>
            <w:tcW w:w="3120" w:type="dxa"/>
          </w:tcPr>
          <w:p>
            <w:pPr/>
            <w:r>
              <w:t xml:space="preserve">W9-W10</w:t>
            </w:r>
          </w:p>
        </w:tc>
        <w:tc>
          <w:tcPr>
            <w:tcW w:w="3120" w:type="dxa"/>
          </w:tcPr>
          <w:p>
            <w:pPr/>
            <w:r>
              <w:t xml:space="preserve">Migration runner, platform admin basics, demo; start masters</w:t>
            </w:r>
          </w:p>
        </w:tc>
      </w:tr>
      <w:tr>
        <w:tc>
          <w:tcPr>
            <w:tcW w:w="3120" w:type="dxa"/>
          </w:tcPr>
          <w:p>
            <w:pPr/>
            <w:r>
              <w:t xml:space="preserve">S5</w:t>
            </w:r>
          </w:p>
        </w:tc>
        <w:tc>
          <w:tcPr>
            <w:tcW w:w="3120" w:type="dxa"/>
          </w:tcPr>
          <w:p>
            <w:pPr/>
            <w:r>
              <w:t xml:space="preserve">W11-W12</w:t>
            </w:r>
          </w:p>
        </w:tc>
        <w:tc>
          <w:tcPr>
            <w:tcW w:w="3120" w:type="dxa"/>
          </w:tcPr>
          <w:p>
            <w:pPr/>
            <w:r>
              <w:t xml:space="preserve">Departments, specimen types, units, tests (basic)</w:t>
            </w:r>
          </w:p>
        </w:tc>
      </w:tr>
      <w:tr>
        <w:tc>
          <w:tcPr>
            <w:tcW w:w="3120" w:type="dxa"/>
          </w:tcPr>
          <w:p>
            <w:pPr/>
            <w:r>
              <w:t xml:space="preserve">S6</w:t>
            </w:r>
          </w:p>
        </w:tc>
        <w:tc>
          <w:tcPr>
            <w:tcW w:w="3120" w:type="dxa"/>
          </w:tcPr>
          <w:p>
            <w:pPr/>
            <w:r>
              <w:t xml:space="preserve">W13-W14</w:t>
            </w:r>
          </w:p>
        </w:tc>
        <w:tc>
          <w:tcPr>
            <w:tcW w:w="3120" w:type="dxa"/>
          </w:tcPr>
          <w:p>
            <w:pPr/>
            <w:r>
              <w:t xml:space="preserve">Test parameters/ranges, templates, packages</w:t>
            </w:r>
          </w:p>
        </w:tc>
      </w:tr>
      <w:tr>
        <w:tc>
          <w:tcPr>
            <w:tcW w:w="3120" w:type="dxa"/>
          </w:tcPr>
          <w:p>
            <w:pPr/>
            <w:r>
              <w:t xml:space="preserve">S7</w:t>
            </w:r>
          </w:p>
        </w:tc>
        <w:tc>
          <w:tcPr>
            <w:tcW w:w="3120" w:type="dxa"/>
          </w:tcPr>
          <w:p>
            <w:pPr/>
            <w:r>
              <w:t xml:space="preserve">W15-W16</w:t>
            </w:r>
          </w:p>
        </w:tc>
        <w:tc>
          <w:tcPr>
            <w:tcW w:w="3120" w:type="dxa"/>
          </w:tcPr>
          <w:p>
            <w:pPr/>
            <w:r>
              <w:t xml:space="preserve">Charges, price lists, referral doctors, centers; start registration</w:t>
            </w:r>
          </w:p>
        </w:tc>
      </w:tr>
      <w:tr>
        <w:tc>
          <w:tcPr>
            <w:tcW w:w="3120" w:type="dxa"/>
          </w:tcPr>
          <w:p>
            <w:pPr/>
            <w:r>
              <w:t xml:space="preserve">S8</w:t>
            </w:r>
          </w:p>
        </w:tc>
        <w:tc>
          <w:tcPr>
            <w:tcW w:w="3120" w:type="dxa"/>
          </w:tcPr>
          <w:p>
            <w:pPr/>
            <w:r>
              <w:t xml:space="preserve">W17-W18</w:t>
            </w:r>
          </w:p>
        </w:tc>
        <w:tc>
          <w:tcPr>
            <w:tcW w:w="3120" w:type="dxa"/>
          </w:tcPr>
          <w:p>
            <w:pPr/>
            <w:r>
              <w:t xml:space="preserve">Registration form and billing</w:t>
            </w:r>
          </w:p>
        </w:tc>
      </w:tr>
      <w:tr>
        <w:tc>
          <w:tcPr>
            <w:tcW w:w="3120" w:type="dxa"/>
          </w:tcPr>
          <w:p>
            <w:pPr/>
            <w:r>
              <w:t xml:space="preserve">S9</w:t>
            </w:r>
          </w:p>
        </w:tc>
        <w:tc>
          <w:tcPr>
            <w:tcW w:w="3120" w:type="dxa"/>
          </w:tcPr>
          <w:p>
            <w:pPr/>
            <w:r>
              <w:t xml:space="preserve">W19-W20</w:t>
            </w:r>
          </w:p>
        </w:tc>
        <w:tc>
          <w:tcPr>
            <w:tcW w:w="3120" w:type="dxa"/>
          </w:tcPr>
          <w:p>
            <w:pPr/>
            <w:r>
              <w:t xml:space="preserve">Patient search, view drawer, payments, refunds; start samples</w:t>
            </w:r>
          </w:p>
        </w:tc>
      </w:tr>
      <w:tr>
        <w:tc>
          <w:tcPr>
            <w:tcW w:w="3120" w:type="dxa"/>
          </w:tcPr>
          <w:p>
            <w:pPr/>
            <w:r>
              <w:t xml:space="preserve">S10</w:t>
            </w:r>
          </w:p>
        </w:tc>
        <w:tc>
          <w:tcPr>
            <w:tcW w:w="3120" w:type="dxa"/>
          </w:tcPr>
          <w:p>
            <w:pPr/>
            <w:r>
              <w:t xml:space="preserve">W21-W22</w:t>
            </w:r>
          </w:p>
        </w:tc>
        <w:tc>
          <w:tcPr>
            <w:tcW w:w="3120" w:type="dxa"/>
          </w:tcPr>
          <w:p>
            <w:pPr/>
            <w:r>
              <w:t xml:space="preserve">Sample status, barcode, result dashboard</w:t>
            </w:r>
          </w:p>
        </w:tc>
      </w:tr>
      <w:tr>
        <w:tc>
          <w:tcPr>
            <w:tcW w:w="3120" w:type="dxa"/>
          </w:tcPr>
          <w:p>
            <w:pPr/>
            <w:r>
              <w:t xml:space="preserve">S11</w:t>
            </w:r>
          </w:p>
        </w:tc>
        <w:tc>
          <w:tcPr>
            <w:tcW w:w="3120" w:type="dxa"/>
          </w:tcPr>
          <w:p>
            <w:pPr/>
            <w:r>
              <w:t xml:space="preserve">W23-W24</w:t>
            </w:r>
          </w:p>
        </w:tc>
        <w:tc>
          <w:tcPr>
            <w:tcW w:w="3120" w:type="dxa"/>
          </w:tcPr>
          <w:p>
            <w:pPr/>
            <w:r>
              <w:t xml:space="preserve">Result entry, ranges, authorization; start report PDF</w:t>
            </w:r>
          </w:p>
        </w:tc>
      </w:tr>
      <w:tr>
        <w:tc>
          <w:tcPr>
            <w:tcW w:w="3120" w:type="dxa"/>
          </w:tcPr>
          <w:p>
            <w:pPr/>
            <w:r>
              <w:t xml:space="preserve">S12</w:t>
            </w:r>
          </w:p>
        </w:tc>
        <w:tc>
          <w:tcPr>
            <w:tcW w:w="3120" w:type="dxa"/>
          </w:tcPr>
          <w:p>
            <w:pPr/>
            <w:r>
              <w:t xml:space="preserve">W25-W26</w:t>
            </w:r>
          </w:p>
        </w:tc>
        <w:tc>
          <w:tcPr>
            <w:tcW w:w="3120" w:type="dxa"/>
          </w:tcPr>
          <w:p>
            <w:pPr/>
            <w:r>
              <w:t xml:space="preserve">Report PDF, signatures, delivery by email/WhatsApp; corporates, outsource</w:t>
            </w:r>
          </w:p>
        </w:tc>
      </w:tr>
      <w:tr>
        <w:tc>
          <w:tcPr>
            <w:tcW w:w="3120" w:type="dxa"/>
          </w:tcPr>
          <w:p>
            <w:pPr/>
            <w:r>
              <w:t xml:space="preserve">S13</w:t>
            </w:r>
          </w:p>
        </w:tc>
        <w:tc>
          <w:tcPr>
            <w:tcW w:w="3120" w:type="dxa"/>
          </w:tcPr>
          <w:p>
            <w:pPr/>
            <w:r>
              <w:t xml:space="preserve">W27-W28</w:t>
            </w:r>
          </w:p>
        </w:tc>
        <w:tc>
          <w:tcPr>
            <w:tcW w:w="3120" w:type="dxa"/>
          </w:tcPr>
          <w:p>
            <w:pPr/>
            <w:r>
              <w:t xml:space="preserve">MVP hardening; MIS reports begin; machine bridge begins</w:t>
            </w:r>
          </w:p>
        </w:tc>
      </w:tr>
      <w:tr>
        <w:tc>
          <w:tcPr>
            <w:tcW w:w="3120" w:type="dxa"/>
          </w:tcPr>
          <w:p>
            <w:pPr/>
            <w:r>
              <w:t xml:space="preserve">S14</w:t>
            </w:r>
          </w:p>
        </w:tc>
        <w:tc>
          <w:tcPr>
            <w:tcW w:w="3120" w:type="dxa"/>
          </w:tcPr>
          <w:p>
            <w:pPr/>
            <w:r>
              <w:t xml:space="preserve">W29-W30</w:t>
            </w:r>
          </w:p>
        </w:tc>
        <w:tc>
          <w:tcPr>
            <w:tcW w:w="3120" w:type="dxa"/>
          </w:tcPr>
          <w:p>
            <w:pPr/>
            <w:r>
              <w:t xml:space="preserve">Reports batch 1 and 2, machine mapping</w:t>
            </w:r>
          </w:p>
        </w:tc>
      </w:tr>
      <w:tr>
        <w:tc>
          <w:tcPr>
            <w:tcW w:w="3120" w:type="dxa"/>
          </w:tcPr>
          <w:p>
            <w:pPr/>
            <w:r>
              <w:t xml:space="preserve">S15</w:t>
            </w:r>
          </w:p>
        </w:tc>
        <w:tc>
          <w:tcPr>
            <w:tcW w:w="3120" w:type="dxa"/>
          </w:tcPr>
          <w:p>
            <w:pPr/>
            <w:r>
              <w:t xml:space="preserve">W31-W32</w:t>
            </w:r>
          </w:p>
        </w:tc>
        <w:tc>
          <w:tcPr>
            <w:tcW w:w="3120" w:type="dxa"/>
          </w:tcPr>
          <w:p>
            <w:pPr/>
            <w:r>
              <w:t xml:space="preserve">Reports batch 3, dashboard widgets; SaaS plans</w:t>
            </w:r>
          </w:p>
        </w:tc>
      </w:tr>
      <w:tr>
        <w:tc>
          <w:tcPr>
            <w:tcW w:w="3120" w:type="dxa"/>
          </w:tcPr>
          <w:p>
            <w:pPr/>
            <w:r>
              <w:t xml:space="preserve">S16</w:t>
            </w:r>
          </w:p>
        </w:tc>
        <w:tc>
          <w:tcPr>
            <w:tcW w:w="3120" w:type="dxa"/>
          </w:tcPr>
          <w:p>
            <w:pPr/>
            <w:r>
              <w:t xml:space="preserve">W33-W34</w:t>
            </w:r>
          </w:p>
        </w:tc>
        <w:tc>
          <w:tcPr>
            <w:tcW w:w="3120" w:type="dxa"/>
          </w:tcPr>
          <w:p>
            <w:pPr/>
            <w:r>
              <w:t xml:space="preserve">Subscriptions, invoices, tenant self-service</w:t>
            </w:r>
          </w:p>
        </w:tc>
      </w:tr>
      <w:tr>
        <w:tc>
          <w:tcPr>
            <w:tcW w:w="3120" w:type="dxa"/>
          </w:tcPr>
          <w:p>
            <w:pPr/>
            <w:r>
              <w:t xml:space="preserve">S17</w:t>
            </w:r>
          </w:p>
        </w:tc>
        <w:tc>
          <w:tcPr>
            <w:tcW w:w="3120" w:type="dxa"/>
          </w:tcPr>
          <w:p>
            <w:pPr/>
            <w:r>
              <w:t xml:space="preserve">W35-W36</w:t>
            </w:r>
          </w:p>
        </w:tc>
        <w:tc>
          <w:tcPr>
            <w:tcW w:w="3120" w:type="dxa"/>
          </w:tcPr>
          <w:p>
            <w:pPr/>
            <w:r>
              <w:t xml:space="preserve">Performance and security hardening</w:t>
            </w:r>
          </w:p>
        </w:tc>
      </w:tr>
      <w:tr>
        <w:tc>
          <w:tcPr>
            <w:tcW w:w="3120" w:type="dxa"/>
          </w:tcPr>
          <w:p>
            <w:pPr/>
            <w:r>
              <w:t xml:space="preserve">S18</w:t>
            </w:r>
          </w:p>
        </w:tc>
        <w:tc>
          <w:tcPr>
            <w:tcW w:w="3120" w:type="dxa"/>
          </w:tcPr>
          <w:p>
            <w:pPr/>
            <w:r>
              <w:t xml:space="preserve">W37-W38</w:t>
            </w:r>
          </w:p>
        </w:tc>
        <w:tc>
          <w:tcPr>
            <w:tcW w:w="3120" w:type="dxa"/>
          </w:tcPr>
          <w:p>
            <w:pPr/>
            <w:r>
              <w:t xml:space="preserve">UAT with pilot labs, fixes</w:t>
            </w:r>
          </w:p>
        </w:tc>
      </w:tr>
      <w:tr>
        <w:tc>
          <w:tcPr>
            <w:tcW w:w="3120" w:type="dxa"/>
          </w:tcPr>
          <w:p>
            <w:pPr/>
            <w:r>
              <w:t xml:space="preserve">S19</w:t>
            </w:r>
          </w:p>
        </w:tc>
        <w:tc>
          <w:tcPr>
            <w:tcW w:w="3120" w:type="dxa"/>
          </w:tcPr>
          <w:p>
            <w:pPr/>
            <w:r>
              <w:t xml:space="preserve">W39-W40</w:t>
            </w:r>
          </w:p>
        </w:tc>
        <w:tc>
          <w:tcPr>
            <w:tcW w:w="3120" w:type="dxa"/>
          </w:tcPr>
          <w:p>
            <w:pPr/>
            <w:r>
              <w:t xml:space="preserve">Data import tools, go-live, handover</w:t>
            </w:r>
          </w:p>
        </w:tc>
      </w:tr>
    </w:tbl>
    <w:p>
      <w:pPr>
        <w:pStyle w:val="Heading2"/>
      </w:pPr>
      <w:r>
        <w:t xml:space="preserve">4. Module-wise Plan</w:t>
      </w:r>
    </w:p>
    <w:p>
      <w:pPr/>
      <w:r>
        <w:t xml:space="preserve">For every module, the work follows the same order: (1) DB migration and seed, (2) API with validation and permission keys, (3) unit and integration tests, (4) Angular screens from the approved design, (5) config hooks, (6) QA and fixes, (7) demo and sign-off.</w:t>
      </w:r>
    </w:p>
    <w:p>
      <w:pPr>
        <w:pStyle w:val="Heading3"/>
      </w:pPr>
      <w:r>
        <w:t xml:space="preserve">Phase 0 - Discovery and Design (W1-W3)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Work</w:t>
            </w:r>
          </w:p>
        </w:tc>
        <w:tc>
          <w:tcPr>
            <w:tcW w:w="3120" w:type="dxa"/>
            <w:shd w:val="clear" w:color="auto" w:fill="F2F2F2"/>
          </w:tcPr>
          <w:p>
            <w:pPr/>
            <w:r>
              <w:t xml:space="preserve">Output</w:t>
            </w:r>
          </w:p>
        </w:tc>
      </w:tr>
      <w:tr>
        <w:tc>
          <w:tcPr>
            <w:tcW w:w="3120" w:type="dxa"/>
          </w:tcPr>
          <w:p>
            <w:pPr/>
            <w:r>
              <w:t xml:space="preserve">1</w:t>
            </w:r>
          </w:p>
        </w:tc>
        <w:tc>
          <w:tcPr>
            <w:tcW w:w="3120" w:type="dxa"/>
          </w:tcPr>
          <w:p>
            <w:pPr/>
            <w:r>
              <w:t xml:space="preserve">Workshops on lab flows, review the reference screens, list all screens and fields</w:t>
            </w:r>
          </w:p>
        </w:tc>
        <w:tc>
          <w:tcPr>
            <w:tcW w:w="3120" w:type="dxa"/>
          </w:tcPr>
          <w:p>
            <w:pPr/>
            <w:r>
              <w:t xml:space="preserve">Screen inventory (about 45 screens)</w:t>
            </w:r>
          </w:p>
        </w:tc>
      </w:tr>
      <w:tr>
        <w:tc>
          <w:tcPr>
            <w:tcW w:w="3120" w:type="dxa"/>
          </w:tcPr>
          <w:p>
            <w:pPr/>
            <w:r>
              <w:t xml:space="preserve">2</w:t>
            </w:r>
          </w:p>
        </w:tc>
        <w:tc>
          <w:tcPr>
            <w:tcW w:w="3120" w:type="dxa"/>
          </w:tcPr>
          <w:p>
            <w:pPr/>
            <w:r>
              <w:t xml:space="preserve">Wireframes and a new visual identity: color palette, typography, icon set, left-sidebar layout, grid, form and drawer patterns</w:t>
            </w:r>
          </w:p>
        </w:tc>
        <w:tc>
          <w:tcPr>
            <w:tcW w:w="3120" w:type="dxa"/>
          </w:tcPr>
          <w:p>
            <w:pPr/>
            <w:r>
              <w:t xml:space="preserve">Design system, clickable prototype</w:t>
            </w:r>
          </w:p>
        </w:tc>
      </w:tr>
      <w:tr>
        <w:tc>
          <w:tcPr>
            <w:tcW w:w="3120" w:type="dxa"/>
          </w:tcPr>
          <w:p>
            <w:pPr/>
            <w:r>
              <w:t xml:space="preserve">3</w:t>
            </w:r>
          </w:p>
        </w:tc>
        <w:tc>
          <w:tcPr>
            <w:tcW w:w="3120" w:type="dxa"/>
          </w:tcPr>
          <w:p>
            <w:pPr/>
            <w:r>
              <w:t xml:space="preserve">Architecture: tenancy, config model, security, API conventions, folder structure, naming</w:t>
            </w:r>
          </w:p>
        </w:tc>
        <w:tc>
          <w:tcPr>
            <w:tcW w:w="3120" w:type="dxa"/>
          </w:tcPr>
          <w:p>
            <w:pPr/>
            <w:r>
              <w:t xml:space="preserve">Architecture document</w:t>
            </w:r>
          </w:p>
        </w:tc>
      </w:tr>
      <w:tr>
        <w:tc>
          <w:tcPr>
            <w:tcW w:w="3120" w:type="dxa"/>
          </w:tcPr>
          <w:p>
            <w:pPr/>
            <w:r>
              <w:t xml:space="preserve">4</w:t>
            </w:r>
          </w:p>
        </w:tc>
        <w:tc>
          <w:tcPr>
            <w:tcW w:w="3120" w:type="dxa"/>
          </w:tcPr>
          <w:p>
            <w:pPr/>
            <w:r>
              <w:t xml:space="preserve">Database design for master and tenant; migration tooling choice</w:t>
            </w:r>
          </w:p>
        </w:tc>
        <w:tc>
          <w:tcPr>
            <w:tcW w:w="3120" w:type="dxa"/>
          </w:tcPr>
          <w:p>
            <w:pPr/>
            <w:r>
              <w:t xml:space="preserve">ERD and scripts layout</w:t>
            </w:r>
          </w:p>
        </w:tc>
      </w:tr>
      <w:tr>
        <w:tc>
          <w:tcPr>
            <w:tcW w:w="3120" w:type="dxa"/>
          </w:tcPr>
          <w:p>
            <w:pPr/>
            <w:r>
              <w:t xml:space="preserve">5</w:t>
            </w:r>
          </w:p>
        </w:tc>
        <w:tc>
          <w:tcPr>
            <w:tcW w:w="3120" w:type="dxa"/>
          </w:tcPr>
          <w:p>
            <w:pPr/>
            <w:r>
              <w:t xml:space="preserve">Environments, repos, CI/CD, coding standards</w:t>
            </w:r>
          </w:p>
        </w:tc>
        <w:tc>
          <w:tcPr>
            <w:tcW w:w="3120" w:type="dxa"/>
          </w:tcPr>
          <w:p>
            <w:pPr/>
            <w:r>
              <w:t xml:space="preserve">Pipeline running on an empty skeleton</w:t>
            </w:r>
          </w:p>
        </w:tc>
      </w:tr>
    </w:tbl>
    <w:p>
      <w:pPr>
        <w:pStyle w:val="Heading3"/>
      </w:pPr>
      <w:r>
        <w:t xml:space="preserve">Phase 1 - Platform Foundation (W4-W9, 6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Master DB and tenant registry</w:t>
            </w:r>
          </w:p>
        </w:tc>
        <w:tc>
          <w:tcPr>
            <w:tcW w:w="3120" w:type="dxa"/>
          </w:tcPr>
          <w:p>
            <w:pPr/>
            <w:r>
              <w:t xml:space="preserve">Create </w:t>
            </w:r>
            <w:r>
              <w:rPr>
                <w:rStyle w:val="CodeChar"/>
              </w:rPr>
              <w:t xml:space="preserve">imlab_master</w:t>
            </w:r>
            <w:r>
              <w:t xml:space="preserve"> tables (tenants, tenant_databases, plans, platform_users, migration_history, config). Encrypt connection strings.</w:t>
            </w:r>
          </w:p>
        </w:tc>
        <w:tc>
          <w:tcPr>
            <w:tcW w:w="3120" w:type="dxa"/>
          </w:tcPr>
          <w:p>
            <w:pPr/>
            <w:r>
              <w:t xml:space="preserve">1</w:t>
            </w:r>
          </w:p>
        </w:tc>
      </w:tr>
      <w:tr>
        <w:tc>
          <w:tcPr>
            <w:tcW w:w="3120" w:type="dxa"/>
          </w:tcPr>
          <w:p>
            <w:pPr/>
            <w:r>
              <w:t xml:space="preserve">Tenant resolution</w:t>
            </w:r>
          </w:p>
        </w:tc>
        <w:tc>
          <w:tcPr>
            <w:tcW w:w="3120" w:type="dxa"/>
          </w:tcPr>
          <w:p>
            <w:pPr/>
            <w:r>
              <w:t xml:space="preserve">Middleware reads sub-domain, loads tenant (cached), sets a scoped DbContext with that connection; reject unknown or suspended; add tenant claim to JWT.</w:t>
            </w:r>
          </w:p>
        </w:tc>
        <w:tc>
          <w:tcPr>
            <w:tcW w:w="3120" w:type="dxa"/>
          </w:tcPr>
          <w:p>
            <w:pPr/>
            <w:r>
              <w:t xml:space="preserve">1</w:t>
            </w:r>
          </w:p>
        </w:tc>
      </w:tr>
      <w:tr>
        <w:tc>
          <w:tcPr>
            <w:tcW w:w="3120" w:type="dxa"/>
          </w:tcPr>
          <w:p>
            <w:pPr/>
            <w:r>
              <w:t xml:space="preserve">Provisioning job</w:t>
            </w:r>
          </w:p>
        </w:tc>
        <w:tc>
          <w:tcPr>
            <w:tcW w:w="3120" w:type="dxa"/>
          </w:tcPr>
          <w:p>
            <w:pPr/>
            <w:r>
              <w:t xml:space="preserve">Background job: create database, run baseline migration, seed roles, permissions, departments, specimen types, units, number series, default center, config defaults, first admin; write status log.</w:t>
            </w:r>
          </w:p>
        </w:tc>
        <w:tc>
          <w:tcPr>
            <w:tcW w:w="3120" w:type="dxa"/>
          </w:tcPr>
          <w:p>
            <w:pPr/>
            <w:r>
              <w:t xml:space="preserve">1.5</w:t>
            </w:r>
          </w:p>
        </w:tc>
      </w:tr>
      <w:tr>
        <w:tc>
          <w:tcPr>
            <w:tcW w:w="3120" w:type="dxa"/>
          </w:tcPr>
          <w:p>
            <w:pPr/>
            <w:r>
              <w:t xml:space="preserve">Migration runner</w:t>
            </w:r>
          </w:p>
        </w:tc>
        <w:tc>
          <w:tcPr>
            <w:tcW w:w="3120" w:type="dxa"/>
          </w:tcPr>
          <w:p>
            <w:pPr/>
            <w:r>
              <w:t xml:space="preserve">Versioned SQL/EF scripts, per-tenant version table, run for all tenants, failure report, retry.</w:t>
            </w:r>
          </w:p>
        </w:tc>
        <w:tc>
          <w:tcPr>
            <w:tcW w:w="3120" w:type="dxa"/>
          </w:tcPr>
          <w:p>
            <w:pPr/>
            <w:r>
              <w:t xml:space="preserve">1</w:t>
            </w:r>
          </w:p>
        </w:tc>
      </w:tr>
      <w:tr>
        <w:tc>
          <w:tcPr>
            <w:tcW w:w="3120" w:type="dxa"/>
          </w:tcPr>
          <w:p>
            <w:pPr/>
            <w:r>
              <w:t xml:space="preserve">Config engine</w:t>
            </w:r>
          </w:p>
        </w:tc>
        <w:tc>
          <w:tcPr>
            <w:tcW w:w="3120" w:type="dxa"/>
          </w:tcPr>
          <w:p>
            <w:pPr/>
            <w:r>
              <w:t xml:space="preserve">One </w:t>
            </w:r>
            <w:r>
              <w:rPr>
                <w:rStyle w:val="CodeChar"/>
              </w:rPr>
              <w:t xml:space="preserve">config</w:t>
            </w:r>
            <w:r>
              <w:t xml:space="preserve"> table; seed registry of keys with type, control, validation; resolver (user &gt; tenant &gt; platform); cache with invalidation; read and admin APIs; Angular config service and a generated settings page.</w:t>
            </w:r>
          </w:p>
        </w:tc>
        <w:tc>
          <w:tcPr>
            <w:tcW w:w="3120" w:type="dxa"/>
          </w:tcPr>
          <w:p>
            <w:pPr/>
            <w:r>
              <w:t xml:space="preserve">1.5</w:t>
            </w:r>
          </w:p>
        </w:tc>
      </w:tr>
      <w:tr>
        <w:tc>
          <w:tcPr>
            <w:tcW w:w="3120" w:type="dxa"/>
          </w:tcPr>
          <w:p>
            <w:pPr/>
            <w:r>
              <w:t xml:space="preserve">Auth, users, roles, permissions</w:t>
            </w:r>
          </w:p>
        </w:tc>
        <w:tc>
          <w:tcPr>
            <w:tcW w:w="3120" w:type="dxa"/>
          </w:tcPr>
          <w:p>
            <w:pPr/>
            <w:r>
              <w:t xml:space="preserve">Login, refresh, lockout, role CRUD, permission matrix by permission keys, authorization policies, logout-all, audit.</w:t>
            </w:r>
          </w:p>
        </w:tc>
        <w:tc>
          <w:tcPr>
            <w:tcW w:w="3120" w:type="dxa"/>
          </w:tcPr>
          <w:p>
            <w:pPr/>
            <w:r>
              <w:t xml:space="preserve">1.5</w:t>
            </w:r>
          </w:p>
        </w:tc>
      </w:tr>
      <w:tr>
        <w:tc>
          <w:tcPr>
            <w:tcW w:w="3120" w:type="dxa"/>
          </w:tcPr>
          <w:p>
            <w:pPr/>
            <w:r>
              <w:t xml:space="preserve">Angular shell</w:t>
            </w:r>
          </w:p>
        </w:tc>
        <w:tc>
          <w:tcPr>
            <w:tcW w:w="3120" w:type="dxa"/>
          </w:tcPr>
          <w:p>
            <w:pPr/>
            <w:r>
              <w:t xml:space="preserve">Left sidebar from config and permission, top bar with global search, theme from config, interceptors, guards, list and form base components.</w:t>
            </w:r>
          </w:p>
        </w:tc>
        <w:tc>
          <w:tcPr>
            <w:tcW w:w="3120" w:type="dxa"/>
          </w:tcPr>
          <w:p>
            <w:pPr/>
            <w:r>
              <w:t xml:space="preserve">1.5</w:t>
            </w:r>
          </w:p>
        </w:tc>
      </w:tr>
    </w:tbl>
    <w:p>
      <w:pPr/>
      <w:r>
        <w:t xml:space="preserve">Done when: M1 demo passes; automated test proves two tenants are isolated.</w:t>
      </w:r>
    </w:p>
    <w:p>
      <w:pPr>
        <w:pStyle w:val="Heading3"/>
      </w:pPr>
      <w:r>
        <w:t xml:space="preserve">Phase 2 - Masters and Charges (W10-W15, 6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Departments, specimen types, units, organisms, hospitals, suppliers, promoters</w:t>
            </w:r>
          </w:p>
        </w:tc>
        <w:tc>
          <w:tcPr>
            <w:tcW w:w="3120" w:type="dxa"/>
          </w:tcPr>
          <w:p>
            <w:pPr/>
            <w:r>
              <w:t xml:space="preserve">Generic master CRUD pattern (one reusable Angular list-and-form component and one API pattern) so each master takes about one day</w:t>
            </w:r>
          </w:p>
        </w:tc>
        <w:tc>
          <w:tcPr>
            <w:tcW w:w="3120" w:type="dxa"/>
          </w:tcPr>
          <w:p>
            <w:pPr/>
            <w:r>
              <w:t xml:space="preserve">1</w:t>
            </w:r>
          </w:p>
        </w:tc>
      </w:tr>
      <w:tr>
        <w:tc>
          <w:tcPr>
            <w:tcW w:w="3120" w:type="dxa"/>
          </w:tcPr>
          <w:p>
            <w:pPr/>
            <w:r>
              <w:t xml:space="preserve">Tests</w:t>
            </w:r>
          </w:p>
        </w:tc>
        <w:tc>
          <w:tcPr>
            <w:tcW w:w="3120" w:type="dxa"/>
          </w:tcPr>
          <w:p>
            <w:pPr/>
            <w:r>
              <w:t xml:space="preserve">Test form, parameters grid, ranges by sex/age/range, formulas, copy test, active toggle, inline sort order</w:t>
            </w:r>
          </w:p>
        </w:tc>
        <w:tc>
          <w:tcPr>
            <w:tcW w:w="3120" w:type="dxa"/>
          </w:tcPr>
          <w:p>
            <w:pPr/>
            <w:r>
              <w:t xml:space="preserve">2.5</w:t>
            </w:r>
          </w:p>
        </w:tc>
      </w:tr>
      <w:tr>
        <w:tc>
          <w:tcPr>
            <w:tcW w:w="3120" w:type="dxa"/>
          </w:tcPr>
          <w:p>
            <w:pPr/>
            <w:r>
              <w:t xml:space="preserve">Test templates</w:t>
            </w:r>
          </w:p>
        </w:tc>
        <w:tc>
          <w:tcPr>
            <w:tcW w:w="3120" w:type="dxa"/>
          </w:tcPr>
          <w:p>
            <w:pPr/>
            <w:r>
              <w:t xml:space="preserve">Rich-text templates for narrative tests</w:t>
            </w:r>
          </w:p>
        </w:tc>
        <w:tc>
          <w:tcPr>
            <w:tcW w:w="3120" w:type="dxa"/>
          </w:tcPr>
          <w:p>
            <w:pPr/>
            <w:r>
              <w:t xml:space="preserve">0.5</w:t>
            </w:r>
          </w:p>
        </w:tc>
      </w:tr>
      <w:tr>
        <w:tc>
          <w:tcPr>
            <w:tcW w:w="3120" w:type="dxa"/>
          </w:tcPr>
          <w:p>
            <w:pPr/>
            <w:r>
              <w:t xml:space="preserve">Packages</w:t>
            </w:r>
          </w:p>
        </w:tc>
        <w:tc>
          <w:tcPr>
            <w:tcW w:w="3120" w:type="dxa"/>
          </w:tcPr>
          <w:p>
            <w:pPr/>
            <w:r>
              <w:t xml:space="preserve">Package builder with tests and price</w:t>
            </w:r>
          </w:p>
        </w:tc>
        <w:tc>
          <w:tcPr>
            <w:tcW w:w="3120" w:type="dxa"/>
          </w:tcPr>
          <w:p>
            <w:pPr/>
            <w:r>
              <w:t xml:space="preserve">1</w:t>
            </w:r>
          </w:p>
        </w:tc>
      </w:tr>
      <w:tr>
        <w:tc>
          <w:tcPr>
            <w:tcW w:w="3120" w:type="dxa"/>
          </w:tcPr>
          <w:p>
            <w:pPr/>
            <w:r>
              <w:t xml:space="preserve">Charges and price lists</w:t>
            </w:r>
          </w:p>
        </w:tc>
        <w:tc>
          <w:tcPr>
            <w:tcW w:w="3120" w:type="dxa"/>
          </w:tcPr>
          <w:p>
            <w:pPr/>
            <w:r>
              <w:t xml:space="preserve">Charges grid (default, B2B, extra price lists), corporate-wise charges, copy charges, import/export</w:t>
            </w:r>
          </w:p>
        </w:tc>
        <w:tc>
          <w:tcPr>
            <w:tcW w:w="3120" w:type="dxa"/>
          </w:tcPr>
          <w:p>
            <w:pPr/>
            <w:r>
              <w:t xml:space="preserve">1.5</w:t>
            </w:r>
          </w:p>
        </w:tc>
      </w:tr>
      <w:tr>
        <w:tc>
          <w:tcPr>
            <w:tcW w:w="3120" w:type="dxa"/>
          </w:tcPr>
          <w:p>
            <w:pPr/>
            <w:r>
              <w:t xml:space="preserve">Referral doctors, centers, corporates, outsource labs</w:t>
            </w:r>
          </w:p>
        </w:tc>
        <w:tc>
          <w:tcPr>
            <w:tcW w:w="3120" w:type="dxa"/>
          </w:tcPr>
          <w:p>
            <w:pPr/>
            <w:r>
              <w:t xml:space="preserve">Forms, center print settings and images, corporate to price list mapping, outsource charges</w:t>
            </w:r>
          </w:p>
        </w:tc>
        <w:tc>
          <w:tcPr>
            <w:tcW w:w="3120" w:type="dxa"/>
          </w:tcPr>
          <w:p>
            <w:pPr/>
            <w:r>
              <w:t xml:space="preserve">1.5 (overlaps)</w:t>
            </w:r>
          </w:p>
        </w:tc>
      </w:tr>
    </w:tbl>
    <w:p>
      <w:pPr/>
      <w:r>
        <w:t xml:space="preserve">Done when: a tenant can build its full test catalog and price lists, with Excel import working.</w:t>
      </w:r>
    </w:p>
    <w:p>
      <w:pPr>
        <w:pStyle w:val="Heading3"/>
      </w:pPr>
      <w:r>
        <w:t xml:space="preserve">Phase 3 - Registration, Billing and Patient Search (W14-W19, 6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Number series and pricing resolver</w:t>
            </w:r>
          </w:p>
        </w:tc>
        <w:tc>
          <w:tcPr>
            <w:tcW w:w="3120" w:type="dxa"/>
          </w:tcPr>
          <w:p>
            <w:pPr/>
            <w:r>
              <w:t xml:space="preserve">Transactional number generation; price lookup by corporate or center</w:t>
            </w:r>
          </w:p>
        </w:tc>
        <w:tc>
          <w:tcPr>
            <w:tcW w:w="3120" w:type="dxa"/>
          </w:tcPr>
          <w:p>
            <w:pPr/>
            <w:r>
              <w:t xml:space="preserve">1</w:t>
            </w:r>
          </w:p>
        </w:tc>
      </w:tr>
      <w:tr>
        <w:tc>
          <w:tcPr>
            <w:tcW w:w="3120" w:type="dxa"/>
          </w:tcPr>
          <w:p>
            <w:pPr/>
            <w:r>
              <w:t xml:space="preserve">Registration</w:t>
            </w:r>
          </w:p>
        </w:tc>
        <w:tc>
          <w:tcPr>
            <w:tcW w:w="3120" w:type="dxa"/>
          </w:tcPr>
          <w:p>
            <w:pPr/>
            <w:r>
              <w:t xml:space="preserve">Config-driven form, patient and doctor quick-add, test picker with departments and packages tabs, order list, money block, receipt print</w:t>
            </w:r>
          </w:p>
        </w:tc>
        <w:tc>
          <w:tcPr>
            <w:tcW w:w="3120" w:type="dxa"/>
          </w:tcPr>
          <w:p>
            <w:pPr/>
            <w:r>
              <w:t xml:space="preserve">2.5</w:t>
            </w:r>
          </w:p>
        </w:tc>
      </w:tr>
      <w:tr>
        <w:tc>
          <w:tcPr>
            <w:tcW w:w="3120" w:type="dxa"/>
          </w:tcPr>
          <w:p>
            <w:pPr/>
            <w:r>
              <w:t xml:space="preserve">Billing and payments</w:t>
            </w:r>
          </w:p>
        </w:tc>
        <w:tc>
          <w:tcPr>
            <w:tcW w:w="3120" w:type="dxa"/>
          </w:tcPr>
          <w:p>
            <w:pPr/>
            <w:r>
              <w:t xml:space="preserve">Discount rules by role, payment modes, balance, collect later, receipts, refunds, delete with reason and log</w:t>
            </w:r>
          </w:p>
        </w:tc>
        <w:tc>
          <w:tcPr>
            <w:tcW w:w="3120" w:type="dxa"/>
          </w:tcPr>
          <w:p>
            <w:pPr/>
            <w:r>
              <w:t xml:space="preserve">1.5</w:t>
            </w:r>
          </w:p>
        </w:tc>
      </w:tr>
      <w:tr>
        <w:tc>
          <w:tcPr>
            <w:tcW w:w="3120" w:type="dxa"/>
          </w:tcPr>
          <w:p>
            <w:pPr/>
            <w:r>
              <w:t xml:space="preserve">Patient search</w:t>
            </w:r>
          </w:p>
        </w:tc>
        <w:tc>
          <w:tcPr>
            <w:tcW w:w="3120" w:type="dxa"/>
          </w:tcPr>
          <w:p>
            <w:pPr/>
            <w:r>
              <w:t xml:space="preserve">Status cards, filters, grid, view drawer with collect-now, edit modal, add test, barcode scan search</w:t>
            </w:r>
          </w:p>
        </w:tc>
        <w:tc>
          <w:tcPr>
            <w:tcW w:w="3120" w:type="dxa"/>
          </w:tcPr>
          <w:p>
            <w:pPr/>
            <w:r>
              <w:t xml:space="preserve">1.5</w:t>
            </w:r>
          </w:p>
        </w:tc>
      </w:tr>
    </w:tbl>
    <w:p>
      <w:pPr/>
      <w:r>
        <w:t xml:space="preserve">Done when: M2 criteria pass, and registration with three tests takes under 60 seconds in a usability test.</w:t>
      </w:r>
    </w:p>
    <w:p>
      <w:pPr>
        <w:pStyle w:val="Heading3"/>
      </w:pPr>
      <w:r>
        <w:t xml:space="preserve">Phase 4 - Sample Flow and Results (W18-W24, 7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Sample tracking</w:t>
            </w:r>
          </w:p>
        </w:tc>
        <w:tc>
          <w:tcPr>
            <w:tcW w:w="3120" w:type="dxa"/>
          </w:tcPr>
          <w:p>
            <w:pPr/>
            <w:r>
              <w:t xml:space="preserve">Sample records per booking test, barcode labels, receive and reject, status engine with configurable names and colors</w:t>
            </w:r>
          </w:p>
        </w:tc>
        <w:tc>
          <w:tcPr>
            <w:tcW w:w="3120" w:type="dxa"/>
          </w:tcPr>
          <w:p>
            <w:pPr/>
            <w:r>
              <w:t xml:space="preserve">1.5</w:t>
            </w:r>
          </w:p>
        </w:tc>
      </w:tr>
      <w:tr>
        <w:tc>
          <w:tcPr>
            <w:tcW w:w="3120" w:type="dxa"/>
          </w:tcPr>
          <w:p>
            <w:pPr/>
            <w:r>
              <w:t xml:space="preserve">Result dashboard</w:t>
            </w:r>
          </w:p>
        </w:tc>
        <w:tc>
          <w:tcPr>
            <w:tcW w:w="3120" w:type="dxa"/>
          </w:tcPr>
          <w:p>
            <w:pPr/>
            <w:r>
              <w:t xml:space="preserve">Status counters, colored grid, filters, bulk actions framework</w:t>
            </w:r>
          </w:p>
        </w:tc>
        <w:tc>
          <w:tcPr>
            <w:tcW w:w="3120" w:type="dxa"/>
          </w:tcPr>
          <w:p>
            <w:pPr/>
            <w:r>
              <w:t xml:space="preserve">1.5</w:t>
            </w:r>
          </w:p>
        </w:tc>
      </w:tr>
      <w:tr>
        <w:tc>
          <w:tcPr>
            <w:tcW w:w="3120" w:type="dxa"/>
          </w:tcPr>
          <w:p>
            <w:pPr/>
            <w:r>
              <w:t xml:space="preserve">Result entry</w:t>
            </w:r>
          </w:p>
        </w:tc>
        <w:tc>
          <w:tcPr>
            <w:tcW w:w="3120" w:type="dxa"/>
          </w:tcPr>
          <w:p>
            <w:pPr/>
            <w:r>
              <w:t xml:space="preserve">Parameter grid, auto ranges and flags, formulas, delta, comments, hold/reject, abnormal side panel, narrative templates</w:t>
            </w:r>
          </w:p>
        </w:tc>
        <w:tc>
          <w:tcPr>
            <w:tcW w:w="3120" w:type="dxa"/>
          </w:tcPr>
          <w:p>
            <w:pPr/>
            <w:r>
              <w:t xml:space="preserve">2.5</w:t>
            </w:r>
          </w:p>
        </w:tc>
      </w:tr>
      <w:tr>
        <w:tc>
          <w:tcPr>
            <w:tcW w:w="3120" w:type="dxa"/>
          </w:tcPr>
          <w:p>
            <w:pPr/>
            <w:r>
              <w:t xml:space="preserve">Authorization</w:t>
            </w:r>
          </w:p>
        </w:tc>
        <w:tc>
          <w:tcPr>
            <w:tcW w:w="3120" w:type="dxa"/>
          </w:tcPr>
          <w:p>
            <w:pPr/>
            <w:r>
              <w:t xml:space="preserve">Provisional, pre-auth, authenticated flow by permission, amendment versions, critical alerts</w:t>
            </w:r>
          </w:p>
        </w:tc>
        <w:tc>
          <w:tcPr>
            <w:tcW w:w="3120" w:type="dxa"/>
          </w:tcPr>
          <w:p>
            <w:pPr/>
            <w:r>
              <w:t xml:space="preserve">1.5</w:t>
            </w:r>
          </w:p>
        </w:tc>
      </w:tr>
    </w:tbl>
    <w:p>
      <w:pPr/>
      <w:r>
        <w:t xml:space="preserve">Done when: results can be entered, flagged and authorized with full audit and permission checks.</w:t>
      </w:r>
    </w:p>
    <w:p>
      <w:pPr>
        <w:pStyle w:val="Heading3"/>
      </w:pPr>
      <w:r>
        <w:t xml:space="preserve">Phase 5 - Reports, Delivery and Signatures (W23-W27, 5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Report PDF engine</w:t>
            </w:r>
          </w:p>
        </w:tc>
        <w:tc>
          <w:tcPr>
            <w:tcW w:w="3120" w:type="dxa"/>
          </w:tcPr>
          <w:p>
            <w:pPr/>
            <w:r>
              <w:t xml:space="preserve">Template-driven PDF per center: header images, margins, fonts, sections, ranges, flags, QR; letterhead on or off; split by category</w:t>
            </w:r>
          </w:p>
        </w:tc>
        <w:tc>
          <w:tcPr>
            <w:tcW w:w="3120" w:type="dxa"/>
          </w:tcPr>
          <w:p>
            <w:pPr/>
            <w:r>
              <w:t xml:space="preserve">2</w:t>
            </w:r>
          </w:p>
        </w:tc>
      </w:tr>
      <w:tr>
        <w:tc>
          <w:tcPr>
            <w:tcW w:w="3120" w:type="dxa"/>
          </w:tcPr>
          <w:p>
            <w:pPr/>
            <w:r>
              <w:t xml:space="preserve">Signatures</w:t>
            </w:r>
          </w:p>
        </w:tc>
        <w:tc>
          <w:tcPr>
            <w:tcW w:w="3120" w:type="dxa"/>
          </w:tcPr>
          <w:p>
            <w:pPr/>
            <w:r>
              <w:t xml:space="preserve">Signature master, image upload with crop and enhance, validity window, selection rules</w:t>
            </w:r>
          </w:p>
        </w:tc>
        <w:tc>
          <w:tcPr>
            <w:tcW w:w="3120" w:type="dxa"/>
          </w:tcPr>
          <w:p>
            <w:pPr/>
            <w:r>
              <w:t xml:space="preserve">1</w:t>
            </w:r>
          </w:p>
        </w:tc>
      </w:tr>
      <w:tr>
        <w:tc>
          <w:tcPr>
            <w:tcW w:w="3120" w:type="dxa"/>
          </w:tcPr>
          <w:p>
            <w:pPr/>
            <w:r>
              <w:t xml:space="preserve">Delivery</w:t>
            </w:r>
          </w:p>
        </w:tc>
        <w:tc>
          <w:tcPr>
            <w:tcW w:w="3120" w:type="dxa"/>
          </w:tcPr>
          <w:p>
            <w:pPr/>
            <w:r>
              <w:t xml:space="preserve">Email, WhatsApp and SMS templates and queue, bulk send from result dashboard, delivery log, block-if-due rule</w:t>
            </w:r>
          </w:p>
        </w:tc>
        <w:tc>
          <w:tcPr>
            <w:tcW w:w="3120" w:type="dxa"/>
          </w:tcPr>
          <w:p>
            <w:pPr/>
            <w:r>
              <w:t xml:space="preserve">1.5</w:t>
            </w:r>
          </w:p>
        </w:tc>
      </w:tr>
      <w:tr>
        <w:tc>
          <w:tcPr>
            <w:tcW w:w="3120" w:type="dxa"/>
          </w:tcPr>
          <w:p>
            <w:pPr/>
            <w:r>
              <w:t xml:space="preserve">Print settings screens</w:t>
            </w:r>
          </w:p>
        </w:tc>
        <w:tc>
          <w:tcPr>
            <w:tcW w:w="3120" w:type="dxa"/>
          </w:tcPr>
          <w:p>
            <w:pPr/>
            <w:r>
              <w:t xml:space="preserve">Auto-generated from config groups</w:t>
            </w:r>
          </w:p>
        </w:tc>
        <w:tc>
          <w:tcPr>
            <w:tcW w:w="3120" w:type="dxa"/>
          </w:tcPr>
          <w:p>
            <w:pPr/>
            <w:r>
              <w:t xml:space="preserve">0.5</w:t>
            </w:r>
          </w:p>
        </w:tc>
      </w:tr>
    </w:tbl>
    <w:p>
      <w:pPr/>
      <w:r>
        <w:t xml:space="preserve">Done when: M3 MVP criteria pass.</w:t>
      </w:r>
    </w:p>
    <w:p>
      <w:pPr>
        <w:pStyle w:val="Heading3"/>
      </w:pPr>
      <w:r>
        <w:t xml:space="preserve">Phase 6 - Referral, Corporates, Outsource, Complement (W24-W27, 4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Complement engine</w:t>
            </w:r>
          </w:p>
        </w:tc>
        <w:tc>
          <w:tcPr>
            <w:tcW w:w="3120" w:type="dxa"/>
          </w:tcPr>
          <w:p>
            <w:pPr/>
            <w:r>
              <w:t xml:space="preserve">Rules by doctor, test, promoter; basis from config (total, paid, cost to lab)</w:t>
            </w:r>
          </w:p>
        </w:tc>
        <w:tc>
          <w:tcPr>
            <w:tcW w:w="3120" w:type="dxa"/>
          </w:tcPr>
          <w:p>
            <w:pPr/>
            <w:r>
              <w:t xml:space="preserve">1.5</w:t>
            </w:r>
          </w:p>
        </w:tc>
      </w:tr>
      <w:tr>
        <w:tc>
          <w:tcPr>
            <w:tcW w:w="3120" w:type="dxa"/>
          </w:tcPr>
          <w:p>
            <w:pPr/>
            <w:r>
              <w:t xml:space="preserve">Outsource workflow</w:t>
            </w:r>
          </w:p>
        </w:tc>
        <w:tc>
          <w:tcPr>
            <w:tcW w:w="3120" w:type="dxa"/>
          </w:tcPr>
          <w:p>
            <w:pPr/>
            <w:r>
              <w:t xml:space="preserve">Send, receive, track, attach result, cost price</w:t>
            </w:r>
          </w:p>
        </w:tc>
        <w:tc>
          <w:tcPr>
            <w:tcW w:w="3120" w:type="dxa"/>
          </w:tcPr>
          <w:p>
            <w:pPr/>
            <w:r>
              <w:t xml:space="preserve">1.5</w:t>
            </w:r>
          </w:p>
        </w:tc>
      </w:tr>
      <w:tr>
        <w:tc>
          <w:tcPr>
            <w:tcW w:w="3120" w:type="dxa"/>
          </w:tcPr>
          <w:p>
            <w:pPr/>
            <w:r>
              <w:t xml:space="preserve">Corporate and center scoping</w:t>
            </w:r>
          </w:p>
        </w:tc>
        <w:tc>
          <w:tcPr>
            <w:tcW w:w="3120" w:type="dxa"/>
          </w:tcPr>
          <w:p>
            <w:pPr/>
            <w:r>
              <w:t xml:space="preserve">Data visibility rules, settlement basics</w:t>
            </w:r>
          </w:p>
        </w:tc>
        <w:tc>
          <w:tcPr>
            <w:tcW w:w="3120" w:type="dxa"/>
          </w:tcPr>
          <w:p>
            <w:pPr/>
            <w:r>
              <w:t xml:space="preserve">1</w:t>
            </w:r>
          </w:p>
        </w:tc>
      </w:tr>
    </w:tbl>
    <w:p>
      <w:pPr>
        <w:pStyle w:val="Heading3"/>
      </w:pPr>
      <w:r>
        <w:t xml:space="preserve">Phase 7 - Dashboard and Reports (W27-W31, 5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Dashboard</w:t>
            </w:r>
          </w:p>
        </w:tc>
        <w:tc>
          <w:tcPr>
            <w:tcW w:w="3120" w:type="dxa"/>
          </w:tcPr>
          <w:p>
            <w:pPr/>
            <w:r>
              <w:t xml:space="preserve">Widgets from config, summary queries, work queue, birthdays, announcements</w:t>
            </w:r>
          </w:p>
        </w:tc>
        <w:tc>
          <w:tcPr>
            <w:tcW w:w="3120" w:type="dxa"/>
          </w:tcPr>
          <w:p>
            <w:pPr/>
            <w:r>
              <w:t xml:space="preserve">1</w:t>
            </w:r>
          </w:p>
        </w:tc>
      </w:tr>
      <w:tr>
        <w:tc>
          <w:tcPr>
            <w:tcW w:w="3120" w:type="dxa"/>
          </w:tcPr>
          <w:p>
            <w:pPr/>
            <w:r>
              <w:t xml:space="preserve">Report framework</w:t>
            </w:r>
          </w:p>
        </w:tc>
        <w:tc>
          <w:tcPr>
            <w:tcW w:w="3120" w:type="dxa"/>
          </w:tcPr>
          <w:p>
            <w:pPr/>
            <w:r>
              <w:t xml:space="preserve">One reusable report definition (filters, columns, query, export) so each report is mostly configuration</w:t>
            </w:r>
          </w:p>
        </w:tc>
        <w:tc>
          <w:tcPr>
            <w:tcW w:w="3120" w:type="dxa"/>
          </w:tcPr>
          <w:p>
            <w:pPr/>
            <w:r>
              <w:t xml:space="preserve">1</w:t>
            </w:r>
          </w:p>
        </w:tc>
      </w:tr>
      <w:tr>
        <w:tc>
          <w:tcPr>
            <w:tcW w:w="3120" w:type="dxa"/>
          </w:tcPr>
          <w:p>
            <w:pPr/>
            <w:r>
              <w:t xml:space="preserve">MIS and cost reports</w:t>
            </w:r>
          </w:p>
        </w:tc>
        <w:tc>
          <w:tcPr>
            <w:tcW w:w="3120" w:type="dxa"/>
          </w:tcPr>
          <w:p>
            <w:pPr/>
            <w:r>
              <w:t xml:space="preserve">Daily collection, payments, complement reports, cost vs revenue</w:t>
            </w:r>
          </w:p>
        </w:tc>
        <w:tc>
          <w:tcPr>
            <w:tcW w:w="3120" w:type="dxa"/>
          </w:tcPr>
          <w:p>
            <w:pPr/>
            <w:r>
              <w:t xml:space="preserve">1.5</w:t>
            </w:r>
          </w:p>
        </w:tc>
      </w:tr>
      <w:tr>
        <w:tc>
          <w:tcPr>
            <w:tcW w:w="3120" w:type="dxa"/>
          </w:tcPr>
          <w:p>
            <w:pPr/>
            <w:r>
              <w:t xml:space="preserve">Other reports</w:t>
            </w:r>
          </w:p>
        </w:tc>
        <w:tc>
          <w:tcPr>
            <w:tcW w:w="3120" w:type="dxa"/>
          </w:tcPr>
          <w:p>
            <w:pPr/>
            <w:r>
              <w:t xml:space="preserve">TAT, worksheets, logs, discount, rejection, critical value, summaries</w:t>
            </w:r>
          </w:p>
        </w:tc>
        <w:tc>
          <w:tcPr>
            <w:tcW w:w="3120" w:type="dxa"/>
          </w:tcPr>
          <w:p>
            <w:pPr/>
            <w:r>
              <w:t xml:space="preserve">1.5</w:t>
            </w:r>
          </w:p>
        </w:tc>
      </w:tr>
    </w:tbl>
    <w:p>
      <w:pPr>
        <w:pStyle w:val="Heading3"/>
      </w:pPr>
      <w:r>
        <w:t xml:space="preserve">Phase 8 - Machine Integration (W28-W31, 4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Machine and code mapping</w:t>
            </w:r>
          </w:p>
        </w:tc>
        <w:tc>
          <w:tcPr>
            <w:tcW w:w="3120" w:type="dxa"/>
          </w:tcPr>
          <w:p>
            <w:pPr/>
            <w:r>
              <w:t xml:space="preserve">Machine master, parameter to machine code mapping screens</w:t>
            </w:r>
          </w:p>
        </w:tc>
        <w:tc>
          <w:tcPr>
            <w:tcW w:w="3120" w:type="dxa"/>
          </w:tcPr>
          <w:p>
            <w:pPr/>
            <w:r>
              <w:t xml:space="preserve">1</w:t>
            </w:r>
          </w:p>
        </w:tc>
      </w:tr>
      <w:tr>
        <w:tc>
          <w:tcPr>
            <w:tcW w:w="3120" w:type="dxa"/>
          </w:tcPr>
          <w:p>
            <w:pPr/>
            <w:r>
              <w:t xml:space="preserve">Bridge service</w:t>
            </w:r>
          </w:p>
        </w:tc>
        <w:tc>
          <w:tcPr>
            <w:tcW w:w="3120" w:type="dxa"/>
          </w:tcPr>
          <w:p>
            <w:pPr/>
            <w:r>
              <w:t xml:space="preserve">Small Windows/Linux service that reads serial, TCP, HL7/ASTM or files and posts to the API with a tenant key</w:t>
            </w:r>
          </w:p>
        </w:tc>
        <w:tc>
          <w:tcPr>
            <w:tcW w:w="3120" w:type="dxa"/>
          </w:tcPr>
          <w:p>
            <w:pPr/>
            <w:r>
              <w:t xml:space="preserve">2</w:t>
            </w:r>
          </w:p>
        </w:tc>
      </w:tr>
      <w:tr>
        <w:tc>
          <w:tcPr>
            <w:tcW w:w="3120" w:type="dxa"/>
          </w:tcPr>
          <w:p>
            <w:pPr/>
            <w:r>
              <w:t xml:space="preserve">Machine data screen and auto-fill</w:t>
            </w:r>
          </w:p>
        </w:tc>
        <w:tc>
          <w:tcPr>
            <w:tcW w:w="3120" w:type="dxa"/>
          </w:tcPr>
          <w:p>
            <w:pPr/>
            <w:r>
              <w:t xml:space="preserve">Raw data viewer, parsing, mapping, exceptions, Interfaced status</w:t>
            </w:r>
          </w:p>
        </w:tc>
        <w:tc>
          <w:tcPr>
            <w:tcW w:w="3120" w:type="dxa"/>
          </w:tcPr>
          <w:p>
            <w:pPr/>
            <w:r>
              <w:t xml:space="preserve">1</w:t>
            </w:r>
          </w:p>
        </w:tc>
      </w:tr>
    </w:tbl>
    <w:p>
      <w:pPr>
        <w:pStyle w:val="Heading3"/>
      </w:pPr>
      <w:r>
        <w:t xml:space="preserve">Phase 9 - SaaS Admin (W32-W35, 4 weeks)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Sub-module</w:t>
            </w:r>
          </w:p>
        </w:tc>
        <w:tc>
          <w:tcPr>
            <w:tcW w:w="3120" w:type="dxa"/>
            <w:shd w:val="clear" w:color="auto" w:fill="F2F2F2"/>
          </w:tcPr>
          <w:p>
            <w:pPr/>
            <w:r>
              <w:t xml:space="preserve">How to build</w:t>
            </w:r>
          </w:p>
        </w:tc>
        <w:tc>
          <w:tcPr>
            <w:tcW w:w="3120" w:type="dxa"/>
            <w:shd w:val="clear" w:color="auto" w:fill="F2F2F2"/>
          </w:tcPr>
          <w:p>
            <w:pPr/>
            <w:r>
              <w:t xml:space="preserve">Weeks</w:t>
            </w:r>
          </w:p>
        </w:tc>
      </w:tr>
      <w:tr>
        <w:tc>
          <w:tcPr>
            <w:tcW w:w="3120" w:type="dxa"/>
          </w:tcPr>
          <w:p>
            <w:pPr/>
            <w:r>
              <w:t xml:space="preserve">Plans and limits</w:t>
            </w:r>
          </w:p>
        </w:tc>
        <w:tc>
          <w:tcPr>
            <w:tcW w:w="3120" w:type="dxa"/>
          </w:tcPr>
          <w:p>
            <w:pPr/>
            <w:r>
              <w:t xml:space="preserve">Plan CRUD, enforcement middleware, usage counters</w:t>
            </w:r>
          </w:p>
        </w:tc>
        <w:tc>
          <w:tcPr>
            <w:tcW w:w="3120" w:type="dxa"/>
          </w:tcPr>
          <w:p>
            <w:pPr/>
            <w:r>
              <w:t xml:space="preserve">1.5</w:t>
            </w:r>
          </w:p>
        </w:tc>
      </w:tr>
      <w:tr>
        <w:tc>
          <w:tcPr>
            <w:tcW w:w="3120" w:type="dxa"/>
          </w:tcPr>
          <w:p>
            <w:pPr/>
            <w:r>
              <w:t xml:space="preserve">Subscriptions and invoices</w:t>
            </w:r>
          </w:p>
        </w:tc>
        <w:tc>
          <w:tcPr>
            <w:tcW w:w="3120" w:type="dxa"/>
          </w:tcPr>
          <w:p>
            <w:pPr/>
            <w:r>
              <w:t xml:space="preserve">Subscription lifecycle, reminders, invoices, optional online payment</w:t>
            </w:r>
          </w:p>
        </w:tc>
        <w:tc>
          <w:tcPr>
            <w:tcW w:w="3120" w:type="dxa"/>
          </w:tcPr>
          <w:p>
            <w:pPr/>
            <w:r>
              <w:t xml:space="preserve">1.5</w:t>
            </w:r>
          </w:p>
        </w:tc>
      </w:tr>
      <w:tr>
        <w:tc>
          <w:tcPr>
            <w:tcW w:w="3120" w:type="dxa"/>
          </w:tcPr>
          <w:p>
            <w:pPr/>
            <w:r>
              <w:t xml:space="preserve">Tenant console and help center</w:t>
            </w:r>
          </w:p>
        </w:tc>
        <w:tc>
          <w:tcPr>
            <w:tcW w:w="3120" w:type="dxa"/>
          </w:tcPr>
          <w:p>
            <w:pPr/>
            <w:r>
              <w:t xml:space="preserve">Tenant list, health, announcements, user manual editor with images</w:t>
            </w:r>
          </w:p>
        </w:tc>
        <w:tc>
          <w:tcPr>
            <w:tcW w:w="3120" w:type="dxa"/>
          </w:tcPr>
          <w:p>
            <w:pPr/>
            <w:r>
              <w:t xml:space="preserve">1</w:t>
            </w:r>
          </w:p>
        </w:tc>
      </w:tr>
    </w:tbl>
    <w:p>
      <w:pPr>
        <w:pStyle w:val="Heading3"/>
      </w:pPr>
      <w:r>
        <w:t xml:space="preserve">Phase 10 - Hardening and Go-live (W36-W40, 5 weeks)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Work</w:t>
            </w:r>
          </w:p>
        </w:tc>
      </w:tr>
      <w:tr>
        <w:tc>
          <w:tcPr>
            <w:tcW w:w="4680" w:type="dxa"/>
          </w:tcPr>
          <w:p>
            <w:pPr/>
            <w:r>
              <w:t xml:space="preserve">Performance</w:t>
            </w:r>
          </w:p>
        </w:tc>
        <w:tc>
          <w:tcPr>
            <w:tcW w:w="4680" w:type="dxa"/>
          </w:tcPr>
          <w:p>
            <w:pPr/>
            <w:r>
              <w:t xml:space="preserve">Load test with large tenants, index tuning, caching review</w:t>
            </w:r>
          </w:p>
        </w:tc>
      </w:tr>
      <w:tr>
        <w:tc>
          <w:tcPr>
            <w:tcW w:w="4680" w:type="dxa"/>
          </w:tcPr>
          <w:p>
            <w:pPr/>
            <w:r>
              <w:t xml:space="preserve">Security</w:t>
            </w:r>
          </w:p>
        </w:tc>
        <w:tc>
          <w:tcPr>
            <w:tcW w:w="4680" w:type="dxa"/>
          </w:tcPr>
          <w:p>
            <w:pPr/>
            <w:r>
              <w:t xml:space="preserve">Penetration test, tenant-isolation tests, secrets review</w:t>
            </w:r>
          </w:p>
        </w:tc>
      </w:tr>
      <w:tr>
        <w:tc>
          <w:tcPr>
            <w:tcW w:w="4680" w:type="dxa"/>
          </w:tcPr>
          <w:p>
            <w:pPr/>
            <w:r>
              <w:t xml:space="preserve">UAT</w:t>
            </w:r>
          </w:p>
        </w:tc>
        <w:tc>
          <w:tcPr>
            <w:tcW w:w="4680" w:type="dxa"/>
          </w:tcPr>
          <w:p>
            <w:pPr/>
            <w:r>
              <w:t xml:space="preserve">Two to three pilot labs use it in parallel with their current system</w:t>
            </w:r>
          </w:p>
        </w:tc>
      </w:tr>
      <w:tr>
        <w:tc>
          <w:tcPr>
            <w:tcW w:w="4680" w:type="dxa"/>
          </w:tcPr>
          <w:p>
            <w:pPr/>
            <w:r>
              <w:t xml:space="preserve">Data import</w:t>
            </w:r>
          </w:p>
        </w:tc>
        <w:tc>
          <w:tcPr>
            <w:tcW w:w="4680" w:type="dxa"/>
          </w:tcPr>
          <w:p>
            <w:pPr/>
            <w:r>
              <w:t xml:space="preserve">Excel and CSV importers for tests, charges, doctors, patients</w:t>
            </w:r>
          </w:p>
        </w:tc>
      </w:tr>
      <w:tr>
        <w:tc>
          <w:tcPr>
            <w:tcW w:w="4680" w:type="dxa"/>
          </w:tcPr>
          <w:p>
            <w:pPr/>
            <w:r>
              <w:t xml:space="preserve">Operations</w:t>
            </w:r>
          </w:p>
        </w:tc>
        <w:tc>
          <w:tcPr>
            <w:tcW w:w="4680" w:type="dxa"/>
          </w:tcPr>
          <w:p>
            <w:pPr/>
            <w:r>
              <w:t xml:space="preserve">Backup and restore drill, monitoring, alerts, runbooks</w:t>
            </w:r>
          </w:p>
        </w:tc>
      </w:tr>
      <w:tr>
        <w:tc>
          <w:tcPr>
            <w:tcW w:w="4680" w:type="dxa"/>
          </w:tcPr>
          <w:p>
            <w:pPr/>
            <w:r>
              <w:t xml:space="preserve">Documentation</w:t>
            </w:r>
          </w:p>
        </w:tc>
        <w:tc>
          <w:tcPr>
            <w:tcW w:w="4680" w:type="dxa"/>
          </w:tcPr>
          <w:p>
            <w:pPr/>
            <w:r>
              <w:t xml:space="preserve">Admin guide, user manual with screenshots, API docs</w:t>
            </w:r>
          </w:p>
        </w:tc>
      </w:tr>
      <w:tr>
        <w:tc>
          <w:tcPr>
            <w:tcW w:w="4680" w:type="dxa"/>
          </w:tcPr>
          <w:p>
            <w:pPr/>
            <w:r>
              <w:t xml:space="preserve">Go-live</w:t>
            </w:r>
          </w:p>
        </w:tc>
        <w:tc>
          <w:tcPr>
            <w:tcW w:w="4680" w:type="dxa"/>
          </w:tcPr>
          <w:p>
            <w:pPr/>
            <w:r>
              <w:t xml:space="preserve">Staged tenant onboarding, hyper-care support for 2 weeks</w:t>
            </w:r>
          </w:p>
        </w:tc>
      </w:tr>
    </w:tbl>
    <w:p>
      <w:pPr>
        <w:pStyle w:val="Heading2"/>
      </w:pPr>
      <w:r>
        <w:t xml:space="preserve">5. Parallel Tracks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Track</w:t>
            </w:r>
          </w:p>
        </w:tc>
        <w:tc>
          <w:tcPr>
            <w:tcW w:w="3120" w:type="dxa"/>
            <w:shd w:val="clear" w:color="auto" w:fill="F2F2F2"/>
          </w:tcPr>
          <w:p>
            <w:pPr/>
            <w:r>
              <w:t xml:space="preserve">Runs through</w:t>
            </w:r>
          </w:p>
        </w:tc>
        <w:tc>
          <w:tcPr>
            <w:tcW w:w="3120" w:type="dxa"/>
            <w:shd w:val="clear" w:color="auto" w:fill="F2F2F2"/>
          </w:tcPr>
          <w:p>
            <w:pPr/>
            <w:r>
              <w:t xml:space="preserve">Notes</w:t>
            </w:r>
          </w:p>
        </w:tc>
      </w:tr>
      <w:tr>
        <w:tc>
          <w:tcPr>
            <w:tcW w:w="3120" w:type="dxa"/>
          </w:tcPr>
          <w:p>
            <w:pPr/>
            <w:r>
              <w:t xml:space="preserve">QA automation</w:t>
            </w:r>
          </w:p>
        </w:tc>
        <w:tc>
          <w:tcPr>
            <w:tcW w:w="3120" w:type="dxa"/>
          </w:tcPr>
          <w:p>
            <w:pPr/>
            <w:r>
              <w:t xml:space="preserve">W5 onward</w:t>
            </w:r>
          </w:p>
        </w:tc>
        <w:tc>
          <w:tcPr>
            <w:tcW w:w="3120" w:type="dxa"/>
          </w:tcPr>
          <w:p>
            <w:pPr/>
            <w:r>
              <w:t xml:space="preserve">API tests per module, Playwright end-to-end for critical flows, tenant isolation tests in every build</w:t>
            </w:r>
          </w:p>
        </w:tc>
      </w:tr>
      <w:tr>
        <w:tc>
          <w:tcPr>
            <w:tcW w:w="3120" w:type="dxa"/>
          </w:tcPr>
          <w:p>
            <w:pPr/>
            <w:r>
              <w:t xml:space="preserve">UX refinement</w:t>
            </w:r>
          </w:p>
        </w:tc>
        <w:tc>
          <w:tcPr>
            <w:tcW w:w="3120" w:type="dxa"/>
          </w:tcPr>
          <w:p>
            <w:pPr/>
            <w:r>
              <w:t xml:space="preserve">W10 onward</w:t>
            </w:r>
          </w:p>
        </w:tc>
        <w:tc>
          <w:tcPr>
            <w:tcW w:w="3120" w:type="dxa"/>
          </w:tcPr>
          <w:p>
            <w:pPr/>
            <w:r>
              <w:t xml:space="preserve">Designer reviews each built screen against the prototype</w:t>
            </w:r>
          </w:p>
        </w:tc>
      </w:tr>
      <w:tr>
        <w:tc>
          <w:tcPr>
            <w:tcW w:w="3120" w:type="dxa"/>
          </w:tcPr>
          <w:p>
            <w:pPr/>
            <w:r>
              <w:t xml:space="preserve">DevOps</w:t>
            </w:r>
          </w:p>
        </w:tc>
        <w:tc>
          <w:tcPr>
            <w:tcW w:w="3120" w:type="dxa"/>
          </w:tcPr>
          <w:p>
            <w:pPr/>
            <w:r>
              <w:t xml:space="preserve">W1 onward</w:t>
            </w:r>
          </w:p>
        </w:tc>
        <w:tc>
          <w:tcPr>
            <w:tcW w:w="3120" w:type="dxa"/>
          </w:tcPr>
          <w:p>
            <w:pPr/>
            <w:r>
              <w:t xml:space="preserve">CI/CD, environments, infrastructure as code, monitoring</w:t>
            </w:r>
          </w:p>
        </w:tc>
      </w:tr>
      <w:tr>
        <w:tc>
          <w:tcPr>
            <w:tcW w:w="3120" w:type="dxa"/>
          </w:tcPr>
          <w:p>
            <w:pPr/>
            <w:r>
              <w:t xml:space="preserve">Documentation</w:t>
            </w:r>
          </w:p>
        </w:tc>
        <w:tc>
          <w:tcPr>
            <w:tcW w:w="3120" w:type="dxa"/>
          </w:tcPr>
          <w:p>
            <w:pPr/>
            <w:r>
              <w:t xml:space="preserve">W20 onward</w:t>
            </w:r>
          </w:p>
        </w:tc>
        <w:tc>
          <w:tcPr>
            <w:tcW w:w="3120" w:type="dxa"/>
          </w:tcPr>
          <w:p>
            <w:pPr/>
            <w:r>
              <w:t xml:space="preserve">User manual pages written as each module closes</w:t>
            </w:r>
          </w:p>
        </w:tc>
      </w:tr>
    </w:tbl>
    <w:p>
      <w:pPr>
        <w:pStyle w:val="Heading2"/>
      </w:pPr>
      <w:r>
        <w:t xml:space="preserve">6. Definition of Done (Each Module)</w:t>
      </w:r>
    </w:p>
    <w:p>
      <w:pPr>
        <w:pStyle w:val="ListParagraph"/>
        <w:numPr>
          <w:ilvl w:val="0"/>
          <w:numId w:val="2"/>
        </w:numPr>
      </w:pPr>
      <w:r>
        <w:t xml:space="preserve">Acceptance criteria in the FRS pass.</w:t>
      </w:r>
    </w:p>
    <w:p>
      <w:pPr>
        <w:pStyle w:val="ListParagraph"/>
        <w:numPr>
          <w:ilvl w:val="0"/>
          <w:numId w:val="2"/>
        </w:numPr>
      </w:pPr>
      <w:r>
        <w:t xml:space="preserve">Unit tests for business rules; API integration tests green.</w:t>
      </w:r>
    </w:p>
    <w:p>
      <w:pPr>
        <w:pStyle w:val="ListParagraph"/>
        <w:numPr>
          <w:ilvl w:val="0"/>
          <w:numId w:val="2"/>
        </w:numPr>
      </w:pPr>
      <w:r>
        <w:t xml:space="preserve">Permission keys defined and seeded; unauthorized access returns 403.</w:t>
      </w:r>
    </w:p>
    <w:p>
      <w:pPr>
        <w:pStyle w:val="ListParagraph"/>
        <w:numPr>
          <w:ilvl w:val="0"/>
          <w:numId w:val="2"/>
        </w:numPr>
      </w:pPr>
      <w:r>
        <w:t xml:space="preserve">Config keys registered for anything tenant-variable.</w:t>
      </w:r>
    </w:p>
    <w:p>
      <w:pPr>
        <w:pStyle w:val="ListParagraph"/>
        <w:numPr>
          <w:ilvl w:val="0"/>
          <w:numId w:val="2"/>
        </w:numPr>
      </w:pPr>
      <w:r>
        <w:t xml:space="preserve">Audit entries written for changes.</w:t>
      </w:r>
    </w:p>
    <w:p>
      <w:pPr>
        <w:pStyle w:val="ListParagraph"/>
        <w:numPr>
          <w:ilvl w:val="0"/>
          <w:numId w:val="2"/>
        </w:numPr>
      </w:pPr>
      <w:r>
        <w:t xml:space="preserve">UI matches the design system and works on desktop and tablet.</w:t>
      </w:r>
    </w:p>
    <w:p>
      <w:pPr>
        <w:pStyle w:val="ListParagraph"/>
        <w:numPr>
          <w:ilvl w:val="0"/>
          <w:numId w:val="2"/>
        </w:numPr>
      </w:pPr>
      <w:r>
        <w:t xml:space="preserve">Migration scripts apply cleanly to a fresh tenant and to an existing tenant.</w:t>
      </w:r>
    </w:p>
    <w:p>
      <w:pPr>
        <w:pStyle w:val="ListParagraph"/>
        <w:numPr>
          <w:ilvl w:val="0"/>
          <w:numId w:val="2"/>
        </w:numPr>
      </w:pPr>
      <w:r>
        <w:t xml:space="preserve">Help page drafted.</w:t>
      </w:r>
    </w:p>
    <w:p>
      <w:pPr>
        <w:pStyle w:val="Heading2"/>
      </w:pPr>
      <w:r>
        <w:t xml:space="preserve">7. Effort Summary (Approximate)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 group</w:t>
            </w:r>
          </w:p>
        </w:tc>
        <w:tc>
          <w:tcPr>
            <w:tcW w:w="4680" w:type="dxa"/>
            <w:shd w:val="clear" w:color="auto" w:fill="F2F2F2"/>
          </w:tcPr>
          <w:p>
            <w:pPr/>
            <w:r>
              <w:t xml:space="preserve">Person-weeks</w:t>
            </w:r>
          </w:p>
        </w:tc>
      </w:tr>
      <w:tr>
        <w:tc>
          <w:tcPr>
            <w:tcW w:w="4680" w:type="dxa"/>
          </w:tcPr>
          <w:p>
            <w:pPr/>
            <w:r>
              <w:t xml:space="preserve">Discovery and design</w:t>
            </w:r>
          </w:p>
        </w:tc>
        <w:tc>
          <w:tcPr>
            <w:tcW w:w="4680" w:type="dxa"/>
          </w:tcPr>
          <w:p>
            <w:pPr/>
            <w:r>
              <w:t xml:space="preserve">12</w:t>
            </w:r>
          </w:p>
        </w:tc>
      </w:tr>
      <w:tr>
        <w:tc>
          <w:tcPr>
            <w:tcW w:w="4680" w:type="dxa"/>
          </w:tcPr>
          <w:p>
            <w:pPr/>
            <w:r>
              <w:t xml:space="preserve">Platform foundation</w:t>
            </w:r>
          </w:p>
        </w:tc>
        <w:tc>
          <w:tcPr>
            <w:tcW w:w="4680" w:type="dxa"/>
          </w:tcPr>
          <w:p>
            <w:pPr/>
            <w:r>
              <w:t xml:space="preserve">36</w:t>
            </w:r>
          </w:p>
        </w:tc>
      </w:tr>
      <w:tr>
        <w:tc>
          <w:tcPr>
            <w:tcW w:w="4680" w:type="dxa"/>
          </w:tcPr>
          <w:p>
            <w:pPr/>
            <w:r>
              <w:t xml:space="preserve">Masters and charges</w:t>
            </w:r>
          </w:p>
        </w:tc>
        <w:tc>
          <w:tcPr>
            <w:tcW w:w="4680" w:type="dxa"/>
          </w:tcPr>
          <w:p>
            <w:pPr/>
            <w:r>
              <w:t xml:space="preserve">30</w:t>
            </w:r>
          </w:p>
        </w:tc>
      </w:tr>
      <w:tr>
        <w:tc>
          <w:tcPr>
            <w:tcW w:w="4680" w:type="dxa"/>
          </w:tcPr>
          <w:p>
            <w:pPr/>
            <w:r>
              <w:t xml:space="preserve">Registration and billing</w:t>
            </w:r>
          </w:p>
        </w:tc>
        <w:tc>
          <w:tcPr>
            <w:tcW w:w="4680" w:type="dxa"/>
          </w:tcPr>
          <w:p>
            <w:pPr/>
            <w:r>
              <w:t xml:space="preserve">28</w:t>
            </w:r>
          </w:p>
        </w:tc>
      </w:tr>
      <w:tr>
        <w:tc>
          <w:tcPr>
            <w:tcW w:w="4680" w:type="dxa"/>
          </w:tcPr>
          <w:p>
            <w:pPr/>
            <w:r>
              <w:t xml:space="preserve">Sample and results</w:t>
            </w:r>
          </w:p>
        </w:tc>
        <w:tc>
          <w:tcPr>
            <w:tcW w:w="4680" w:type="dxa"/>
          </w:tcPr>
          <w:p>
            <w:pPr/>
            <w:r>
              <w:t xml:space="preserve">32</w:t>
            </w:r>
          </w:p>
        </w:tc>
      </w:tr>
      <w:tr>
        <w:tc>
          <w:tcPr>
            <w:tcW w:w="4680" w:type="dxa"/>
          </w:tcPr>
          <w:p>
            <w:pPr/>
            <w:r>
              <w:t xml:space="preserve">Reports, delivery, signatures</w:t>
            </w:r>
          </w:p>
        </w:tc>
        <w:tc>
          <w:tcPr>
            <w:tcW w:w="4680" w:type="dxa"/>
          </w:tcPr>
          <w:p>
            <w:pPr/>
            <w:r>
              <w:t xml:space="preserve">22</w:t>
            </w:r>
          </w:p>
        </w:tc>
      </w:tr>
      <w:tr>
        <w:tc>
          <w:tcPr>
            <w:tcW w:w="4680" w:type="dxa"/>
          </w:tcPr>
          <w:p>
            <w:pPr/>
            <w:r>
              <w:t xml:space="preserve">Referral, corporates, outsource</w:t>
            </w:r>
          </w:p>
        </w:tc>
        <w:tc>
          <w:tcPr>
            <w:tcW w:w="4680" w:type="dxa"/>
          </w:tcPr>
          <w:p>
            <w:pPr/>
            <w:r>
              <w:t xml:space="preserve">16</w:t>
            </w:r>
          </w:p>
        </w:tc>
      </w:tr>
      <w:tr>
        <w:tc>
          <w:tcPr>
            <w:tcW w:w="4680" w:type="dxa"/>
          </w:tcPr>
          <w:p>
            <w:pPr/>
            <w:r>
              <w:t xml:space="preserve">Dashboard and reports</w:t>
            </w:r>
          </w:p>
        </w:tc>
        <w:tc>
          <w:tcPr>
            <w:tcW w:w="4680" w:type="dxa"/>
          </w:tcPr>
          <w:p>
            <w:pPr/>
            <w:r>
              <w:t xml:space="preserve">22</w:t>
            </w:r>
          </w:p>
        </w:tc>
      </w:tr>
      <w:tr>
        <w:tc>
          <w:tcPr>
            <w:tcW w:w="4680" w:type="dxa"/>
          </w:tcPr>
          <w:p>
            <w:pPr/>
            <w:r>
              <w:t xml:space="preserve">Machine integration</w:t>
            </w:r>
          </w:p>
        </w:tc>
        <w:tc>
          <w:tcPr>
            <w:tcW w:w="4680" w:type="dxa"/>
          </w:tcPr>
          <w:p>
            <w:pPr/>
            <w:r>
              <w:t xml:space="preserve">14</w:t>
            </w:r>
          </w:p>
        </w:tc>
      </w:tr>
      <w:tr>
        <w:tc>
          <w:tcPr>
            <w:tcW w:w="4680" w:type="dxa"/>
          </w:tcPr>
          <w:p>
            <w:pPr/>
            <w:r>
              <w:t xml:space="preserve">SaaS admin</w:t>
            </w:r>
          </w:p>
        </w:tc>
        <w:tc>
          <w:tcPr>
            <w:tcW w:w="4680" w:type="dxa"/>
          </w:tcPr>
          <w:p>
            <w:pPr/>
            <w:r>
              <w:t xml:space="preserve">16</w:t>
            </w:r>
          </w:p>
        </w:tc>
      </w:tr>
      <w:tr>
        <w:tc>
          <w:tcPr>
            <w:tcW w:w="4680" w:type="dxa"/>
          </w:tcPr>
          <w:p>
            <w:pPr/>
            <w:r>
              <w:t xml:space="preserve">Hardening and go-live</w:t>
            </w:r>
          </w:p>
        </w:tc>
        <w:tc>
          <w:tcPr>
            <w:tcW w:w="4680" w:type="dxa"/>
          </w:tcPr>
          <w:p>
            <w:pPr/>
            <w:r>
              <w:t xml:space="preserve">24</w:t>
            </w:r>
          </w:p>
        </w:tc>
      </w:tr>
      <w:tr>
        <w:tc>
          <w:tcPr>
            <w:tcW w:w="4680" w:type="dxa"/>
          </w:tcPr>
          <w:p>
            <w:pPr/>
            <w:r>
              <w:rPr>
                <w:b/>
              </w:rPr>
              <w:t xml:space="preserve">Total</w:t>
            </w:r>
          </w:p>
        </w:tc>
        <w:tc>
          <w:tcPr>
            <w:tcW w:w="4680" w:type="dxa"/>
          </w:tcPr>
          <w:p>
            <w:pPr/>
            <w:r>
              <w:rPr>
                <w:b/>
              </w:rPr>
              <w:t xml:space="preserve">about 252 person-weeks</w:t>
            </w:r>
          </w:p>
        </w:tc>
      </w:tr>
    </w:tbl>
    <w:p>
      <w:pPr/>
      <w:r>
        <w:t xml:space="preserve">With a team of 6 to 7 engineers and a designer, this fits the 40-week plan; a smaller team lengthens the timeline roughly in proportion.</w:t>
      </w:r>
    </w:p>
    <w:p>
      <w:pPr>
        <w:pStyle w:val="Heading2"/>
      </w:pPr>
      <w:r>
        <w:t xml:space="preserve">8. Risks to the Timeline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Response</w:t>
            </w:r>
          </w:p>
        </w:tc>
      </w:tr>
      <w:tr>
        <w:tc>
          <w:tcPr>
            <w:tcW w:w="3120" w:type="dxa"/>
          </w:tcPr>
          <w:p>
            <w:pPr/>
            <w:r>
              <w:t xml:space="preserve">Late changes to test and report formats</w:t>
            </w:r>
          </w:p>
        </w:tc>
        <w:tc>
          <w:tcPr>
            <w:tcW w:w="3120" w:type="dxa"/>
          </w:tcPr>
          <w:p>
            <w:pPr/>
            <w:r>
              <w:t xml:space="preserve">Rework in Phases 2 to 5</w:t>
            </w:r>
          </w:p>
        </w:tc>
        <w:tc>
          <w:tcPr>
            <w:tcW w:w="3120" w:type="dxa"/>
          </w:tcPr>
          <w:p>
            <w:pPr/>
            <w:r>
              <w:t xml:space="preserve">Freeze report layouts at W12 and use the config-driven template engine</w:t>
            </w:r>
          </w:p>
        </w:tc>
      </w:tr>
      <w:tr>
        <w:tc>
          <w:tcPr>
            <w:tcW w:w="3120" w:type="dxa"/>
          </w:tcPr>
          <w:p>
            <w:pPr/>
            <w:r>
              <w:t xml:space="preserve">Machine protocol surprises</w:t>
            </w:r>
          </w:p>
        </w:tc>
        <w:tc>
          <w:tcPr>
            <w:tcW w:w="3120" w:type="dxa"/>
          </w:tcPr>
          <w:p>
            <w:pPr/>
            <w:r>
              <w:t xml:space="preserve">Phase 8 delay</w:t>
            </w:r>
          </w:p>
        </w:tc>
        <w:tc>
          <w:tcPr>
            <w:tcW w:w="3120" w:type="dxa"/>
          </w:tcPr>
          <w:p>
            <w:pPr/>
            <w:r>
              <w:t xml:space="preserve">Get sample outputs from target machines by W10</w:t>
            </w:r>
          </w:p>
        </w:tc>
      </w:tr>
      <w:tr>
        <w:tc>
          <w:tcPr>
            <w:tcW w:w="3120" w:type="dxa"/>
          </w:tcPr>
          <w:p>
            <w:pPr/>
            <w:r>
              <w:t xml:space="preserve">Tenant migration failures</w:t>
            </w:r>
          </w:p>
        </w:tc>
        <w:tc>
          <w:tcPr>
            <w:tcW w:w="3120" w:type="dxa"/>
          </w:tcPr>
          <w:p>
            <w:pPr/>
            <w:r>
              <w:t xml:space="preserve">Release risk</w:t>
            </w:r>
          </w:p>
        </w:tc>
        <w:tc>
          <w:tcPr>
            <w:tcW w:w="3120" w:type="dxa"/>
          </w:tcPr>
          <w:p>
            <w:pPr/>
            <w:r>
              <w:t xml:space="preserve">Canary tenants first; automated rollback scripts</w:t>
            </w:r>
          </w:p>
        </w:tc>
      </w:tr>
      <w:tr>
        <w:tc>
          <w:tcPr>
            <w:tcW w:w="3120" w:type="dxa"/>
          </w:tcPr>
          <w:p>
            <w:pPr/>
            <w:r>
              <w:t xml:space="preserve">Pilot lab availability for UAT</w:t>
            </w:r>
          </w:p>
        </w:tc>
        <w:tc>
          <w:tcPr>
            <w:tcW w:w="3120" w:type="dxa"/>
          </w:tcPr>
          <w:p>
            <w:pPr/>
            <w:r>
              <w:t xml:space="preserve">Phase 10 delay</w:t>
            </w:r>
          </w:p>
        </w:tc>
        <w:tc>
          <w:tcPr>
            <w:tcW w:w="3120" w:type="dxa"/>
          </w:tcPr>
          <w:p>
            <w:pPr/>
            <w:r>
              <w:t xml:space="preserve">Sign pilot labs by W20</w:t>
            </w:r>
          </w:p>
        </w:tc>
      </w:tr>
      <w:tr>
        <w:tc>
          <w:tcPr>
            <w:tcW w:w="3120" w:type="dxa"/>
          </w:tcPr>
          <w:p>
            <w:pPr/>
            <w:r>
              <w:t xml:space="preserve">Team capacity</w:t>
            </w:r>
          </w:p>
        </w:tc>
        <w:tc>
          <w:tcPr>
            <w:tcW w:w="3120" w:type="dxa"/>
          </w:tcPr>
          <w:p>
            <w:pPr/>
            <w:r>
              <w:t xml:space="preserve">Overall delay</w:t>
            </w:r>
          </w:p>
        </w:tc>
        <w:tc>
          <w:tcPr>
            <w:tcW w:w="3120" w:type="dxa"/>
          </w:tcPr>
          <w:p>
            <w:pPr/>
            <w:r>
              <w:t xml:space="preserve">Use the 4-week buffer; protect MVP scope</w:t>
            </w:r>
          </w:p>
        </w:tc>
      </w:tr>
    </w:tbl>
    <w:p>
      <w:pPr>
        <w:pStyle w:val="Heading2"/>
      </w:pPr>
      <w:r>
        <w:t xml:space="preserve">9. Next Steps</w:t>
      </w:r>
    </w:p>
    <w:p>
      <w:pPr>
        <w:pStyle w:val="ListParagraph"/>
        <w:numPr>
          <w:ilvl w:val="0"/>
          <w:numId w:val="3"/>
        </w:numPr>
      </w:pPr>
      <w:r>
        <w:t xml:space="preserve">Confirm team size and start date so the weeks above become calendar dates.</w:t>
      </w:r>
    </w:p>
    <w:p>
      <w:pPr>
        <w:pStyle w:val="ListParagraph"/>
        <w:numPr>
          <w:ilvl w:val="0"/>
          <w:numId w:val="3"/>
        </w:numPr>
      </w:pPr>
      <w:r>
        <w:t xml:space="preserve">Approve the phase order, especially MVP at W27.</w:t>
      </w:r>
    </w:p>
    <w:p>
      <w:pPr>
        <w:pStyle w:val="ListParagraph"/>
        <w:numPr>
          <w:ilvl w:val="0"/>
          <w:numId w:val="3"/>
        </w:numPr>
      </w:pPr>
      <w:r>
        <w:t xml:space="preserve">Share target machine models and priority integrations.</w:t>
      </w:r>
    </w:p>
    <w:p>
      <w:pPr>
        <w:pStyle w:val="ListParagraph"/>
        <w:numPr>
          <w:ilvl w:val="0"/>
          <w:numId w:val="3"/>
        </w:numPr>
      </w:pPr>
      <w:r>
        <w:t xml:space="preserve">Decide SaaS pricing model so Phase 9 can be finalized.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ImLab - Module-wise Plan and Timeline</dc:title>
  <dc:description>Claude Docs node/75816120-658e@1 docx-w6</dc:description>
  <cp:revision>1</cp:revision>
</cp:coreProperties>
</file>