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665" w:rsidRDefault="00BC1665">
      <w:pPr>
        <w:spacing w:before="1400"/>
      </w:pPr>
    </w:p>
    <w:p w:rsidR="00BC1665" w:rsidRDefault="009261E5">
      <w:pPr>
        <w:spacing w:after="120"/>
        <w:jc w:val="center"/>
      </w:pPr>
      <w:r>
        <w:rPr>
          <w:b/>
          <w:bCs/>
          <w:color w:val="2E75B6"/>
          <w:sz w:val="26"/>
          <w:szCs w:val="26"/>
        </w:rPr>
        <w:t>Understanding Your Project</w:t>
      </w:r>
    </w:p>
    <w:p w:rsidR="00BC1665" w:rsidRDefault="009261E5">
      <w:pPr>
        <w:spacing w:after="200"/>
        <w:jc w:val="center"/>
      </w:pPr>
      <w:r>
        <w:rPr>
          <w:b/>
          <w:bCs/>
          <w:sz w:val="44"/>
          <w:szCs w:val="44"/>
        </w:rPr>
        <w:t>The NSE Event-Conditioned Regime-Switching Engine</w:t>
      </w:r>
    </w:p>
    <w:p w:rsidR="00BC1665" w:rsidRDefault="009261E5">
      <w:pPr>
        <w:spacing w:after="800"/>
        <w:jc w:val="center"/>
      </w:pPr>
      <w:r>
        <w:rPr>
          <w:i/>
          <w:iCs/>
          <w:color w:val="595959"/>
          <w:sz w:val="24"/>
          <w:szCs w:val="24"/>
        </w:rPr>
        <w:t>A complete learning guide: finance from zero, the HMM math in full, and how every day of the 2-week plan fits together</w:t>
      </w:r>
    </w:p>
    <w:p w:rsidR="00BC1665" w:rsidRDefault="009261E5">
      <w:pPr>
        <w:spacing w:after="80"/>
        <w:jc w:val="center"/>
      </w:pPr>
      <w:r>
        <w:rPr>
          <w:color w:val="595959"/>
        </w:rPr>
        <w:t>Written so that no prior finance or computer-science knowledge is assumed.</w:t>
      </w:r>
    </w:p>
    <w:p w:rsidR="00BC1665" w:rsidRDefault="009261E5">
      <w:pPr>
        <w:spacing w:after="1200"/>
        <w:jc w:val="center"/>
      </w:pPr>
      <w:r>
        <w:rPr>
          <w:color w:val="595959"/>
        </w:rPr>
        <w:t>Decent mathematical maturity is assumed.</w:t>
      </w:r>
    </w:p>
    <w:p w:rsidR="00BC1665" w:rsidRDefault="009261E5">
      <w:r>
        <w:br w:type="page"/>
      </w:r>
    </w:p>
    <w:p w:rsidR="00BC1665" w:rsidRDefault="009261E5">
      <w:pPr>
        <w:spacing w:after="240"/>
      </w:pPr>
      <w:r>
        <w:rPr>
          <w:b/>
          <w:bCs/>
          <w:color w:val="2E75B6"/>
          <w:sz w:val="32"/>
          <w:szCs w:val="32"/>
        </w:rPr>
        <w:lastRenderedPageBreak/>
        <w:t>Contents</w:t>
      </w:r>
    </w:p>
    <w:sdt>
      <w:sdtPr>
        <w:alias w:val="Contents"/>
        <w:id w:val="70240441"/>
      </w:sdtPr>
      <w:sdtEndPr/>
      <w:sdtContent>
        <w:p w:rsidR="00745F72" w:rsidRDefault="009261E5">
          <w:pPr>
            <w:pStyle w:val="TOC1"/>
            <w:tabs>
              <w:tab w:val="right" w:leader="dot" w:pos="9350"/>
            </w:tabs>
            <w:rPr>
              <w:noProof/>
            </w:rPr>
          </w:pPr>
          <w:r>
            <w:fldChar w:fldCharType="begin"/>
          </w:r>
          <w:r>
            <w:instrText>TOC \h \o "1-3"</w:instrText>
          </w:r>
          <w:r>
            <w:fldChar w:fldCharType="separate"/>
          </w:r>
          <w:hyperlink w:anchor="_Toc232945954" w:history="1">
            <w:r w:rsidR="00745F72" w:rsidRPr="006F3D42">
              <w:rPr>
                <w:rStyle w:val="Hyperlink"/>
                <w:noProof/>
              </w:rPr>
              <w:t>How To Use This Guide</w:t>
            </w:r>
            <w:r w:rsidR="00745F72">
              <w:rPr>
                <w:noProof/>
              </w:rPr>
              <w:tab/>
            </w:r>
            <w:r w:rsidR="00745F72">
              <w:rPr>
                <w:noProof/>
              </w:rPr>
              <w:fldChar w:fldCharType="begin"/>
            </w:r>
            <w:r w:rsidR="00745F72">
              <w:rPr>
                <w:noProof/>
              </w:rPr>
              <w:instrText xml:space="preserve"> PAGEREF _Toc232945954 \h </w:instrText>
            </w:r>
            <w:r w:rsidR="00745F72">
              <w:rPr>
                <w:noProof/>
              </w:rPr>
            </w:r>
            <w:r w:rsidR="00745F72">
              <w:rPr>
                <w:noProof/>
              </w:rPr>
              <w:fldChar w:fldCharType="separate"/>
            </w:r>
            <w:r w:rsidR="00745F72">
              <w:rPr>
                <w:noProof/>
              </w:rPr>
              <w:t>4</w:t>
            </w:r>
            <w:r w:rsidR="00745F72">
              <w:rPr>
                <w:noProof/>
              </w:rPr>
              <w:fldChar w:fldCharType="end"/>
            </w:r>
          </w:hyperlink>
        </w:p>
        <w:p w:rsidR="00745F72" w:rsidRDefault="00745F72">
          <w:pPr>
            <w:pStyle w:val="TOC1"/>
            <w:tabs>
              <w:tab w:val="right" w:leader="dot" w:pos="9350"/>
            </w:tabs>
            <w:rPr>
              <w:noProof/>
            </w:rPr>
          </w:pPr>
          <w:hyperlink w:anchor="_Toc232945955" w:history="1">
            <w:r w:rsidRPr="006F3D42">
              <w:rPr>
                <w:rStyle w:val="Hyperlink"/>
                <w:noProof/>
              </w:rPr>
              <w:t>Part 1 — The Finance Vocabulary You Need (Zero Assumed)</w:t>
            </w:r>
            <w:r>
              <w:rPr>
                <w:noProof/>
              </w:rPr>
              <w:tab/>
            </w:r>
            <w:r>
              <w:rPr>
                <w:noProof/>
              </w:rPr>
              <w:fldChar w:fldCharType="begin"/>
            </w:r>
            <w:r>
              <w:rPr>
                <w:noProof/>
              </w:rPr>
              <w:instrText xml:space="preserve"> PAGEREF _Toc232945955 \h </w:instrText>
            </w:r>
            <w:r>
              <w:rPr>
                <w:noProof/>
              </w:rPr>
            </w:r>
            <w:r>
              <w:rPr>
                <w:noProof/>
              </w:rPr>
              <w:fldChar w:fldCharType="separate"/>
            </w:r>
            <w:r>
              <w:rPr>
                <w:noProof/>
              </w:rPr>
              <w:t>5</w:t>
            </w:r>
            <w:r>
              <w:rPr>
                <w:noProof/>
              </w:rPr>
              <w:fldChar w:fldCharType="end"/>
            </w:r>
          </w:hyperlink>
        </w:p>
        <w:p w:rsidR="00745F72" w:rsidRDefault="00745F72">
          <w:pPr>
            <w:pStyle w:val="TOC2"/>
            <w:tabs>
              <w:tab w:val="right" w:leader="dot" w:pos="9350"/>
            </w:tabs>
            <w:rPr>
              <w:noProof/>
            </w:rPr>
          </w:pPr>
          <w:hyperlink w:anchor="_Toc232945956" w:history="1">
            <w:r w:rsidRPr="006F3D42">
              <w:rPr>
                <w:rStyle w:val="Hyperlink"/>
                <w:noProof/>
              </w:rPr>
              <w:t>1.1  What is a stock, and what is “NSE”?</w:t>
            </w:r>
            <w:r>
              <w:rPr>
                <w:noProof/>
              </w:rPr>
              <w:tab/>
            </w:r>
            <w:r>
              <w:rPr>
                <w:noProof/>
              </w:rPr>
              <w:fldChar w:fldCharType="begin"/>
            </w:r>
            <w:r>
              <w:rPr>
                <w:noProof/>
              </w:rPr>
              <w:instrText xml:space="preserve"> PAGEREF _Toc232945956 \h </w:instrText>
            </w:r>
            <w:r>
              <w:rPr>
                <w:noProof/>
              </w:rPr>
            </w:r>
            <w:r>
              <w:rPr>
                <w:noProof/>
              </w:rPr>
              <w:fldChar w:fldCharType="separate"/>
            </w:r>
            <w:r>
              <w:rPr>
                <w:noProof/>
              </w:rPr>
              <w:t>5</w:t>
            </w:r>
            <w:r>
              <w:rPr>
                <w:noProof/>
              </w:rPr>
              <w:fldChar w:fldCharType="end"/>
            </w:r>
          </w:hyperlink>
        </w:p>
        <w:p w:rsidR="00745F72" w:rsidRDefault="00745F72">
          <w:pPr>
            <w:pStyle w:val="TOC2"/>
            <w:tabs>
              <w:tab w:val="right" w:leader="dot" w:pos="9350"/>
            </w:tabs>
            <w:rPr>
              <w:noProof/>
            </w:rPr>
          </w:pPr>
          <w:hyperlink w:anchor="_Toc232945957" w:history="1">
            <w:r w:rsidRPr="006F3D42">
              <w:rPr>
                <w:rStyle w:val="Hyperlink"/>
                <w:noProof/>
              </w:rPr>
              <w:t>1.2  Price, returns, and why we use “log returns” instead of raw prices</w:t>
            </w:r>
            <w:r>
              <w:rPr>
                <w:noProof/>
              </w:rPr>
              <w:tab/>
            </w:r>
            <w:r>
              <w:rPr>
                <w:noProof/>
              </w:rPr>
              <w:fldChar w:fldCharType="begin"/>
            </w:r>
            <w:r>
              <w:rPr>
                <w:noProof/>
              </w:rPr>
              <w:instrText xml:space="preserve"> PAGEREF _Toc232945957 \h </w:instrText>
            </w:r>
            <w:r>
              <w:rPr>
                <w:noProof/>
              </w:rPr>
            </w:r>
            <w:r>
              <w:rPr>
                <w:noProof/>
              </w:rPr>
              <w:fldChar w:fldCharType="separate"/>
            </w:r>
            <w:r>
              <w:rPr>
                <w:noProof/>
              </w:rPr>
              <w:t>5</w:t>
            </w:r>
            <w:r>
              <w:rPr>
                <w:noProof/>
              </w:rPr>
              <w:fldChar w:fldCharType="end"/>
            </w:r>
          </w:hyperlink>
        </w:p>
        <w:p w:rsidR="00745F72" w:rsidRDefault="00745F72">
          <w:pPr>
            <w:pStyle w:val="TOC2"/>
            <w:tabs>
              <w:tab w:val="right" w:leader="dot" w:pos="9350"/>
            </w:tabs>
            <w:rPr>
              <w:noProof/>
            </w:rPr>
          </w:pPr>
          <w:hyperlink w:anchor="_Toc232945958" w:history="1">
            <w:r w:rsidRPr="006F3D42">
              <w:rPr>
                <w:rStyle w:val="Hyperlink"/>
                <w:noProof/>
              </w:rPr>
              <w:t>1.3  OHLCV data</w:t>
            </w:r>
            <w:r>
              <w:rPr>
                <w:noProof/>
              </w:rPr>
              <w:tab/>
            </w:r>
            <w:r>
              <w:rPr>
                <w:noProof/>
              </w:rPr>
              <w:fldChar w:fldCharType="begin"/>
            </w:r>
            <w:r>
              <w:rPr>
                <w:noProof/>
              </w:rPr>
              <w:instrText xml:space="preserve"> PAGEREF _Toc232945958 \h </w:instrText>
            </w:r>
            <w:r>
              <w:rPr>
                <w:noProof/>
              </w:rPr>
            </w:r>
            <w:r>
              <w:rPr>
                <w:noProof/>
              </w:rPr>
              <w:fldChar w:fldCharType="separate"/>
            </w:r>
            <w:r>
              <w:rPr>
                <w:noProof/>
              </w:rPr>
              <w:t>6</w:t>
            </w:r>
            <w:r>
              <w:rPr>
                <w:noProof/>
              </w:rPr>
              <w:fldChar w:fldCharType="end"/>
            </w:r>
          </w:hyperlink>
        </w:p>
        <w:p w:rsidR="00745F72" w:rsidRDefault="00745F72">
          <w:pPr>
            <w:pStyle w:val="TOC2"/>
            <w:tabs>
              <w:tab w:val="right" w:leader="dot" w:pos="9350"/>
            </w:tabs>
            <w:rPr>
              <w:noProof/>
            </w:rPr>
          </w:pPr>
          <w:hyperlink w:anchor="_Toc232945959" w:history="1">
            <w:r w:rsidRPr="006F3D42">
              <w:rPr>
                <w:rStyle w:val="Hyperlink"/>
                <w:noProof/>
              </w:rPr>
              <w:t>1.4  Volatility</w:t>
            </w:r>
            <w:r>
              <w:rPr>
                <w:noProof/>
              </w:rPr>
              <w:tab/>
            </w:r>
            <w:r>
              <w:rPr>
                <w:noProof/>
              </w:rPr>
              <w:fldChar w:fldCharType="begin"/>
            </w:r>
            <w:r>
              <w:rPr>
                <w:noProof/>
              </w:rPr>
              <w:instrText xml:space="preserve"> PAGEREF _Toc232945959 \h </w:instrText>
            </w:r>
            <w:r>
              <w:rPr>
                <w:noProof/>
              </w:rPr>
            </w:r>
            <w:r>
              <w:rPr>
                <w:noProof/>
              </w:rPr>
              <w:fldChar w:fldCharType="separate"/>
            </w:r>
            <w:r>
              <w:rPr>
                <w:noProof/>
              </w:rPr>
              <w:t>6</w:t>
            </w:r>
            <w:r>
              <w:rPr>
                <w:noProof/>
              </w:rPr>
              <w:fldChar w:fldCharType="end"/>
            </w:r>
          </w:hyperlink>
        </w:p>
        <w:p w:rsidR="00745F72" w:rsidRDefault="00745F72">
          <w:pPr>
            <w:pStyle w:val="TOC2"/>
            <w:tabs>
              <w:tab w:val="right" w:leader="dot" w:pos="9350"/>
            </w:tabs>
            <w:rPr>
              <w:noProof/>
            </w:rPr>
          </w:pPr>
          <w:hyperlink w:anchor="_Toc232945960" w:history="1">
            <w:r w:rsidRPr="006F3D42">
              <w:rPr>
                <w:rStyle w:val="Hyperlink"/>
                <w:noProof/>
              </w:rPr>
              <w:t>1.5  What is a “market regime”?</w:t>
            </w:r>
            <w:r>
              <w:rPr>
                <w:noProof/>
              </w:rPr>
              <w:tab/>
            </w:r>
            <w:r>
              <w:rPr>
                <w:noProof/>
              </w:rPr>
              <w:fldChar w:fldCharType="begin"/>
            </w:r>
            <w:r>
              <w:rPr>
                <w:noProof/>
              </w:rPr>
              <w:instrText xml:space="preserve"> PAGEREF _Toc232945960 \h </w:instrText>
            </w:r>
            <w:r>
              <w:rPr>
                <w:noProof/>
              </w:rPr>
            </w:r>
            <w:r>
              <w:rPr>
                <w:noProof/>
              </w:rPr>
              <w:fldChar w:fldCharType="separate"/>
            </w:r>
            <w:r>
              <w:rPr>
                <w:noProof/>
              </w:rPr>
              <w:t>7</w:t>
            </w:r>
            <w:r>
              <w:rPr>
                <w:noProof/>
              </w:rPr>
              <w:fldChar w:fldCharType="end"/>
            </w:r>
          </w:hyperlink>
        </w:p>
        <w:p w:rsidR="00745F72" w:rsidRDefault="00745F72">
          <w:pPr>
            <w:pStyle w:val="TOC2"/>
            <w:tabs>
              <w:tab w:val="right" w:leader="dot" w:pos="9350"/>
            </w:tabs>
            <w:rPr>
              <w:noProof/>
            </w:rPr>
          </w:pPr>
          <w:hyperlink w:anchor="_Toc232945961" w:history="1">
            <w:r w:rsidRPr="006F3D42">
              <w:rPr>
                <w:rStyle w:val="Hyperlink"/>
                <w:noProof/>
              </w:rPr>
              <w:t>1.6  Corporate events and the NSE Event Calendar</w:t>
            </w:r>
            <w:r>
              <w:rPr>
                <w:noProof/>
              </w:rPr>
              <w:tab/>
            </w:r>
            <w:r>
              <w:rPr>
                <w:noProof/>
              </w:rPr>
              <w:fldChar w:fldCharType="begin"/>
            </w:r>
            <w:r>
              <w:rPr>
                <w:noProof/>
              </w:rPr>
              <w:instrText xml:space="preserve"> PAGEREF _Toc232945961 \h </w:instrText>
            </w:r>
            <w:r>
              <w:rPr>
                <w:noProof/>
              </w:rPr>
            </w:r>
            <w:r>
              <w:rPr>
                <w:noProof/>
              </w:rPr>
              <w:fldChar w:fldCharType="separate"/>
            </w:r>
            <w:r>
              <w:rPr>
                <w:noProof/>
              </w:rPr>
              <w:t>7</w:t>
            </w:r>
            <w:r>
              <w:rPr>
                <w:noProof/>
              </w:rPr>
              <w:fldChar w:fldCharType="end"/>
            </w:r>
          </w:hyperlink>
        </w:p>
        <w:p w:rsidR="00745F72" w:rsidRDefault="00745F72">
          <w:pPr>
            <w:pStyle w:val="TOC2"/>
            <w:tabs>
              <w:tab w:val="right" w:leader="dot" w:pos="9350"/>
            </w:tabs>
            <w:rPr>
              <w:noProof/>
            </w:rPr>
          </w:pPr>
          <w:hyperlink w:anchor="_Toc232945962" w:history="1">
            <w:r w:rsidRPr="006F3D42">
              <w:rPr>
                <w:rStyle w:val="Hyperlink"/>
                <w:noProof/>
              </w:rPr>
              <w:t>1.7  Why scheduled events matter for regime detection — the project's core financial insight</w:t>
            </w:r>
            <w:r>
              <w:rPr>
                <w:noProof/>
              </w:rPr>
              <w:tab/>
            </w:r>
            <w:r>
              <w:rPr>
                <w:noProof/>
              </w:rPr>
              <w:fldChar w:fldCharType="begin"/>
            </w:r>
            <w:r>
              <w:rPr>
                <w:noProof/>
              </w:rPr>
              <w:instrText xml:space="preserve"> PAGEREF _Toc232945962 \h </w:instrText>
            </w:r>
            <w:r>
              <w:rPr>
                <w:noProof/>
              </w:rPr>
            </w:r>
            <w:r>
              <w:rPr>
                <w:noProof/>
              </w:rPr>
              <w:fldChar w:fldCharType="separate"/>
            </w:r>
            <w:r>
              <w:rPr>
                <w:noProof/>
              </w:rPr>
              <w:t>8</w:t>
            </w:r>
            <w:r>
              <w:rPr>
                <w:noProof/>
              </w:rPr>
              <w:fldChar w:fldCharType="end"/>
            </w:r>
          </w:hyperlink>
        </w:p>
        <w:p w:rsidR="00745F72" w:rsidRDefault="00745F72">
          <w:pPr>
            <w:pStyle w:val="TOC2"/>
            <w:tabs>
              <w:tab w:val="right" w:leader="dot" w:pos="9350"/>
            </w:tabs>
            <w:rPr>
              <w:noProof/>
            </w:rPr>
          </w:pPr>
          <w:hyperlink w:anchor="_Toc232945963" w:history="1">
            <w:r w:rsidRPr="006F3D42">
              <w:rPr>
                <w:rStyle w:val="Hyperlink"/>
                <w:noProof/>
              </w:rPr>
              <w:t>1.8  Backtesting, Sharpe ratio, drawdown, win rate — the “did this actually work” toolkit</w:t>
            </w:r>
            <w:r>
              <w:rPr>
                <w:noProof/>
              </w:rPr>
              <w:tab/>
            </w:r>
            <w:r>
              <w:rPr>
                <w:noProof/>
              </w:rPr>
              <w:fldChar w:fldCharType="begin"/>
            </w:r>
            <w:r>
              <w:rPr>
                <w:noProof/>
              </w:rPr>
              <w:instrText xml:space="preserve"> PAGEREF _Toc232945963 \h </w:instrText>
            </w:r>
            <w:r>
              <w:rPr>
                <w:noProof/>
              </w:rPr>
            </w:r>
            <w:r>
              <w:rPr>
                <w:noProof/>
              </w:rPr>
              <w:fldChar w:fldCharType="separate"/>
            </w:r>
            <w:r>
              <w:rPr>
                <w:noProof/>
              </w:rPr>
              <w:t>8</w:t>
            </w:r>
            <w:r>
              <w:rPr>
                <w:noProof/>
              </w:rPr>
              <w:fldChar w:fldCharType="end"/>
            </w:r>
          </w:hyperlink>
        </w:p>
        <w:p w:rsidR="00745F72" w:rsidRDefault="00745F72">
          <w:pPr>
            <w:pStyle w:val="TOC2"/>
            <w:tabs>
              <w:tab w:val="right" w:leader="dot" w:pos="9350"/>
            </w:tabs>
            <w:rPr>
              <w:noProof/>
            </w:rPr>
          </w:pPr>
          <w:hyperlink w:anchor="_Toc232945964" w:history="1">
            <w:r w:rsidRPr="006F3D42">
              <w:rPr>
                <w:rStyle w:val="Hyperlink"/>
                <w:noProof/>
              </w:rPr>
              <w:t>1.9  SHAP and XGBoost (Day 11) — a quick preview</w:t>
            </w:r>
            <w:r>
              <w:rPr>
                <w:noProof/>
              </w:rPr>
              <w:tab/>
            </w:r>
            <w:r>
              <w:rPr>
                <w:noProof/>
              </w:rPr>
              <w:fldChar w:fldCharType="begin"/>
            </w:r>
            <w:r>
              <w:rPr>
                <w:noProof/>
              </w:rPr>
              <w:instrText xml:space="preserve"> PAGEREF _Toc232945964 \h </w:instrText>
            </w:r>
            <w:r>
              <w:rPr>
                <w:noProof/>
              </w:rPr>
            </w:r>
            <w:r>
              <w:rPr>
                <w:noProof/>
              </w:rPr>
              <w:fldChar w:fldCharType="separate"/>
            </w:r>
            <w:r>
              <w:rPr>
                <w:noProof/>
              </w:rPr>
              <w:t>9</w:t>
            </w:r>
            <w:r>
              <w:rPr>
                <w:noProof/>
              </w:rPr>
              <w:fldChar w:fldCharType="end"/>
            </w:r>
          </w:hyperlink>
        </w:p>
        <w:p w:rsidR="00745F72" w:rsidRDefault="00745F72">
          <w:pPr>
            <w:pStyle w:val="TOC1"/>
            <w:tabs>
              <w:tab w:val="right" w:leader="dot" w:pos="9350"/>
            </w:tabs>
            <w:rPr>
              <w:noProof/>
            </w:rPr>
          </w:pPr>
          <w:hyperlink w:anchor="_Toc232945965" w:history="1">
            <w:r w:rsidRPr="006F3D42">
              <w:rPr>
                <w:rStyle w:val="Hyperlink"/>
                <w:noProof/>
              </w:rPr>
              <w:t>Part 2 — Markov Chains: The Foundation Before “Hidden”</w:t>
            </w:r>
            <w:r>
              <w:rPr>
                <w:noProof/>
              </w:rPr>
              <w:tab/>
            </w:r>
            <w:r>
              <w:rPr>
                <w:noProof/>
              </w:rPr>
              <w:fldChar w:fldCharType="begin"/>
            </w:r>
            <w:r>
              <w:rPr>
                <w:noProof/>
              </w:rPr>
              <w:instrText xml:space="preserve"> PAGEREF _Toc232945965 \h </w:instrText>
            </w:r>
            <w:r>
              <w:rPr>
                <w:noProof/>
              </w:rPr>
            </w:r>
            <w:r>
              <w:rPr>
                <w:noProof/>
              </w:rPr>
              <w:fldChar w:fldCharType="separate"/>
            </w:r>
            <w:r>
              <w:rPr>
                <w:noProof/>
              </w:rPr>
              <w:t>10</w:t>
            </w:r>
            <w:r>
              <w:rPr>
                <w:noProof/>
              </w:rPr>
              <w:fldChar w:fldCharType="end"/>
            </w:r>
          </w:hyperlink>
        </w:p>
        <w:p w:rsidR="00745F72" w:rsidRDefault="00745F72">
          <w:pPr>
            <w:pStyle w:val="TOC2"/>
            <w:tabs>
              <w:tab w:val="right" w:leader="dot" w:pos="9350"/>
            </w:tabs>
            <w:rPr>
              <w:noProof/>
            </w:rPr>
          </w:pPr>
          <w:hyperlink w:anchor="_Toc232945966" w:history="1">
            <w:r w:rsidRPr="006F3D42">
              <w:rPr>
                <w:rStyle w:val="Hyperlink"/>
                <w:noProof/>
              </w:rPr>
              <w:t>2.1  Random variables and stochastic processes, briefly</w:t>
            </w:r>
            <w:r>
              <w:rPr>
                <w:noProof/>
              </w:rPr>
              <w:tab/>
            </w:r>
            <w:r>
              <w:rPr>
                <w:noProof/>
              </w:rPr>
              <w:fldChar w:fldCharType="begin"/>
            </w:r>
            <w:r>
              <w:rPr>
                <w:noProof/>
              </w:rPr>
              <w:instrText xml:space="preserve"> PAGEREF _Toc232945966 \h </w:instrText>
            </w:r>
            <w:r>
              <w:rPr>
                <w:noProof/>
              </w:rPr>
            </w:r>
            <w:r>
              <w:rPr>
                <w:noProof/>
              </w:rPr>
              <w:fldChar w:fldCharType="separate"/>
            </w:r>
            <w:r>
              <w:rPr>
                <w:noProof/>
              </w:rPr>
              <w:t>10</w:t>
            </w:r>
            <w:r>
              <w:rPr>
                <w:noProof/>
              </w:rPr>
              <w:fldChar w:fldCharType="end"/>
            </w:r>
          </w:hyperlink>
        </w:p>
        <w:p w:rsidR="00745F72" w:rsidRDefault="00745F72">
          <w:pPr>
            <w:pStyle w:val="TOC2"/>
            <w:tabs>
              <w:tab w:val="right" w:leader="dot" w:pos="9350"/>
            </w:tabs>
            <w:rPr>
              <w:noProof/>
            </w:rPr>
          </w:pPr>
          <w:hyperlink w:anchor="_Toc232945967" w:history="1">
            <w:r w:rsidRPr="006F3D42">
              <w:rPr>
                <w:rStyle w:val="Hyperlink"/>
                <w:noProof/>
              </w:rPr>
              <w:t>2.2  What is a Markov chain?</w:t>
            </w:r>
            <w:r>
              <w:rPr>
                <w:noProof/>
              </w:rPr>
              <w:tab/>
            </w:r>
            <w:r>
              <w:rPr>
                <w:noProof/>
              </w:rPr>
              <w:fldChar w:fldCharType="begin"/>
            </w:r>
            <w:r>
              <w:rPr>
                <w:noProof/>
              </w:rPr>
              <w:instrText xml:space="preserve"> PAGEREF _Toc232945967 \h </w:instrText>
            </w:r>
            <w:r>
              <w:rPr>
                <w:noProof/>
              </w:rPr>
            </w:r>
            <w:r>
              <w:rPr>
                <w:noProof/>
              </w:rPr>
              <w:fldChar w:fldCharType="separate"/>
            </w:r>
            <w:r>
              <w:rPr>
                <w:noProof/>
              </w:rPr>
              <w:t>10</w:t>
            </w:r>
            <w:r>
              <w:rPr>
                <w:noProof/>
              </w:rPr>
              <w:fldChar w:fldCharType="end"/>
            </w:r>
          </w:hyperlink>
        </w:p>
        <w:p w:rsidR="00745F72" w:rsidRDefault="00745F72">
          <w:pPr>
            <w:pStyle w:val="TOC2"/>
            <w:tabs>
              <w:tab w:val="right" w:leader="dot" w:pos="9350"/>
            </w:tabs>
            <w:rPr>
              <w:noProof/>
            </w:rPr>
          </w:pPr>
          <w:hyperlink w:anchor="_Toc232945968" w:history="1">
            <w:r w:rsidRPr="006F3D42">
              <w:rPr>
                <w:rStyle w:val="Hyperlink"/>
                <w:noProof/>
              </w:rPr>
              <w:t>2.3  The transition matrix</w:t>
            </w:r>
            <w:r>
              <w:rPr>
                <w:noProof/>
              </w:rPr>
              <w:tab/>
            </w:r>
            <w:r>
              <w:rPr>
                <w:noProof/>
              </w:rPr>
              <w:fldChar w:fldCharType="begin"/>
            </w:r>
            <w:r>
              <w:rPr>
                <w:noProof/>
              </w:rPr>
              <w:instrText xml:space="preserve"> PAGEREF _Toc232945968 \h </w:instrText>
            </w:r>
            <w:r>
              <w:rPr>
                <w:noProof/>
              </w:rPr>
            </w:r>
            <w:r>
              <w:rPr>
                <w:noProof/>
              </w:rPr>
              <w:fldChar w:fldCharType="separate"/>
            </w:r>
            <w:r>
              <w:rPr>
                <w:noProof/>
              </w:rPr>
              <w:t>10</w:t>
            </w:r>
            <w:r>
              <w:rPr>
                <w:noProof/>
              </w:rPr>
              <w:fldChar w:fldCharType="end"/>
            </w:r>
          </w:hyperlink>
        </w:p>
        <w:p w:rsidR="00745F72" w:rsidRDefault="00745F72">
          <w:pPr>
            <w:pStyle w:val="TOC2"/>
            <w:tabs>
              <w:tab w:val="right" w:leader="dot" w:pos="9350"/>
            </w:tabs>
            <w:rPr>
              <w:noProof/>
            </w:rPr>
          </w:pPr>
          <w:hyperlink w:anchor="_Toc232945969" w:history="1">
            <w:r w:rsidRPr="006F3D42">
              <w:rPr>
                <w:rStyle w:val="Hyperlink"/>
                <w:noProof/>
              </w:rPr>
              <w:t>2.4  Time-homogeneous vs. non-homogeneous Markov chains — the key distinction for your entire project</w:t>
            </w:r>
            <w:r>
              <w:rPr>
                <w:noProof/>
              </w:rPr>
              <w:tab/>
            </w:r>
            <w:r>
              <w:rPr>
                <w:noProof/>
              </w:rPr>
              <w:fldChar w:fldCharType="begin"/>
            </w:r>
            <w:r>
              <w:rPr>
                <w:noProof/>
              </w:rPr>
              <w:instrText xml:space="preserve"> PAGEREF _Toc232945969 \h </w:instrText>
            </w:r>
            <w:r>
              <w:rPr>
                <w:noProof/>
              </w:rPr>
            </w:r>
            <w:r>
              <w:rPr>
                <w:noProof/>
              </w:rPr>
              <w:fldChar w:fldCharType="separate"/>
            </w:r>
            <w:r>
              <w:rPr>
                <w:noProof/>
              </w:rPr>
              <w:t>11</w:t>
            </w:r>
            <w:r>
              <w:rPr>
                <w:noProof/>
              </w:rPr>
              <w:fldChar w:fldCharType="end"/>
            </w:r>
          </w:hyperlink>
        </w:p>
        <w:p w:rsidR="00745F72" w:rsidRDefault="00745F72">
          <w:pPr>
            <w:pStyle w:val="TOC2"/>
            <w:tabs>
              <w:tab w:val="right" w:leader="dot" w:pos="9350"/>
            </w:tabs>
            <w:rPr>
              <w:noProof/>
            </w:rPr>
          </w:pPr>
          <w:hyperlink w:anchor="_Toc232945970" w:history="1">
            <w:r w:rsidRPr="006F3D42">
              <w:rPr>
                <w:rStyle w:val="Hyperlink"/>
                <w:noProof/>
              </w:rPr>
              <w:t>2.5  What's “hidden” about a Hidden Markov Model?</w:t>
            </w:r>
            <w:r>
              <w:rPr>
                <w:noProof/>
              </w:rPr>
              <w:tab/>
            </w:r>
            <w:r>
              <w:rPr>
                <w:noProof/>
              </w:rPr>
              <w:fldChar w:fldCharType="begin"/>
            </w:r>
            <w:r>
              <w:rPr>
                <w:noProof/>
              </w:rPr>
              <w:instrText xml:space="preserve"> PAGEREF _Toc232945970 \h </w:instrText>
            </w:r>
            <w:r>
              <w:rPr>
                <w:noProof/>
              </w:rPr>
            </w:r>
            <w:r>
              <w:rPr>
                <w:noProof/>
              </w:rPr>
              <w:fldChar w:fldCharType="separate"/>
            </w:r>
            <w:r>
              <w:rPr>
                <w:noProof/>
              </w:rPr>
              <w:t>12</w:t>
            </w:r>
            <w:r>
              <w:rPr>
                <w:noProof/>
              </w:rPr>
              <w:fldChar w:fldCharType="end"/>
            </w:r>
          </w:hyperlink>
        </w:p>
        <w:p w:rsidR="00745F72" w:rsidRDefault="00745F72">
          <w:pPr>
            <w:pStyle w:val="TOC2"/>
            <w:tabs>
              <w:tab w:val="right" w:leader="dot" w:pos="9350"/>
            </w:tabs>
            <w:rPr>
              <w:noProof/>
            </w:rPr>
          </w:pPr>
          <w:hyperlink w:anchor="_Toc232945971" w:history="1">
            <w:r w:rsidRPr="006F3D42">
              <w:rPr>
                <w:rStyle w:val="Hyperlink"/>
                <w:noProof/>
              </w:rPr>
              <w:t>2.6  The emission distribution</w:t>
            </w:r>
            <w:r>
              <w:rPr>
                <w:noProof/>
              </w:rPr>
              <w:tab/>
            </w:r>
            <w:r>
              <w:rPr>
                <w:noProof/>
              </w:rPr>
              <w:fldChar w:fldCharType="begin"/>
            </w:r>
            <w:r>
              <w:rPr>
                <w:noProof/>
              </w:rPr>
              <w:instrText xml:space="preserve"> PAGEREF _Toc232945971 \h </w:instrText>
            </w:r>
            <w:r>
              <w:rPr>
                <w:noProof/>
              </w:rPr>
            </w:r>
            <w:r>
              <w:rPr>
                <w:noProof/>
              </w:rPr>
              <w:fldChar w:fldCharType="separate"/>
            </w:r>
            <w:r>
              <w:rPr>
                <w:noProof/>
              </w:rPr>
              <w:t>13</w:t>
            </w:r>
            <w:r>
              <w:rPr>
                <w:noProof/>
              </w:rPr>
              <w:fldChar w:fldCharType="end"/>
            </w:r>
          </w:hyperlink>
        </w:p>
        <w:p w:rsidR="00745F72" w:rsidRDefault="00745F72">
          <w:pPr>
            <w:pStyle w:val="TOC2"/>
            <w:tabs>
              <w:tab w:val="right" w:leader="dot" w:pos="9350"/>
            </w:tabs>
            <w:rPr>
              <w:noProof/>
            </w:rPr>
          </w:pPr>
          <w:hyperlink w:anchor="_Toc232945972" w:history="1">
            <w:r w:rsidRPr="006F3D42">
              <w:rPr>
                <w:rStyle w:val="Hyperlink"/>
                <w:noProof/>
              </w:rPr>
              <w:t>2.7  The three classic HMM problems (and which ones your project needs)</w:t>
            </w:r>
            <w:r>
              <w:rPr>
                <w:noProof/>
              </w:rPr>
              <w:tab/>
            </w:r>
            <w:r>
              <w:rPr>
                <w:noProof/>
              </w:rPr>
              <w:fldChar w:fldCharType="begin"/>
            </w:r>
            <w:r>
              <w:rPr>
                <w:noProof/>
              </w:rPr>
              <w:instrText xml:space="preserve"> PAGEREF _Toc232945972 \h </w:instrText>
            </w:r>
            <w:r>
              <w:rPr>
                <w:noProof/>
              </w:rPr>
            </w:r>
            <w:r>
              <w:rPr>
                <w:noProof/>
              </w:rPr>
              <w:fldChar w:fldCharType="separate"/>
            </w:r>
            <w:r>
              <w:rPr>
                <w:noProof/>
              </w:rPr>
              <w:t>13</w:t>
            </w:r>
            <w:r>
              <w:rPr>
                <w:noProof/>
              </w:rPr>
              <w:fldChar w:fldCharType="end"/>
            </w:r>
          </w:hyperlink>
        </w:p>
        <w:p w:rsidR="00745F72" w:rsidRDefault="00745F72">
          <w:pPr>
            <w:pStyle w:val="TOC1"/>
            <w:tabs>
              <w:tab w:val="right" w:leader="dot" w:pos="9350"/>
            </w:tabs>
            <w:rPr>
              <w:noProof/>
            </w:rPr>
          </w:pPr>
          <w:hyperlink w:anchor="_Toc232945973" w:history="1">
            <w:r w:rsidRPr="006F3D42">
              <w:rPr>
                <w:rStyle w:val="Hyperlink"/>
                <w:noProof/>
              </w:rPr>
              <w:t>Part 3 — The Core Math: Forward-Backward, Viterbi, Baum-Welch, and Your Non-Homogeneous Extension</w:t>
            </w:r>
            <w:r>
              <w:rPr>
                <w:noProof/>
              </w:rPr>
              <w:tab/>
            </w:r>
            <w:r>
              <w:rPr>
                <w:noProof/>
              </w:rPr>
              <w:fldChar w:fldCharType="begin"/>
            </w:r>
            <w:r>
              <w:rPr>
                <w:noProof/>
              </w:rPr>
              <w:instrText xml:space="preserve"> PAGEREF _Toc232945973 \h </w:instrText>
            </w:r>
            <w:r>
              <w:rPr>
                <w:noProof/>
              </w:rPr>
            </w:r>
            <w:r>
              <w:rPr>
                <w:noProof/>
              </w:rPr>
              <w:fldChar w:fldCharType="separate"/>
            </w:r>
            <w:r>
              <w:rPr>
                <w:noProof/>
              </w:rPr>
              <w:t>15</w:t>
            </w:r>
            <w:r>
              <w:rPr>
                <w:noProof/>
              </w:rPr>
              <w:fldChar w:fldCharType="end"/>
            </w:r>
          </w:hyperlink>
        </w:p>
        <w:p w:rsidR="00745F72" w:rsidRDefault="00745F72">
          <w:pPr>
            <w:pStyle w:val="TOC2"/>
            <w:tabs>
              <w:tab w:val="right" w:leader="dot" w:pos="9350"/>
            </w:tabs>
            <w:rPr>
              <w:noProof/>
            </w:rPr>
          </w:pPr>
          <w:hyperlink w:anchor="_Toc232945974" w:history="1">
            <w:r w:rsidRPr="006F3D42">
              <w:rPr>
                <w:rStyle w:val="Hyperlink"/>
                <w:noProof/>
              </w:rPr>
              <w:t>3.0  Notation we'll use throughout</w:t>
            </w:r>
            <w:r>
              <w:rPr>
                <w:noProof/>
              </w:rPr>
              <w:tab/>
            </w:r>
            <w:r>
              <w:rPr>
                <w:noProof/>
              </w:rPr>
              <w:fldChar w:fldCharType="begin"/>
            </w:r>
            <w:r>
              <w:rPr>
                <w:noProof/>
              </w:rPr>
              <w:instrText xml:space="preserve"> PAGEREF _Toc232945974 \h </w:instrText>
            </w:r>
            <w:r>
              <w:rPr>
                <w:noProof/>
              </w:rPr>
            </w:r>
            <w:r>
              <w:rPr>
                <w:noProof/>
              </w:rPr>
              <w:fldChar w:fldCharType="separate"/>
            </w:r>
            <w:r>
              <w:rPr>
                <w:noProof/>
              </w:rPr>
              <w:t>15</w:t>
            </w:r>
            <w:r>
              <w:rPr>
                <w:noProof/>
              </w:rPr>
              <w:fldChar w:fldCharType="end"/>
            </w:r>
          </w:hyperlink>
        </w:p>
        <w:p w:rsidR="00745F72" w:rsidRDefault="00745F72">
          <w:pPr>
            <w:pStyle w:val="TOC2"/>
            <w:tabs>
              <w:tab w:val="right" w:leader="dot" w:pos="9350"/>
            </w:tabs>
            <w:rPr>
              <w:noProof/>
            </w:rPr>
          </w:pPr>
          <w:hyperlink w:anchor="_Toc232945975" w:history="1">
            <w:r w:rsidRPr="006F3D42">
              <w:rPr>
                <w:rStyle w:val="Hyperlink"/>
                <w:noProof/>
              </w:rPr>
              <w:t>3.1  The Forward algorithm (standard, homogeneous)</w:t>
            </w:r>
            <w:r>
              <w:rPr>
                <w:noProof/>
              </w:rPr>
              <w:tab/>
            </w:r>
            <w:r>
              <w:rPr>
                <w:noProof/>
              </w:rPr>
              <w:fldChar w:fldCharType="begin"/>
            </w:r>
            <w:r>
              <w:rPr>
                <w:noProof/>
              </w:rPr>
              <w:instrText xml:space="preserve"> PAGEREF _Toc232945975 \h </w:instrText>
            </w:r>
            <w:r>
              <w:rPr>
                <w:noProof/>
              </w:rPr>
            </w:r>
            <w:r>
              <w:rPr>
                <w:noProof/>
              </w:rPr>
              <w:fldChar w:fldCharType="separate"/>
            </w:r>
            <w:r>
              <w:rPr>
                <w:noProof/>
              </w:rPr>
              <w:t>15</w:t>
            </w:r>
            <w:r>
              <w:rPr>
                <w:noProof/>
              </w:rPr>
              <w:fldChar w:fldCharType="end"/>
            </w:r>
          </w:hyperlink>
        </w:p>
        <w:p w:rsidR="00745F72" w:rsidRDefault="00745F72">
          <w:pPr>
            <w:pStyle w:val="TOC2"/>
            <w:tabs>
              <w:tab w:val="right" w:leader="dot" w:pos="9350"/>
            </w:tabs>
            <w:rPr>
              <w:noProof/>
            </w:rPr>
          </w:pPr>
          <w:hyperlink w:anchor="_Toc232945976" w:history="1">
            <w:r w:rsidRPr="006F3D42">
              <w:rPr>
                <w:rStyle w:val="Hyperlink"/>
                <w:noProof/>
              </w:rPr>
              <w:t>3.2  The Backward algorithm (standard, homogeneous)</w:t>
            </w:r>
            <w:r>
              <w:rPr>
                <w:noProof/>
              </w:rPr>
              <w:tab/>
            </w:r>
            <w:r>
              <w:rPr>
                <w:noProof/>
              </w:rPr>
              <w:fldChar w:fldCharType="begin"/>
            </w:r>
            <w:r>
              <w:rPr>
                <w:noProof/>
              </w:rPr>
              <w:instrText xml:space="preserve"> PAGEREF _Toc232945976 \h </w:instrText>
            </w:r>
            <w:r>
              <w:rPr>
                <w:noProof/>
              </w:rPr>
            </w:r>
            <w:r>
              <w:rPr>
                <w:noProof/>
              </w:rPr>
              <w:fldChar w:fldCharType="separate"/>
            </w:r>
            <w:r>
              <w:rPr>
                <w:noProof/>
              </w:rPr>
              <w:t>16</w:t>
            </w:r>
            <w:r>
              <w:rPr>
                <w:noProof/>
              </w:rPr>
              <w:fldChar w:fldCharType="end"/>
            </w:r>
          </w:hyperlink>
        </w:p>
        <w:p w:rsidR="00745F72" w:rsidRDefault="00745F72">
          <w:pPr>
            <w:pStyle w:val="TOC2"/>
            <w:tabs>
              <w:tab w:val="right" w:leader="dot" w:pos="9350"/>
            </w:tabs>
            <w:rPr>
              <w:noProof/>
            </w:rPr>
          </w:pPr>
          <w:hyperlink w:anchor="_Toc232945977" w:history="1">
            <w:r w:rsidRPr="006F3D42">
              <w:rPr>
                <w:rStyle w:val="Hyperlink"/>
                <w:noProof/>
              </w:rPr>
              <w:t>3.3  The Viterbi algorithm (standard, homogeneous)</w:t>
            </w:r>
            <w:r>
              <w:rPr>
                <w:noProof/>
              </w:rPr>
              <w:tab/>
            </w:r>
            <w:r>
              <w:rPr>
                <w:noProof/>
              </w:rPr>
              <w:fldChar w:fldCharType="begin"/>
            </w:r>
            <w:r>
              <w:rPr>
                <w:noProof/>
              </w:rPr>
              <w:instrText xml:space="preserve"> PAGEREF _Toc232945977 \h </w:instrText>
            </w:r>
            <w:r>
              <w:rPr>
                <w:noProof/>
              </w:rPr>
            </w:r>
            <w:r>
              <w:rPr>
                <w:noProof/>
              </w:rPr>
              <w:fldChar w:fldCharType="separate"/>
            </w:r>
            <w:r>
              <w:rPr>
                <w:noProof/>
              </w:rPr>
              <w:t>17</w:t>
            </w:r>
            <w:r>
              <w:rPr>
                <w:noProof/>
              </w:rPr>
              <w:fldChar w:fldCharType="end"/>
            </w:r>
          </w:hyperlink>
        </w:p>
        <w:p w:rsidR="00745F72" w:rsidRDefault="00745F72">
          <w:pPr>
            <w:pStyle w:val="TOC2"/>
            <w:tabs>
              <w:tab w:val="right" w:leader="dot" w:pos="9350"/>
            </w:tabs>
            <w:rPr>
              <w:noProof/>
            </w:rPr>
          </w:pPr>
          <w:hyperlink w:anchor="_Toc232945978" w:history="1">
            <w:r w:rsidRPr="006F3D42">
              <w:rPr>
                <w:rStyle w:val="Hyperlink"/>
                <w:noProof/>
              </w:rPr>
              <w:t>3.4  Baum-Welch / EM (standard, homogeneous) — how you fit the HMM in the first place</w:t>
            </w:r>
            <w:r>
              <w:rPr>
                <w:noProof/>
              </w:rPr>
              <w:tab/>
            </w:r>
            <w:r>
              <w:rPr>
                <w:noProof/>
              </w:rPr>
              <w:fldChar w:fldCharType="begin"/>
            </w:r>
            <w:r>
              <w:rPr>
                <w:noProof/>
              </w:rPr>
              <w:instrText xml:space="preserve"> PAGEREF _Toc232945978 \h </w:instrText>
            </w:r>
            <w:r>
              <w:rPr>
                <w:noProof/>
              </w:rPr>
            </w:r>
            <w:r>
              <w:rPr>
                <w:noProof/>
              </w:rPr>
              <w:fldChar w:fldCharType="separate"/>
            </w:r>
            <w:r>
              <w:rPr>
                <w:noProof/>
              </w:rPr>
              <w:t>18</w:t>
            </w:r>
            <w:r>
              <w:rPr>
                <w:noProof/>
              </w:rPr>
              <w:fldChar w:fldCharType="end"/>
            </w:r>
          </w:hyperlink>
        </w:p>
        <w:p w:rsidR="00745F72" w:rsidRDefault="00745F72">
          <w:pPr>
            <w:pStyle w:val="TOC2"/>
            <w:tabs>
              <w:tab w:val="right" w:leader="dot" w:pos="9350"/>
            </w:tabs>
            <w:rPr>
              <w:noProof/>
            </w:rPr>
          </w:pPr>
          <w:hyperlink w:anchor="_Toc232945979" w:history="1">
            <w:r w:rsidRPr="006F3D42">
              <w:rPr>
                <w:rStyle w:val="Hyperlink"/>
                <w:noProof/>
              </w:rPr>
              <w:t>3.5  Now, the non-homogeneous modification — what actually changes</w:t>
            </w:r>
            <w:r>
              <w:rPr>
                <w:noProof/>
              </w:rPr>
              <w:tab/>
            </w:r>
            <w:r>
              <w:rPr>
                <w:noProof/>
              </w:rPr>
              <w:fldChar w:fldCharType="begin"/>
            </w:r>
            <w:r>
              <w:rPr>
                <w:noProof/>
              </w:rPr>
              <w:instrText xml:space="preserve"> PAGEREF _Toc232945979 \h </w:instrText>
            </w:r>
            <w:r>
              <w:rPr>
                <w:noProof/>
              </w:rPr>
            </w:r>
            <w:r>
              <w:rPr>
                <w:noProof/>
              </w:rPr>
              <w:fldChar w:fldCharType="separate"/>
            </w:r>
            <w:r>
              <w:rPr>
                <w:noProof/>
              </w:rPr>
              <w:t>19</w:t>
            </w:r>
            <w:r>
              <w:rPr>
                <w:noProof/>
              </w:rPr>
              <w:fldChar w:fldCharType="end"/>
            </w:r>
          </w:hyperlink>
        </w:p>
        <w:p w:rsidR="00745F72" w:rsidRDefault="00745F72">
          <w:pPr>
            <w:pStyle w:val="TOC3"/>
            <w:tabs>
              <w:tab w:val="right" w:leader="dot" w:pos="9350"/>
            </w:tabs>
            <w:rPr>
              <w:noProof/>
            </w:rPr>
          </w:pPr>
          <w:hyperlink w:anchor="_Toc232945980" w:history="1">
            <w:r w:rsidRPr="006F3D42">
              <w:rPr>
                <w:rStyle w:val="Hyperlink"/>
                <w:noProof/>
              </w:rPr>
              <w:t>Forward algorithm, modified</w:t>
            </w:r>
            <w:r>
              <w:rPr>
                <w:noProof/>
              </w:rPr>
              <w:tab/>
            </w:r>
            <w:r>
              <w:rPr>
                <w:noProof/>
              </w:rPr>
              <w:fldChar w:fldCharType="begin"/>
            </w:r>
            <w:r>
              <w:rPr>
                <w:noProof/>
              </w:rPr>
              <w:instrText xml:space="preserve"> PAGEREF _Toc232945980 \h </w:instrText>
            </w:r>
            <w:r>
              <w:rPr>
                <w:noProof/>
              </w:rPr>
            </w:r>
            <w:r>
              <w:rPr>
                <w:noProof/>
              </w:rPr>
              <w:fldChar w:fldCharType="separate"/>
            </w:r>
            <w:r>
              <w:rPr>
                <w:noProof/>
              </w:rPr>
              <w:t>20</w:t>
            </w:r>
            <w:r>
              <w:rPr>
                <w:noProof/>
              </w:rPr>
              <w:fldChar w:fldCharType="end"/>
            </w:r>
          </w:hyperlink>
        </w:p>
        <w:p w:rsidR="00745F72" w:rsidRDefault="00745F72">
          <w:pPr>
            <w:pStyle w:val="TOC3"/>
            <w:tabs>
              <w:tab w:val="right" w:leader="dot" w:pos="9350"/>
            </w:tabs>
            <w:rPr>
              <w:noProof/>
            </w:rPr>
          </w:pPr>
          <w:hyperlink w:anchor="_Toc232945981" w:history="1">
            <w:r w:rsidRPr="006F3D42">
              <w:rPr>
                <w:rStyle w:val="Hyperlink"/>
                <w:noProof/>
              </w:rPr>
              <w:t>Backward algorithm, modified</w:t>
            </w:r>
            <w:r>
              <w:rPr>
                <w:noProof/>
              </w:rPr>
              <w:tab/>
            </w:r>
            <w:r>
              <w:rPr>
                <w:noProof/>
              </w:rPr>
              <w:fldChar w:fldCharType="begin"/>
            </w:r>
            <w:r>
              <w:rPr>
                <w:noProof/>
              </w:rPr>
              <w:instrText xml:space="preserve"> PAGEREF _Toc232945981 \h </w:instrText>
            </w:r>
            <w:r>
              <w:rPr>
                <w:noProof/>
              </w:rPr>
            </w:r>
            <w:r>
              <w:rPr>
                <w:noProof/>
              </w:rPr>
              <w:fldChar w:fldCharType="separate"/>
            </w:r>
            <w:r>
              <w:rPr>
                <w:noProof/>
              </w:rPr>
              <w:t>20</w:t>
            </w:r>
            <w:r>
              <w:rPr>
                <w:noProof/>
              </w:rPr>
              <w:fldChar w:fldCharType="end"/>
            </w:r>
          </w:hyperlink>
        </w:p>
        <w:p w:rsidR="00745F72" w:rsidRDefault="00745F72">
          <w:pPr>
            <w:pStyle w:val="TOC3"/>
            <w:tabs>
              <w:tab w:val="right" w:leader="dot" w:pos="9350"/>
            </w:tabs>
            <w:rPr>
              <w:noProof/>
            </w:rPr>
          </w:pPr>
          <w:hyperlink w:anchor="_Toc232945982" w:history="1">
            <w:r w:rsidRPr="006F3D42">
              <w:rPr>
                <w:rStyle w:val="Hyperlink"/>
                <w:noProof/>
              </w:rPr>
              <w:t>Viterbi, modified</w:t>
            </w:r>
            <w:r>
              <w:rPr>
                <w:noProof/>
              </w:rPr>
              <w:tab/>
            </w:r>
            <w:r>
              <w:rPr>
                <w:noProof/>
              </w:rPr>
              <w:fldChar w:fldCharType="begin"/>
            </w:r>
            <w:r>
              <w:rPr>
                <w:noProof/>
              </w:rPr>
              <w:instrText xml:space="preserve"> PAGEREF _Toc232945982 \h </w:instrText>
            </w:r>
            <w:r>
              <w:rPr>
                <w:noProof/>
              </w:rPr>
            </w:r>
            <w:r>
              <w:rPr>
                <w:noProof/>
              </w:rPr>
              <w:fldChar w:fldCharType="separate"/>
            </w:r>
            <w:r>
              <w:rPr>
                <w:noProof/>
              </w:rPr>
              <w:t>20</w:t>
            </w:r>
            <w:r>
              <w:rPr>
                <w:noProof/>
              </w:rPr>
              <w:fldChar w:fldCharType="end"/>
            </w:r>
          </w:hyperlink>
        </w:p>
        <w:p w:rsidR="00745F72" w:rsidRDefault="00745F72">
          <w:pPr>
            <w:pStyle w:val="TOC3"/>
            <w:tabs>
              <w:tab w:val="right" w:leader="dot" w:pos="9350"/>
            </w:tabs>
            <w:rPr>
              <w:noProof/>
            </w:rPr>
          </w:pPr>
          <w:hyperlink w:anchor="_Toc232945983" w:history="1">
            <w:r w:rsidRPr="006F3D42">
              <w:rPr>
                <w:rStyle w:val="Hyperlink"/>
                <w:noProof/>
              </w:rPr>
              <w:t>Baum-Welch / EM, modified — this is the part requiring real care</w:t>
            </w:r>
            <w:r>
              <w:rPr>
                <w:noProof/>
              </w:rPr>
              <w:tab/>
            </w:r>
            <w:r>
              <w:rPr>
                <w:noProof/>
              </w:rPr>
              <w:fldChar w:fldCharType="begin"/>
            </w:r>
            <w:r>
              <w:rPr>
                <w:noProof/>
              </w:rPr>
              <w:instrText xml:space="preserve"> PAGEREF _Toc232945983 \h </w:instrText>
            </w:r>
            <w:r>
              <w:rPr>
                <w:noProof/>
              </w:rPr>
            </w:r>
            <w:r>
              <w:rPr>
                <w:noProof/>
              </w:rPr>
              <w:fldChar w:fldCharType="separate"/>
            </w:r>
            <w:r>
              <w:rPr>
                <w:noProof/>
              </w:rPr>
              <w:t>20</w:t>
            </w:r>
            <w:r>
              <w:rPr>
                <w:noProof/>
              </w:rPr>
              <w:fldChar w:fldCharType="end"/>
            </w:r>
          </w:hyperlink>
        </w:p>
        <w:p w:rsidR="00745F72" w:rsidRDefault="00745F72">
          <w:pPr>
            <w:pStyle w:val="TOC3"/>
            <w:tabs>
              <w:tab w:val="right" w:leader="dot" w:pos="9350"/>
            </w:tabs>
            <w:rPr>
              <w:noProof/>
            </w:rPr>
          </w:pPr>
          <w:hyperlink w:anchor="_Toc232945984" w:history="1">
            <w:r w:rsidRPr="006F3D42">
              <w:rPr>
                <w:rStyle w:val="Hyperlink"/>
                <w:noProof/>
              </w:rPr>
              <w:t>Why this can't just be done with hmmlearn out of the box</w:t>
            </w:r>
            <w:r>
              <w:rPr>
                <w:noProof/>
              </w:rPr>
              <w:tab/>
            </w:r>
            <w:r>
              <w:rPr>
                <w:noProof/>
              </w:rPr>
              <w:fldChar w:fldCharType="begin"/>
            </w:r>
            <w:r>
              <w:rPr>
                <w:noProof/>
              </w:rPr>
              <w:instrText xml:space="preserve"> PAGEREF _Toc232945984 \h </w:instrText>
            </w:r>
            <w:r>
              <w:rPr>
                <w:noProof/>
              </w:rPr>
            </w:r>
            <w:r>
              <w:rPr>
                <w:noProof/>
              </w:rPr>
              <w:fldChar w:fldCharType="separate"/>
            </w:r>
            <w:r>
              <w:rPr>
                <w:noProof/>
              </w:rPr>
              <w:t>21</w:t>
            </w:r>
            <w:r>
              <w:rPr>
                <w:noProof/>
              </w:rPr>
              <w:fldChar w:fldCharType="end"/>
            </w:r>
          </w:hyperlink>
        </w:p>
        <w:p w:rsidR="00745F72" w:rsidRDefault="00745F72">
          <w:pPr>
            <w:pStyle w:val="TOC3"/>
            <w:tabs>
              <w:tab w:val="right" w:leader="dot" w:pos="9350"/>
            </w:tabs>
            <w:rPr>
              <w:noProof/>
            </w:rPr>
          </w:pPr>
          <w:hyperlink w:anchor="_Toc232945985" w:history="1">
            <w:r w:rsidRPr="006F3D42">
              <w:rPr>
                <w:rStyle w:val="Hyperlink"/>
                <w:noProof/>
              </w:rPr>
              <w:t>The correctness check that proves your implementation works (Day 5)</w:t>
            </w:r>
            <w:r>
              <w:rPr>
                <w:noProof/>
              </w:rPr>
              <w:tab/>
            </w:r>
            <w:r>
              <w:rPr>
                <w:noProof/>
              </w:rPr>
              <w:fldChar w:fldCharType="begin"/>
            </w:r>
            <w:r>
              <w:rPr>
                <w:noProof/>
              </w:rPr>
              <w:instrText xml:space="preserve"> PAGEREF _Toc232945985 \h </w:instrText>
            </w:r>
            <w:r>
              <w:rPr>
                <w:noProof/>
              </w:rPr>
            </w:r>
            <w:r>
              <w:rPr>
                <w:noProof/>
              </w:rPr>
              <w:fldChar w:fldCharType="separate"/>
            </w:r>
            <w:r>
              <w:rPr>
                <w:noProof/>
              </w:rPr>
              <w:t>21</w:t>
            </w:r>
            <w:r>
              <w:rPr>
                <w:noProof/>
              </w:rPr>
              <w:fldChar w:fldCharType="end"/>
            </w:r>
          </w:hyperlink>
        </w:p>
        <w:p w:rsidR="00745F72" w:rsidRDefault="00745F72">
          <w:pPr>
            <w:pStyle w:val="TOC2"/>
            <w:tabs>
              <w:tab w:val="right" w:leader="dot" w:pos="9350"/>
            </w:tabs>
            <w:rPr>
              <w:noProof/>
            </w:rPr>
          </w:pPr>
          <w:hyperlink w:anchor="_Toc232945986" w:history="1">
            <w:r w:rsidRPr="006F3D42">
              <w:rPr>
                <w:rStyle w:val="Hyperlink"/>
                <w:noProof/>
              </w:rPr>
              <w:t>3.6  Putting it all together: the full pipeline in one paragraph</w:t>
            </w:r>
            <w:r>
              <w:rPr>
                <w:noProof/>
              </w:rPr>
              <w:tab/>
            </w:r>
            <w:r>
              <w:rPr>
                <w:noProof/>
              </w:rPr>
              <w:fldChar w:fldCharType="begin"/>
            </w:r>
            <w:r>
              <w:rPr>
                <w:noProof/>
              </w:rPr>
              <w:instrText xml:space="preserve"> PAGEREF _Toc232945986 \h </w:instrText>
            </w:r>
            <w:r>
              <w:rPr>
                <w:noProof/>
              </w:rPr>
            </w:r>
            <w:r>
              <w:rPr>
                <w:noProof/>
              </w:rPr>
              <w:fldChar w:fldCharType="separate"/>
            </w:r>
            <w:r>
              <w:rPr>
                <w:noProof/>
              </w:rPr>
              <w:t>22</w:t>
            </w:r>
            <w:r>
              <w:rPr>
                <w:noProof/>
              </w:rPr>
              <w:fldChar w:fldCharType="end"/>
            </w:r>
          </w:hyperlink>
        </w:p>
        <w:p w:rsidR="00745F72" w:rsidRDefault="00745F72">
          <w:pPr>
            <w:pStyle w:val="TOC1"/>
            <w:tabs>
              <w:tab w:val="right" w:leader="dot" w:pos="9350"/>
            </w:tabs>
            <w:rPr>
              <w:noProof/>
            </w:rPr>
          </w:pPr>
          <w:hyperlink w:anchor="_Toc232945987" w:history="1">
            <w:r w:rsidRPr="006F3D42">
              <w:rPr>
                <w:rStyle w:val="Hyperlink"/>
                <w:noProof/>
              </w:rPr>
              <w:t>Part 4 — The Computing Side, Explained From Zero</w:t>
            </w:r>
            <w:r>
              <w:rPr>
                <w:noProof/>
              </w:rPr>
              <w:tab/>
            </w:r>
            <w:r>
              <w:rPr>
                <w:noProof/>
              </w:rPr>
              <w:fldChar w:fldCharType="begin"/>
            </w:r>
            <w:r>
              <w:rPr>
                <w:noProof/>
              </w:rPr>
              <w:instrText xml:space="preserve"> PAGEREF _Toc232945987 \h </w:instrText>
            </w:r>
            <w:r>
              <w:rPr>
                <w:noProof/>
              </w:rPr>
            </w:r>
            <w:r>
              <w:rPr>
                <w:noProof/>
              </w:rPr>
              <w:fldChar w:fldCharType="separate"/>
            </w:r>
            <w:r>
              <w:rPr>
                <w:noProof/>
              </w:rPr>
              <w:t>23</w:t>
            </w:r>
            <w:r>
              <w:rPr>
                <w:noProof/>
              </w:rPr>
              <w:fldChar w:fldCharType="end"/>
            </w:r>
          </w:hyperlink>
        </w:p>
        <w:p w:rsidR="00745F72" w:rsidRDefault="00745F72">
          <w:pPr>
            <w:pStyle w:val="TOC2"/>
            <w:tabs>
              <w:tab w:val="right" w:leader="dot" w:pos="9350"/>
            </w:tabs>
            <w:rPr>
              <w:noProof/>
            </w:rPr>
          </w:pPr>
          <w:hyperlink w:anchor="_Toc232945988" w:history="1">
            <w:r w:rsidRPr="006F3D42">
              <w:rPr>
                <w:rStyle w:val="Hyperlink"/>
                <w:noProof/>
              </w:rPr>
              <w:t>4.1  Python and why it's used here</w:t>
            </w:r>
            <w:r>
              <w:rPr>
                <w:noProof/>
              </w:rPr>
              <w:tab/>
            </w:r>
            <w:r>
              <w:rPr>
                <w:noProof/>
              </w:rPr>
              <w:fldChar w:fldCharType="begin"/>
            </w:r>
            <w:r>
              <w:rPr>
                <w:noProof/>
              </w:rPr>
              <w:instrText xml:space="preserve"> PAGEREF _Toc232945988 \h </w:instrText>
            </w:r>
            <w:r>
              <w:rPr>
                <w:noProof/>
              </w:rPr>
            </w:r>
            <w:r>
              <w:rPr>
                <w:noProof/>
              </w:rPr>
              <w:fldChar w:fldCharType="separate"/>
            </w:r>
            <w:r>
              <w:rPr>
                <w:noProof/>
              </w:rPr>
              <w:t>23</w:t>
            </w:r>
            <w:r>
              <w:rPr>
                <w:noProof/>
              </w:rPr>
              <w:fldChar w:fldCharType="end"/>
            </w:r>
          </w:hyperlink>
        </w:p>
        <w:p w:rsidR="00745F72" w:rsidRDefault="00745F72">
          <w:pPr>
            <w:pStyle w:val="TOC2"/>
            <w:tabs>
              <w:tab w:val="right" w:leader="dot" w:pos="9350"/>
            </w:tabs>
            <w:rPr>
              <w:noProof/>
            </w:rPr>
          </w:pPr>
          <w:hyperlink w:anchor="_Toc232945989" w:history="1">
            <w:r w:rsidRPr="006F3D42">
              <w:rPr>
                <w:rStyle w:val="Hyperlink"/>
                <w:noProof/>
              </w:rPr>
              <w:t>4.2  The specific libraries in your setup checklist, one by one</w:t>
            </w:r>
            <w:r>
              <w:rPr>
                <w:noProof/>
              </w:rPr>
              <w:tab/>
            </w:r>
            <w:r>
              <w:rPr>
                <w:noProof/>
              </w:rPr>
              <w:fldChar w:fldCharType="begin"/>
            </w:r>
            <w:r>
              <w:rPr>
                <w:noProof/>
              </w:rPr>
              <w:instrText xml:space="preserve"> PAGEREF _Toc232945989 \h </w:instrText>
            </w:r>
            <w:r>
              <w:rPr>
                <w:noProof/>
              </w:rPr>
            </w:r>
            <w:r>
              <w:rPr>
                <w:noProof/>
              </w:rPr>
              <w:fldChar w:fldCharType="separate"/>
            </w:r>
            <w:r>
              <w:rPr>
                <w:noProof/>
              </w:rPr>
              <w:t>23</w:t>
            </w:r>
            <w:r>
              <w:rPr>
                <w:noProof/>
              </w:rPr>
              <w:fldChar w:fldCharType="end"/>
            </w:r>
          </w:hyperlink>
        </w:p>
        <w:p w:rsidR="00745F72" w:rsidRDefault="00745F72">
          <w:pPr>
            <w:pStyle w:val="TOC2"/>
            <w:tabs>
              <w:tab w:val="right" w:leader="dot" w:pos="9350"/>
            </w:tabs>
            <w:rPr>
              <w:noProof/>
            </w:rPr>
          </w:pPr>
          <w:hyperlink w:anchor="_Toc232945990" w:history="1">
            <w:r w:rsidRPr="006F3D42">
              <w:rPr>
                <w:rStyle w:val="Hyperlink"/>
                <w:noProof/>
              </w:rPr>
              <w:t>4.3  What is a “notebook”?</w:t>
            </w:r>
            <w:r>
              <w:rPr>
                <w:noProof/>
              </w:rPr>
              <w:tab/>
            </w:r>
            <w:r>
              <w:rPr>
                <w:noProof/>
              </w:rPr>
              <w:fldChar w:fldCharType="begin"/>
            </w:r>
            <w:r>
              <w:rPr>
                <w:noProof/>
              </w:rPr>
              <w:instrText xml:space="preserve"> PAGEREF _Toc232945990 \h </w:instrText>
            </w:r>
            <w:r>
              <w:rPr>
                <w:noProof/>
              </w:rPr>
            </w:r>
            <w:r>
              <w:rPr>
                <w:noProof/>
              </w:rPr>
              <w:fldChar w:fldCharType="separate"/>
            </w:r>
            <w:r>
              <w:rPr>
                <w:noProof/>
              </w:rPr>
              <w:t>24</w:t>
            </w:r>
            <w:r>
              <w:rPr>
                <w:noProof/>
              </w:rPr>
              <w:fldChar w:fldCharType="end"/>
            </w:r>
          </w:hyperlink>
        </w:p>
        <w:p w:rsidR="00745F72" w:rsidRDefault="00745F72">
          <w:pPr>
            <w:pStyle w:val="TOC2"/>
            <w:tabs>
              <w:tab w:val="right" w:leader="dot" w:pos="9350"/>
            </w:tabs>
            <w:rPr>
              <w:noProof/>
            </w:rPr>
          </w:pPr>
          <w:hyperlink w:anchor="_Toc232945991" w:history="1">
            <w:r w:rsidRPr="006F3D42">
              <w:rPr>
                <w:rStyle w:val="Hyperlink"/>
                <w:noProof/>
              </w:rPr>
              <w:t>4.4  What is GitHub / a “repository”?</w:t>
            </w:r>
            <w:r>
              <w:rPr>
                <w:noProof/>
              </w:rPr>
              <w:tab/>
            </w:r>
            <w:r>
              <w:rPr>
                <w:noProof/>
              </w:rPr>
              <w:fldChar w:fldCharType="begin"/>
            </w:r>
            <w:r>
              <w:rPr>
                <w:noProof/>
              </w:rPr>
              <w:instrText xml:space="preserve"> PAGEREF _Toc232945991 \h </w:instrText>
            </w:r>
            <w:r>
              <w:rPr>
                <w:noProof/>
              </w:rPr>
            </w:r>
            <w:r>
              <w:rPr>
                <w:noProof/>
              </w:rPr>
              <w:fldChar w:fldCharType="separate"/>
            </w:r>
            <w:r>
              <w:rPr>
                <w:noProof/>
              </w:rPr>
              <w:t>24</w:t>
            </w:r>
            <w:r>
              <w:rPr>
                <w:noProof/>
              </w:rPr>
              <w:fldChar w:fldCharType="end"/>
            </w:r>
          </w:hyperlink>
        </w:p>
        <w:p w:rsidR="00745F72" w:rsidRDefault="00745F72">
          <w:pPr>
            <w:pStyle w:val="TOC2"/>
            <w:tabs>
              <w:tab w:val="right" w:leader="dot" w:pos="9350"/>
            </w:tabs>
            <w:rPr>
              <w:noProof/>
            </w:rPr>
          </w:pPr>
          <w:hyperlink w:anchor="_Toc232945992" w:history="1">
            <w:r w:rsidRPr="006F3D42">
              <w:rPr>
                <w:rStyle w:val="Hyperlink"/>
                <w:noProof/>
              </w:rPr>
              <w:t>4.5  What does “deploy on Streamlit Community Cloud” mean?</w:t>
            </w:r>
            <w:r>
              <w:rPr>
                <w:noProof/>
              </w:rPr>
              <w:tab/>
            </w:r>
            <w:r>
              <w:rPr>
                <w:noProof/>
              </w:rPr>
              <w:fldChar w:fldCharType="begin"/>
            </w:r>
            <w:r>
              <w:rPr>
                <w:noProof/>
              </w:rPr>
              <w:instrText xml:space="preserve"> PAGEREF _Toc232945992 \h </w:instrText>
            </w:r>
            <w:r>
              <w:rPr>
                <w:noProof/>
              </w:rPr>
            </w:r>
            <w:r>
              <w:rPr>
                <w:noProof/>
              </w:rPr>
              <w:fldChar w:fldCharType="separate"/>
            </w:r>
            <w:r>
              <w:rPr>
                <w:noProof/>
              </w:rPr>
              <w:t>25</w:t>
            </w:r>
            <w:r>
              <w:rPr>
                <w:noProof/>
              </w:rPr>
              <w:fldChar w:fldCharType="end"/>
            </w:r>
          </w:hyperlink>
        </w:p>
        <w:p w:rsidR="00745F72" w:rsidRDefault="00745F72">
          <w:pPr>
            <w:pStyle w:val="TOC2"/>
            <w:tabs>
              <w:tab w:val="right" w:leader="dot" w:pos="9350"/>
            </w:tabs>
            <w:rPr>
              <w:noProof/>
            </w:rPr>
          </w:pPr>
          <w:hyperlink w:anchor="_Toc232945993" w:history="1">
            <w:r w:rsidRPr="006F3D42">
              <w:rPr>
                <w:rStyle w:val="Hyperlink"/>
                <w:noProof/>
              </w:rPr>
              <w:t>4.6  BIC and AIC (Day 2) — choosing how many regimes to use</w:t>
            </w:r>
            <w:r>
              <w:rPr>
                <w:noProof/>
              </w:rPr>
              <w:tab/>
            </w:r>
            <w:r>
              <w:rPr>
                <w:noProof/>
              </w:rPr>
              <w:fldChar w:fldCharType="begin"/>
            </w:r>
            <w:r>
              <w:rPr>
                <w:noProof/>
              </w:rPr>
              <w:instrText xml:space="preserve"> PAGEREF _Toc232945993 \h </w:instrText>
            </w:r>
            <w:r>
              <w:rPr>
                <w:noProof/>
              </w:rPr>
            </w:r>
            <w:r>
              <w:rPr>
                <w:noProof/>
              </w:rPr>
              <w:fldChar w:fldCharType="separate"/>
            </w:r>
            <w:r>
              <w:rPr>
                <w:noProof/>
              </w:rPr>
              <w:t>25</w:t>
            </w:r>
            <w:r>
              <w:rPr>
                <w:noProof/>
              </w:rPr>
              <w:fldChar w:fldCharType="end"/>
            </w:r>
          </w:hyperlink>
        </w:p>
        <w:p w:rsidR="00745F72" w:rsidRDefault="00745F72">
          <w:pPr>
            <w:pStyle w:val="TOC2"/>
            <w:tabs>
              <w:tab w:val="right" w:leader="dot" w:pos="9350"/>
            </w:tabs>
            <w:rPr>
              <w:noProof/>
            </w:rPr>
          </w:pPr>
          <w:hyperlink w:anchor="_Toc232945994" w:history="1">
            <w:r w:rsidRPr="006F3D42">
              <w:rPr>
                <w:rStyle w:val="Hyperlink"/>
                <w:noProof/>
              </w:rPr>
              <w:t>4.7  What's a “ticker”?</w:t>
            </w:r>
            <w:r>
              <w:rPr>
                <w:noProof/>
              </w:rPr>
              <w:tab/>
            </w:r>
            <w:r>
              <w:rPr>
                <w:noProof/>
              </w:rPr>
              <w:fldChar w:fldCharType="begin"/>
            </w:r>
            <w:r>
              <w:rPr>
                <w:noProof/>
              </w:rPr>
              <w:instrText xml:space="preserve"> PAGEREF _Toc232945994 \h </w:instrText>
            </w:r>
            <w:r>
              <w:rPr>
                <w:noProof/>
              </w:rPr>
            </w:r>
            <w:r>
              <w:rPr>
                <w:noProof/>
              </w:rPr>
              <w:fldChar w:fldCharType="separate"/>
            </w:r>
            <w:r>
              <w:rPr>
                <w:noProof/>
              </w:rPr>
              <w:t>26</w:t>
            </w:r>
            <w:r>
              <w:rPr>
                <w:noProof/>
              </w:rPr>
              <w:fldChar w:fldCharType="end"/>
            </w:r>
          </w:hyperlink>
        </w:p>
        <w:p w:rsidR="00745F72" w:rsidRDefault="00745F72">
          <w:pPr>
            <w:pStyle w:val="TOC2"/>
            <w:tabs>
              <w:tab w:val="right" w:leader="dot" w:pos="9350"/>
            </w:tabs>
            <w:rPr>
              <w:noProof/>
            </w:rPr>
          </w:pPr>
          <w:hyperlink w:anchor="_Toc232945995" w:history="1">
            <w:r w:rsidRPr="006F3D42">
              <w:rPr>
                <w:rStyle w:val="Hyperlink"/>
                <w:noProof/>
              </w:rPr>
              <w:t>4.8  Parquet vs CSV (Day 1 output)</w:t>
            </w:r>
            <w:r>
              <w:rPr>
                <w:noProof/>
              </w:rPr>
              <w:tab/>
            </w:r>
            <w:r>
              <w:rPr>
                <w:noProof/>
              </w:rPr>
              <w:fldChar w:fldCharType="begin"/>
            </w:r>
            <w:r>
              <w:rPr>
                <w:noProof/>
              </w:rPr>
              <w:instrText xml:space="preserve"> PAGEREF _Toc232945995 \h </w:instrText>
            </w:r>
            <w:r>
              <w:rPr>
                <w:noProof/>
              </w:rPr>
            </w:r>
            <w:r>
              <w:rPr>
                <w:noProof/>
              </w:rPr>
              <w:fldChar w:fldCharType="separate"/>
            </w:r>
            <w:r>
              <w:rPr>
                <w:noProof/>
              </w:rPr>
              <w:t>26</w:t>
            </w:r>
            <w:r>
              <w:rPr>
                <w:noProof/>
              </w:rPr>
              <w:fldChar w:fldCharType="end"/>
            </w:r>
          </w:hyperlink>
        </w:p>
        <w:p w:rsidR="00745F72" w:rsidRDefault="00745F72">
          <w:pPr>
            <w:pStyle w:val="TOC1"/>
            <w:tabs>
              <w:tab w:val="right" w:leader="dot" w:pos="9350"/>
            </w:tabs>
            <w:rPr>
              <w:noProof/>
            </w:rPr>
          </w:pPr>
          <w:hyperlink w:anchor="_Toc232945996" w:history="1">
            <w:r w:rsidRPr="006F3D42">
              <w:rPr>
                <w:rStyle w:val="Hyperlink"/>
                <w:noProof/>
              </w:rPr>
              <w:t>Part 5 — The 14 Days, Walked Through With the Theory Attached</w:t>
            </w:r>
            <w:r>
              <w:rPr>
                <w:noProof/>
              </w:rPr>
              <w:tab/>
            </w:r>
            <w:r>
              <w:rPr>
                <w:noProof/>
              </w:rPr>
              <w:fldChar w:fldCharType="begin"/>
            </w:r>
            <w:r>
              <w:rPr>
                <w:noProof/>
              </w:rPr>
              <w:instrText xml:space="preserve"> PAGEREF _Toc232945996 \h </w:instrText>
            </w:r>
            <w:r>
              <w:rPr>
                <w:noProof/>
              </w:rPr>
            </w:r>
            <w:r>
              <w:rPr>
                <w:noProof/>
              </w:rPr>
              <w:fldChar w:fldCharType="separate"/>
            </w:r>
            <w:r>
              <w:rPr>
                <w:noProof/>
              </w:rPr>
              <w:t>27</w:t>
            </w:r>
            <w:r>
              <w:rPr>
                <w:noProof/>
              </w:rPr>
              <w:fldChar w:fldCharType="end"/>
            </w:r>
          </w:hyperlink>
        </w:p>
        <w:p w:rsidR="00745F72" w:rsidRDefault="00745F72">
          <w:pPr>
            <w:pStyle w:val="TOC2"/>
            <w:tabs>
              <w:tab w:val="right" w:leader="dot" w:pos="9350"/>
            </w:tabs>
            <w:rPr>
              <w:noProof/>
            </w:rPr>
          </w:pPr>
          <w:hyperlink w:anchor="_Toc232945997" w:history="1">
            <w:r w:rsidRPr="006F3D42">
              <w:rPr>
                <w:rStyle w:val="Hyperlink"/>
                <w:noProof/>
              </w:rPr>
              <w:t>Before Day 1 — Setup</w:t>
            </w:r>
            <w:r>
              <w:rPr>
                <w:noProof/>
              </w:rPr>
              <w:tab/>
            </w:r>
            <w:r>
              <w:rPr>
                <w:noProof/>
              </w:rPr>
              <w:fldChar w:fldCharType="begin"/>
            </w:r>
            <w:r>
              <w:rPr>
                <w:noProof/>
              </w:rPr>
              <w:instrText xml:space="preserve"> PAGEREF _Toc232945997 \h </w:instrText>
            </w:r>
            <w:r>
              <w:rPr>
                <w:noProof/>
              </w:rPr>
            </w:r>
            <w:r>
              <w:rPr>
                <w:noProof/>
              </w:rPr>
              <w:fldChar w:fldCharType="separate"/>
            </w:r>
            <w:r>
              <w:rPr>
                <w:noProof/>
              </w:rPr>
              <w:t>27</w:t>
            </w:r>
            <w:r>
              <w:rPr>
                <w:noProof/>
              </w:rPr>
              <w:fldChar w:fldCharType="end"/>
            </w:r>
          </w:hyperlink>
        </w:p>
        <w:p w:rsidR="00745F72" w:rsidRDefault="00745F72">
          <w:pPr>
            <w:pStyle w:val="TOC2"/>
            <w:tabs>
              <w:tab w:val="right" w:leader="dot" w:pos="9350"/>
            </w:tabs>
            <w:rPr>
              <w:noProof/>
            </w:rPr>
          </w:pPr>
          <w:hyperlink w:anchor="_Toc232945998" w:history="1">
            <w:r w:rsidRPr="006F3D42">
              <w:rPr>
                <w:rStyle w:val="Hyperlink"/>
                <w:noProof/>
              </w:rPr>
              <w:t>Week 1 — Data, Baseline, and the Math</w:t>
            </w:r>
            <w:r>
              <w:rPr>
                <w:noProof/>
              </w:rPr>
              <w:tab/>
            </w:r>
            <w:r>
              <w:rPr>
                <w:noProof/>
              </w:rPr>
              <w:fldChar w:fldCharType="begin"/>
            </w:r>
            <w:r>
              <w:rPr>
                <w:noProof/>
              </w:rPr>
              <w:instrText xml:space="preserve"> PAGEREF _Toc232945998 \h </w:instrText>
            </w:r>
            <w:r>
              <w:rPr>
                <w:noProof/>
              </w:rPr>
            </w:r>
            <w:r>
              <w:rPr>
                <w:noProof/>
              </w:rPr>
              <w:fldChar w:fldCharType="separate"/>
            </w:r>
            <w:r>
              <w:rPr>
                <w:noProof/>
              </w:rPr>
              <w:t>27</w:t>
            </w:r>
            <w:r>
              <w:rPr>
                <w:noProof/>
              </w:rPr>
              <w:fldChar w:fldCharType="end"/>
            </w:r>
          </w:hyperlink>
        </w:p>
        <w:p w:rsidR="00745F72" w:rsidRDefault="00745F72">
          <w:pPr>
            <w:pStyle w:val="TOC3"/>
            <w:tabs>
              <w:tab w:val="right" w:leader="dot" w:pos="9350"/>
            </w:tabs>
            <w:rPr>
              <w:noProof/>
            </w:rPr>
          </w:pPr>
          <w:hyperlink w:anchor="_Toc232945999" w:history="1">
            <w:r w:rsidRPr="006F3D42">
              <w:rPr>
                <w:rStyle w:val="Hyperlink"/>
                <w:noProof/>
              </w:rPr>
              <w:t>Day 1 — Data acquisition &amp; cleaning</w:t>
            </w:r>
            <w:r>
              <w:rPr>
                <w:noProof/>
              </w:rPr>
              <w:tab/>
            </w:r>
            <w:r>
              <w:rPr>
                <w:noProof/>
              </w:rPr>
              <w:fldChar w:fldCharType="begin"/>
            </w:r>
            <w:r>
              <w:rPr>
                <w:noProof/>
              </w:rPr>
              <w:instrText xml:space="preserve"> PAGEREF _Toc232945999 \h </w:instrText>
            </w:r>
            <w:r>
              <w:rPr>
                <w:noProof/>
              </w:rPr>
            </w:r>
            <w:r>
              <w:rPr>
                <w:noProof/>
              </w:rPr>
              <w:fldChar w:fldCharType="separate"/>
            </w:r>
            <w:r>
              <w:rPr>
                <w:noProof/>
              </w:rPr>
              <w:t>27</w:t>
            </w:r>
            <w:r>
              <w:rPr>
                <w:noProof/>
              </w:rPr>
              <w:fldChar w:fldCharType="end"/>
            </w:r>
          </w:hyperlink>
        </w:p>
        <w:p w:rsidR="00745F72" w:rsidRDefault="00745F72">
          <w:pPr>
            <w:pStyle w:val="TOC3"/>
            <w:tabs>
              <w:tab w:val="right" w:leader="dot" w:pos="9350"/>
            </w:tabs>
            <w:rPr>
              <w:noProof/>
            </w:rPr>
          </w:pPr>
          <w:hyperlink w:anchor="_Toc232946000" w:history="1">
            <w:r w:rsidRPr="006F3D42">
              <w:rPr>
                <w:rStyle w:val="Hyperlink"/>
                <w:noProof/>
              </w:rPr>
              <w:t>Day 2 — Baseline 3-state HMM (the standard, homogeneous model from Part 2 and Sections 3.1–3.4)</w:t>
            </w:r>
            <w:r>
              <w:rPr>
                <w:noProof/>
              </w:rPr>
              <w:tab/>
            </w:r>
            <w:r>
              <w:rPr>
                <w:noProof/>
              </w:rPr>
              <w:fldChar w:fldCharType="begin"/>
            </w:r>
            <w:r>
              <w:rPr>
                <w:noProof/>
              </w:rPr>
              <w:instrText xml:space="preserve"> PAGEREF _Toc232946000 \h </w:instrText>
            </w:r>
            <w:r>
              <w:rPr>
                <w:noProof/>
              </w:rPr>
            </w:r>
            <w:r>
              <w:rPr>
                <w:noProof/>
              </w:rPr>
              <w:fldChar w:fldCharType="separate"/>
            </w:r>
            <w:r>
              <w:rPr>
                <w:noProof/>
              </w:rPr>
              <w:t>27</w:t>
            </w:r>
            <w:r>
              <w:rPr>
                <w:noProof/>
              </w:rPr>
              <w:fldChar w:fldCharType="end"/>
            </w:r>
          </w:hyperlink>
        </w:p>
        <w:p w:rsidR="00745F72" w:rsidRDefault="00745F72">
          <w:pPr>
            <w:pStyle w:val="TOC3"/>
            <w:tabs>
              <w:tab w:val="right" w:leader="dot" w:pos="9350"/>
            </w:tabs>
            <w:rPr>
              <w:noProof/>
            </w:rPr>
          </w:pPr>
          <w:hyperlink w:anchor="_Toc232946001" w:history="1">
            <w:r w:rsidRPr="006F3D42">
              <w:rPr>
                <w:rStyle w:val="Hyperlink"/>
                <w:noProof/>
              </w:rPr>
              <w:t>Day 3 — NSE event calendar collection (Section 1.6)</w:t>
            </w:r>
            <w:r>
              <w:rPr>
                <w:noProof/>
              </w:rPr>
              <w:tab/>
            </w:r>
            <w:r>
              <w:rPr>
                <w:noProof/>
              </w:rPr>
              <w:fldChar w:fldCharType="begin"/>
            </w:r>
            <w:r>
              <w:rPr>
                <w:noProof/>
              </w:rPr>
              <w:instrText xml:space="preserve"> PAGEREF _Toc232946001 \h </w:instrText>
            </w:r>
            <w:r>
              <w:rPr>
                <w:noProof/>
              </w:rPr>
            </w:r>
            <w:r>
              <w:rPr>
                <w:noProof/>
              </w:rPr>
              <w:fldChar w:fldCharType="separate"/>
            </w:r>
            <w:r>
              <w:rPr>
                <w:noProof/>
              </w:rPr>
              <w:t>28</w:t>
            </w:r>
            <w:r>
              <w:rPr>
                <w:noProof/>
              </w:rPr>
              <w:fldChar w:fldCharType="end"/>
            </w:r>
          </w:hyperlink>
        </w:p>
        <w:p w:rsidR="00745F72" w:rsidRDefault="00745F72">
          <w:pPr>
            <w:pStyle w:val="TOC3"/>
            <w:tabs>
              <w:tab w:val="right" w:leader="dot" w:pos="9350"/>
            </w:tabs>
            <w:rPr>
              <w:noProof/>
            </w:rPr>
          </w:pPr>
          <w:hyperlink w:anchor="_Toc232946002" w:history="1">
            <w:r w:rsidRPr="006F3D42">
              <w:rPr>
                <w:rStyle w:val="Hyperlink"/>
                <w:noProof/>
              </w:rPr>
              <w:t>Day 4 — Deriving the non-homogeneous HMM (core math day — this is Part 3 of this guide)</w:t>
            </w:r>
            <w:r>
              <w:rPr>
                <w:noProof/>
              </w:rPr>
              <w:tab/>
            </w:r>
            <w:r>
              <w:rPr>
                <w:noProof/>
              </w:rPr>
              <w:fldChar w:fldCharType="begin"/>
            </w:r>
            <w:r>
              <w:rPr>
                <w:noProof/>
              </w:rPr>
              <w:instrText xml:space="preserve"> PAGEREF _Toc232946002 \h </w:instrText>
            </w:r>
            <w:r>
              <w:rPr>
                <w:noProof/>
              </w:rPr>
            </w:r>
            <w:r>
              <w:rPr>
                <w:noProof/>
              </w:rPr>
              <w:fldChar w:fldCharType="separate"/>
            </w:r>
            <w:r>
              <w:rPr>
                <w:noProof/>
              </w:rPr>
              <w:t>28</w:t>
            </w:r>
            <w:r>
              <w:rPr>
                <w:noProof/>
              </w:rPr>
              <w:fldChar w:fldCharType="end"/>
            </w:r>
          </w:hyperlink>
        </w:p>
        <w:p w:rsidR="00745F72" w:rsidRDefault="00745F72">
          <w:pPr>
            <w:pStyle w:val="TOC3"/>
            <w:tabs>
              <w:tab w:val="right" w:leader="dot" w:pos="9350"/>
            </w:tabs>
            <w:rPr>
              <w:noProof/>
            </w:rPr>
          </w:pPr>
          <w:hyperlink w:anchor="_Toc232946003" w:history="1">
            <w:r w:rsidRPr="006F3D42">
              <w:rPr>
                <w:rStyle w:val="Hyperlink"/>
                <w:noProof/>
              </w:rPr>
              <w:t>Day 5 — Implementing the non-homogeneous HMM (Section 3.5's formulas, in numpy)</w:t>
            </w:r>
            <w:r>
              <w:rPr>
                <w:noProof/>
              </w:rPr>
              <w:tab/>
            </w:r>
            <w:r>
              <w:rPr>
                <w:noProof/>
              </w:rPr>
              <w:fldChar w:fldCharType="begin"/>
            </w:r>
            <w:r>
              <w:rPr>
                <w:noProof/>
              </w:rPr>
              <w:instrText xml:space="preserve"> PAGEREF _Toc232946003 \h </w:instrText>
            </w:r>
            <w:r>
              <w:rPr>
                <w:noProof/>
              </w:rPr>
            </w:r>
            <w:r>
              <w:rPr>
                <w:noProof/>
              </w:rPr>
              <w:fldChar w:fldCharType="separate"/>
            </w:r>
            <w:r>
              <w:rPr>
                <w:noProof/>
              </w:rPr>
              <w:t>28</w:t>
            </w:r>
            <w:r>
              <w:rPr>
                <w:noProof/>
              </w:rPr>
              <w:fldChar w:fldCharType="end"/>
            </w:r>
          </w:hyperlink>
        </w:p>
        <w:p w:rsidR="00745F72" w:rsidRDefault="00745F72">
          <w:pPr>
            <w:pStyle w:val="TOC3"/>
            <w:tabs>
              <w:tab w:val="right" w:leader="dot" w:pos="9350"/>
            </w:tabs>
            <w:rPr>
              <w:noProof/>
            </w:rPr>
          </w:pPr>
          <w:hyperlink w:anchor="_Toc232946004" w:history="1">
            <w:r w:rsidRPr="006F3D42">
              <w:rPr>
                <w:rStyle w:val="Hyperlink"/>
                <w:noProof/>
              </w:rPr>
              <w:t>Day 6 — Per-stock fitting &amp; regime comparison (weekend)</w:t>
            </w:r>
            <w:r>
              <w:rPr>
                <w:noProof/>
              </w:rPr>
              <w:tab/>
            </w:r>
            <w:r>
              <w:rPr>
                <w:noProof/>
              </w:rPr>
              <w:fldChar w:fldCharType="begin"/>
            </w:r>
            <w:r>
              <w:rPr>
                <w:noProof/>
              </w:rPr>
              <w:instrText xml:space="preserve"> PAGEREF _Toc232946004 \h </w:instrText>
            </w:r>
            <w:r>
              <w:rPr>
                <w:noProof/>
              </w:rPr>
            </w:r>
            <w:r>
              <w:rPr>
                <w:noProof/>
              </w:rPr>
              <w:fldChar w:fldCharType="separate"/>
            </w:r>
            <w:r>
              <w:rPr>
                <w:noProof/>
              </w:rPr>
              <w:t>28</w:t>
            </w:r>
            <w:r>
              <w:rPr>
                <w:noProof/>
              </w:rPr>
              <w:fldChar w:fldCharType="end"/>
            </w:r>
          </w:hyperlink>
        </w:p>
        <w:p w:rsidR="00745F72" w:rsidRDefault="00745F72">
          <w:pPr>
            <w:pStyle w:val="TOC3"/>
            <w:tabs>
              <w:tab w:val="right" w:leader="dot" w:pos="9350"/>
            </w:tabs>
            <w:rPr>
              <w:noProof/>
            </w:rPr>
          </w:pPr>
          <w:hyperlink w:anchor="_Toc232946005" w:history="1">
            <w:r w:rsidRPr="006F3D42">
              <w:rPr>
                <w:rStyle w:val="Hyperlink"/>
                <w:noProof/>
              </w:rPr>
              <w:t>Day 7 — Week 1 checkpoint &amp; write-up</w:t>
            </w:r>
            <w:r>
              <w:rPr>
                <w:noProof/>
              </w:rPr>
              <w:tab/>
            </w:r>
            <w:r>
              <w:rPr>
                <w:noProof/>
              </w:rPr>
              <w:fldChar w:fldCharType="begin"/>
            </w:r>
            <w:r>
              <w:rPr>
                <w:noProof/>
              </w:rPr>
              <w:instrText xml:space="preserve"> PAGEREF _Toc232946005 \h </w:instrText>
            </w:r>
            <w:r>
              <w:rPr>
                <w:noProof/>
              </w:rPr>
            </w:r>
            <w:r>
              <w:rPr>
                <w:noProof/>
              </w:rPr>
              <w:fldChar w:fldCharType="separate"/>
            </w:r>
            <w:r>
              <w:rPr>
                <w:noProof/>
              </w:rPr>
              <w:t>29</w:t>
            </w:r>
            <w:r>
              <w:rPr>
                <w:noProof/>
              </w:rPr>
              <w:fldChar w:fldCharType="end"/>
            </w:r>
          </w:hyperlink>
        </w:p>
        <w:p w:rsidR="00745F72" w:rsidRDefault="00745F72">
          <w:pPr>
            <w:pStyle w:val="TOC2"/>
            <w:tabs>
              <w:tab w:val="right" w:leader="dot" w:pos="9350"/>
            </w:tabs>
            <w:rPr>
              <w:noProof/>
            </w:rPr>
          </w:pPr>
          <w:hyperlink w:anchor="_Toc232946006" w:history="1">
            <w:r w:rsidRPr="006F3D42">
              <w:rPr>
                <w:rStyle w:val="Hyperlink"/>
                <w:noProof/>
              </w:rPr>
              <w:t>Week 2 — Hand Verification, Validation, and the App</w:t>
            </w:r>
            <w:r>
              <w:rPr>
                <w:noProof/>
              </w:rPr>
              <w:tab/>
            </w:r>
            <w:r>
              <w:rPr>
                <w:noProof/>
              </w:rPr>
              <w:fldChar w:fldCharType="begin"/>
            </w:r>
            <w:r>
              <w:rPr>
                <w:noProof/>
              </w:rPr>
              <w:instrText xml:space="preserve"> PAGEREF _Toc232946006 \h </w:instrText>
            </w:r>
            <w:r>
              <w:rPr>
                <w:noProof/>
              </w:rPr>
            </w:r>
            <w:r>
              <w:rPr>
                <w:noProof/>
              </w:rPr>
              <w:fldChar w:fldCharType="separate"/>
            </w:r>
            <w:r>
              <w:rPr>
                <w:noProof/>
              </w:rPr>
              <w:t>29</w:t>
            </w:r>
            <w:r>
              <w:rPr>
                <w:noProof/>
              </w:rPr>
              <w:fldChar w:fldCharType="end"/>
            </w:r>
          </w:hyperlink>
        </w:p>
        <w:p w:rsidR="00745F72" w:rsidRDefault="00745F72">
          <w:pPr>
            <w:pStyle w:val="TOC3"/>
            <w:tabs>
              <w:tab w:val="right" w:leader="dot" w:pos="9350"/>
            </w:tabs>
            <w:rPr>
              <w:noProof/>
            </w:rPr>
          </w:pPr>
          <w:hyperlink w:anchor="_Toc232946007" w:history="1">
            <w:r w:rsidRPr="006F3D42">
              <w:rPr>
                <w:rStyle w:val="Hyperlink"/>
                <w:noProof/>
              </w:rPr>
              <w:t>Days 8–9 — Manual verification (Section 1.6's filings, now read by you directly)</w:t>
            </w:r>
            <w:r>
              <w:rPr>
                <w:noProof/>
              </w:rPr>
              <w:tab/>
            </w:r>
            <w:r>
              <w:rPr>
                <w:noProof/>
              </w:rPr>
              <w:fldChar w:fldCharType="begin"/>
            </w:r>
            <w:r>
              <w:rPr>
                <w:noProof/>
              </w:rPr>
              <w:instrText xml:space="preserve"> PAGEREF _Toc232946007 \h </w:instrText>
            </w:r>
            <w:r>
              <w:rPr>
                <w:noProof/>
              </w:rPr>
            </w:r>
            <w:r>
              <w:rPr>
                <w:noProof/>
              </w:rPr>
              <w:fldChar w:fldCharType="separate"/>
            </w:r>
            <w:r>
              <w:rPr>
                <w:noProof/>
              </w:rPr>
              <w:t>29</w:t>
            </w:r>
            <w:r>
              <w:rPr>
                <w:noProof/>
              </w:rPr>
              <w:fldChar w:fldCharType="end"/>
            </w:r>
          </w:hyperlink>
        </w:p>
        <w:p w:rsidR="00745F72" w:rsidRDefault="00745F72">
          <w:pPr>
            <w:pStyle w:val="TOC3"/>
            <w:tabs>
              <w:tab w:val="right" w:leader="dot" w:pos="9350"/>
            </w:tabs>
            <w:rPr>
              <w:noProof/>
            </w:rPr>
          </w:pPr>
          <w:hyperlink w:anchor="_Toc232946008" w:history="1">
            <w:r w:rsidRPr="006F3D42">
              <w:rPr>
                <w:rStyle w:val="Hyperlink"/>
                <w:noProof/>
              </w:rPr>
              <w:t>Day 10 — Quantitative validation</w:t>
            </w:r>
            <w:r>
              <w:rPr>
                <w:noProof/>
              </w:rPr>
              <w:tab/>
            </w:r>
            <w:r>
              <w:rPr>
                <w:noProof/>
              </w:rPr>
              <w:fldChar w:fldCharType="begin"/>
            </w:r>
            <w:r>
              <w:rPr>
                <w:noProof/>
              </w:rPr>
              <w:instrText xml:space="preserve"> PAGEREF _Toc232946008 \h </w:instrText>
            </w:r>
            <w:r>
              <w:rPr>
                <w:noProof/>
              </w:rPr>
            </w:r>
            <w:r>
              <w:rPr>
                <w:noProof/>
              </w:rPr>
              <w:fldChar w:fldCharType="separate"/>
            </w:r>
            <w:r>
              <w:rPr>
                <w:noProof/>
              </w:rPr>
              <w:t>29</w:t>
            </w:r>
            <w:r>
              <w:rPr>
                <w:noProof/>
              </w:rPr>
              <w:fldChar w:fldCharType="end"/>
            </w:r>
          </w:hyperlink>
        </w:p>
        <w:p w:rsidR="00745F72" w:rsidRDefault="00745F72">
          <w:pPr>
            <w:pStyle w:val="TOC3"/>
            <w:tabs>
              <w:tab w:val="right" w:leader="dot" w:pos="9350"/>
            </w:tabs>
            <w:rPr>
              <w:noProof/>
            </w:rPr>
          </w:pPr>
          <w:hyperlink w:anchor="_Toc232946009" w:history="1">
            <w:r w:rsidRPr="006F3D42">
              <w:rPr>
                <w:rStyle w:val="Hyperlink"/>
                <w:noProof/>
              </w:rPr>
              <w:t>Day 11 — SHAP-style feature attribution &amp; per-stock signal (Section 1.9, now in full)</w:t>
            </w:r>
            <w:r>
              <w:rPr>
                <w:noProof/>
              </w:rPr>
              <w:tab/>
            </w:r>
            <w:r>
              <w:rPr>
                <w:noProof/>
              </w:rPr>
              <w:fldChar w:fldCharType="begin"/>
            </w:r>
            <w:r>
              <w:rPr>
                <w:noProof/>
              </w:rPr>
              <w:instrText xml:space="preserve"> PAGEREF _Toc232946009 \h </w:instrText>
            </w:r>
            <w:r>
              <w:rPr>
                <w:noProof/>
              </w:rPr>
            </w:r>
            <w:r>
              <w:rPr>
                <w:noProof/>
              </w:rPr>
              <w:fldChar w:fldCharType="separate"/>
            </w:r>
            <w:r>
              <w:rPr>
                <w:noProof/>
              </w:rPr>
              <w:t>30</w:t>
            </w:r>
            <w:r>
              <w:rPr>
                <w:noProof/>
              </w:rPr>
              <w:fldChar w:fldCharType="end"/>
            </w:r>
          </w:hyperlink>
        </w:p>
        <w:p w:rsidR="00745F72" w:rsidRDefault="00745F72">
          <w:pPr>
            <w:pStyle w:val="TOC3"/>
            <w:tabs>
              <w:tab w:val="right" w:leader="dot" w:pos="9350"/>
            </w:tabs>
            <w:rPr>
              <w:noProof/>
            </w:rPr>
          </w:pPr>
          <w:hyperlink w:anchor="_Toc232946010" w:history="1">
            <w:r w:rsidRPr="006F3D42">
              <w:rPr>
                <w:rStyle w:val="Hyperlink"/>
                <w:noProof/>
              </w:rPr>
              <w:t>Day 12 — Streamlit app build (Section 4.5's tool, now used)</w:t>
            </w:r>
            <w:r>
              <w:rPr>
                <w:noProof/>
              </w:rPr>
              <w:tab/>
            </w:r>
            <w:r>
              <w:rPr>
                <w:noProof/>
              </w:rPr>
              <w:fldChar w:fldCharType="begin"/>
            </w:r>
            <w:r>
              <w:rPr>
                <w:noProof/>
              </w:rPr>
              <w:instrText xml:space="preserve"> PAGEREF _Toc232946010 \h </w:instrText>
            </w:r>
            <w:r>
              <w:rPr>
                <w:noProof/>
              </w:rPr>
            </w:r>
            <w:r>
              <w:rPr>
                <w:noProof/>
              </w:rPr>
              <w:fldChar w:fldCharType="separate"/>
            </w:r>
            <w:r>
              <w:rPr>
                <w:noProof/>
              </w:rPr>
              <w:t>30</w:t>
            </w:r>
            <w:r>
              <w:rPr>
                <w:noProof/>
              </w:rPr>
              <w:fldChar w:fldCharType="end"/>
            </w:r>
          </w:hyperlink>
        </w:p>
        <w:p w:rsidR="00745F72" w:rsidRDefault="00745F72">
          <w:pPr>
            <w:pStyle w:val="TOC3"/>
            <w:tabs>
              <w:tab w:val="right" w:leader="dot" w:pos="9350"/>
            </w:tabs>
            <w:rPr>
              <w:noProof/>
            </w:rPr>
          </w:pPr>
          <w:hyperlink w:anchor="_Toc232946011" w:history="1">
            <w:r w:rsidRPr="006F3D42">
              <w:rPr>
                <w:rStyle w:val="Hyperlink"/>
                <w:noProof/>
              </w:rPr>
              <w:t>Day 13 — Deploy &amp; polish (Section 4.5's deployment, now executed)</w:t>
            </w:r>
            <w:r>
              <w:rPr>
                <w:noProof/>
              </w:rPr>
              <w:tab/>
            </w:r>
            <w:r>
              <w:rPr>
                <w:noProof/>
              </w:rPr>
              <w:fldChar w:fldCharType="begin"/>
            </w:r>
            <w:r>
              <w:rPr>
                <w:noProof/>
              </w:rPr>
              <w:instrText xml:space="preserve"> PAGEREF _Toc232946011 \h </w:instrText>
            </w:r>
            <w:r>
              <w:rPr>
                <w:noProof/>
              </w:rPr>
            </w:r>
            <w:r>
              <w:rPr>
                <w:noProof/>
              </w:rPr>
              <w:fldChar w:fldCharType="separate"/>
            </w:r>
            <w:r>
              <w:rPr>
                <w:noProof/>
              </w:rPr>
              <w:t>30</w:t>
            </w:r>
            <w:r>
              <w:rPr>
                <w:noProof/>
              </w:rPr>
              <w:fldChar w:fldCharType="end"/>
            </w:r>
          </w:hyperlink>
        </w:p>
        <w:p w:rsidR="00745F72" w:rsidRDefault="00745F72">
          <w:pPr>
            <w:pStyle w:val="TOC3"/>
            <w:tabs>
              <w:tab w:val="right" w:leader="dot" w:pos="9350"/>
            </w:tabs>
            <w:rPr>
              <w:noProof/>
            </w:rPr>
          </w:pPr>
          <w:hyperlink w:anchor="_Toc232946012" w:history="1">
            <w:r w:rsidRPr="006F3D42">
              <w:rPr>
                <w:rStyle w:val="Hyperlink"/>
                <w:noProof/>
              </w:rPr>
              <w:t>Day 14 — Final write-up &amp; defense prep</w:t>
            </w:r>
            <w:r>
              <w:rPr>
                <w:noProof/>
              </w:rPr>
              <w:tab/>
            </w:r>
            <w:r>
              <w:rPr>
                <w:noProof/>
              </w:rPr>
              <w:fldChar w:fldCharType="begin"/>
            </w:r>
            <w:r>
              <w:rPr>
                <w:noProof/>
              </w:rPr>
              <w:instrText xml:space="preserve"> PAGEREF _Toc232946012 \h </w:instrText>
            </w:r>
            <w:r>
              <w:rPr>
                <w:noProof/>
              </w:rPr>
            </w:r>
            <w:r>
              <w:rPr>
                <w:noProof/>
              </w:rPr>
              <w:fldChar w:fldCharType="separate"/>
            </w:r>
            <w:r>
              <w:rPr>
                <w:noProof/>
              </w:rPr>
              <w:t>30</w:t>
            </w:r>
            <w:r>
              <w:rPr>
                <w:noProof/>
              </w:rPr>
              <w:fldChar w:fldCharType="end"/>
            </w:r>
          </w:hyperlink>
        </w:p>
        <w:p w:rsidR="00745F72" w:rsidRDefault="00745F72">
          <w:pPr>
            <w:pStyle w:val="TOC2"/>
            <w:tabs>
              <w:tab w:val="right" w:leader="dot" w:pos="9350"/>
            </w:tabs>
            <w:rPr>
              <w:noProof/>
            </w:rPr>
          </w:pPr>
          <w:hyperlink w:anchor="_Toc232946013" w:history="1">
            <w:r w:rsidRPr="006F3D42">
              <w:rPr>
                <w:rStyle w:val="Hyperlink"/>
                <w:noProof/>
              </w:rPr>
              <w:t>One Last Thing To Internalize</w:t>
            </w:r>
            <w:r>
              <w:rPr>
                <w:noProof/>
              </w:rPr>
              <w:tab/>
            </w:r>
            <w:r>
              <w:rPr>
                <w:noProof/>
              </w:rPr>
              <w:fldChar w:fldCharType="begin"/>
            </w:r>
            <w:r>
              <w:rPr>
                <w:noProof/>
              </w:rPr>
              <w:instrText xml:space="preserve"> PAGEREF _Toc232946013 \h </w:instrText>
            </w:r>
            <w:r>
              <w:rPr>
                <w:noProof/>
              </w:rPr>
            </w:r>
            <w:r>
              <w:rPr>
                <w:noProof/>
              </w:rPr>
              <w:fldChar w:fldCharType="separate"/>
            </w:r>
            <w:r>
              <w:rPr>
                <w:noProof/>
              </w:rPr>
              <w:t>31</w:t>
            </w:r>
            <w:r>
              <w:rPr>
                <w:noProof/>
              </w:rPr>
              <w:fldChar w:fldCharType="end"/>
            </w:r>
          </w:hyperlink>
        </w:p>
        <w:p w:rsidR="00BC1665" w:rsidRDefault="009261E5">
          <w:r>
            <w:fldChar w:fldCharType="end"/>
          </w:r>
        </w:p>
      </w:sdtContent>
    </w:sdt>
    <w:p w:rsidR="00BC1665" w:rsidRDefault="009261E5">
      <w:r>
        <w:br w:type="page"/>
      </w:r>
    </w:p>
    <w:p w:rsidR="00BC1665" w:rsidRDefault="009261E5">
      <w:pPr>
        <w:pStyle w:val="Heading1"/>
      </w:pPr>
      <w:bookmarkStart w:id="0" w:name="_Toc232945954"/>
      <w:r>
        <w:lastRenderedPageBreak/>
        <w:t xml:space="preserve">How </w:t>
      </w:r>
      <w:proofErr w:type="gramStart"/>
      <w:r>
        <w:t>To</w:t>
      </w:r>
      <w:proofErr w:type="gramEnd"/>
      <w:r>
        <w:t xml:space="preserve"> Use This Guide</w:t>
      </w:r>
      <w:bookmarkEnd w:id="0"/>
    </w:p>
    <w:p w:rsidR="00BC1665" w:rsidRDefault="009261E5">
      <w:pPr>
        <w:spacing w:after="160" w:line="276" w:lineRule="auto"/>
      </w:pPr>
      <w:r>
        <w:t xml:space="preserve">This document explains everything in your </w:t>
      </w:r>
      <w:r>
        <w:rPr>
          <w:b/>
          <w:bCs/>
        </w:rPr>
        <w:t>NSE Event-Conditioned Regime-Switching En</w:t>
      </w:r>
      <w:r>
        <w:rPr>
          <w:b/>
          <w:bCs/>
        </w:rPr>
        <w:t>gine</w:t>
      </w:r>
      <w:r>
        <w:t xml:space="preserve"> project — the finance, the math, and the computing — built up from zero in each area. It is organized to match how the ideas actually depend on each other, not the order tasks appear in the project plan:</w:t>
      </w:r>
    </w:p>
    <w:p w:rsidR="00BC1665" w:rsidRDefault="009261E5">
      <w:pPr>
        <w:pStyle w:val="ListParagraph"/>
        <w:numPr>
          <w:ilvl w:val="0"/>
          <w:numId w:val="2"/>
        </w:numPr>
        <w:spacing w:after="80" w:line="276" w:lineRule="auto"/>
      </w:pPr>
      <w:r>
        <w:rPr>
          <w:b/>
          <w:bCs/>
        </w:rPr>
        <w:t>Part 1 — Finance basics.</w:t>
      </w:r>
      <w:r>
        <w:t xml:space="preserve"> Every market/finance t</w:t>
      </w:r>
      <w:r>
        <w:t>erm used anywhere in the project, explained from scratch.</w:t>
      </w:r>
    </w:p>
    <w:p w:rsidR="00BC1665" w:rsidRDefault="009261E5">
      <w:pPr>
        <w:pStyle w:val="ListParagraph"/>
        <w:numPr>
          <w:ilvl w:val="0"/>
          <w:numId w:val="2"/>
        </w:numPr>
        <w:spacing w:after="80" w:line="276" w:lineRule="auto"/>
      </w:pPr>
      <w:r>
        <w:rPr>
          <w:b/>
          <w:bCs/>
        </w:rPr>
        <w:t>Part 2 — Markov chains.</w:t>
      </w:r>
      <w:r>
        <w:t xml:space="preserve"> The probability foundation underneath a Hidden Markov Model, including the homogeneous vs. non-homogeneous distinction that the whole project hinges on.</w:t>
      </w:r>
    </w:p>
    <w:p w:rsidR="00BC1665" w:rsidRDefault="009261E5">
      <w:pPr>
        <w:pStyle w:val="ListParagraph"/>
        <w:numPr>
          <w:ilvl w:val="0"/>
          <w:numId w:val="2"/>
        </w:numPr>
        <w:spacing w:after="80" w:line="276" w:lineRule="auto"/>
      </w:pPr>
      <w:r>
        <w:rPr>
          <w:b/>
          <w:bCs/>
        </w:rPr>
        <w:t xml:space="preserve">Part 3 — </w:t>
      </w:r>
      <w:proofErr w:type="gramStart"/>
      <w:r>
        <w:rPr>
          <w:b/>
          <w:bCs/>
        </w:rPr>
        <w:t>The</w:t>
      </w:r>
      <w:proofErr w:type="gramEnd"/>
      <w:r>
        <w:rPr>
          <w:b/>
          <w:bCs/>
        </w:rPr>
        <w:t xml:space="preserve"> core mat</w:t>
      </w:r>
      <w:r>
        <w:rPr>
          <w:b/>
          <w:bCs/>
        </w:rPr>
        <w:t>h.</w:t>
      </w:r>
      <w:r>
        <w:t xml:space="preserve"> Forward, Backward, Viterbi, and Baum-Welch/EM, derived in full standard form, then modified line-by-line for your event-conditioned extension. This is the heart of the guide.</w:t>
      </w:r>
    </w:p>
    <w:p w:rsidR="00BC1665" w:rsidRDefault="009261E5">
      <w:pPr>
        <w:pStyle w:val="ListParagraph"/>
        <w:numPr>
          <w:ilvl w:val="0"/>
          <w:numId w:val="2"/>
        </w:numPr>
        <w:spacing w:after="80" w:line="276" w:lineRule="auto"/>
      </w:pPr>
      <w:r>
        <w:rPr>
          <w:b/>
          <w:bCs/>
        </w:rPr>
        <w:t xml:space="preserve">Part 4 — </w:t>
      </w:r>
      <w:proofErr w:type="gramStart"/>
      <w:r>
        <w:rPr>
          <w:b/>
          <w:bCs/>
        </w:rPr>
        <w:t>Computing</w:t>
      </w:r>
      <w:proofErr w:type="gramEnd"/>
      <w:r>
        <w:rPr>
          <w:b/>
          <w:bCs/>
        </w:rPr>
        <w:t xml:space="preserve"> basics.</w:t>
      </w:r>
      <w:r>
        <w:t xml:space="preserve"> Every tool, library, and concept (Python, notebooks</w:t>
      </w:r>
      <w:r>
        <w:t>, Git, BIC/AIC, etc.) explained from zero.</w:t>
      </w:r>
    </w:p>
    <w:p w:rsidR="00BC1665" w:rsidRDefault="009261E5">
      <w:pPr>
        <w:pStyle w:val="ListParagraph"/>
        <w:numPr>
          <w:ilvl w:val="0"/>
          <w:numId w:val="2"/>
        </w:numPr>
        <w:spacing w:after="80" w:line="276" w:lineRule="auto"/>
      </w:pPr>
      <w:r>
        <w:rPr>
          <w:b/>
          <w:bCs/>
        </w:rPr>
        <w:t xml:space="preserve">Part 5 — </w:t>
      </w:r>
      <w:proofErr w:type="gramStart"/>
      <w:r>
        <w:rPr>
          <w:b/>
          <w:bCs/>
        </w:rPr>
        <w:t>The</w:t>
      </w:r>
      <w:proofErr w:type="gramEnd"/>
      <w:r>
        <w:rPr>
          <w:b/>
          <w:bCs/>
        </w:rPr>
        <w:t xml:space="preserve"> 14 days, walked through.</w:t>
      </w:r>
      <w:r>
        <w:t xml:space="preserve"> Every single day of your plan, mapped back to the exact sections above that explain *why* that day's task makes sense.</w:t>
      </w:r>
    </w:p>
    <w:p w:rsidR="00BC1665" w:rsidRDefault="009261E5">
      <w:pPr>
        <w:spacing w:after="160" w:line="276" w:lineRule="auto"/>
      </w:pPr>
      <w:r>
        <w:t xml:space="preserve">Each part ends with a </w:t>
      </w:r>
      <w:r>
        <w:rPr>
          <w:b/>
          <w:bCs/>
        </w:rPr>
        <w:t>Checkpoint</w:t>
      </w:r>
      <w:r>
        <w:t xml:space="preserve"> box. If you can answer </w:t>
      </w:r>
      <w:r>
        <w:t>everything in a checkpoint in your own words, you understood that part — move on. If not, re-read that part before continuing; later parts build directly on earlier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F2F6FA"/>
            <w:tcMar>
              <w:top w:w="120" w:type="dxa"/>
              <w:left w:w="260" w:type="dxa"/>
              <w:bottom w:w="120" w:type="dxa"/>
              <w:right w:w="200" w:type="dxa"/>
            </w:tcMar>
          </w:tcPr>
          <w:p w:rsidR="00BC1665" w:rsidRDefault="009261E5">
            <w:pPr>
              <w:spacing w:line="276" w:lineRule="auto"/>
            </w:pPr>
            <w:r>
              <w:t xml:space="preserve">By the end of this guide, you should be able to explain — to a 12th-pass friend with </w:t>
            </w:r>
            <w:r>
              <w:t>no finance or coding background — what the project is, why it's a real mathematical contribution and not just “run a library function,” and how every one of the 14 days produces a specific, checkable piece of evidence toward that claim.</w:t>
            </w:r>
          </w:p>
        </w:tc>
      </w:tr>
    </w:tbl>
    <w:p w:rsidR="00BC1665" w:rsidRDefault="00BC1665">
      <w:pPr>
        <w:spacing w:after="160"/>
      </w:pPr>
    </w:p>
    <w:p w:rsidR="00BC1665" w:rsidRDefault="009261E5">
      <w:r>
        <w:br w:type="page"/>
      </w:r>
    </w:p>
    <w:p w:rsidR="00BC1665" w:rsidRDefault="009261E5">
      <w:pPr>
        <w:pStyle w:val="Heading1"/>
      </w:pPr>
      <w:bookmarkStart w:id="1" w:name="_Toc232945955"/>
      <w:r>
        <w:lastRenderedPageBreak/>
        <w:t xml:space="preserve">Part 1 — </w:t>
      </w:r>
      <w:proofErr w:type="gramStart"/>
      <w:r>
        <w:t>The</w:t>
      </w:r>
      <w:proofErr w:type="gramEnd"/>
      <w:r>
        <w:t xml:space="preserve"> Finance Vocabulary You Need (Zero Assumed)</w:t>
      </w:r>
      <w:bookmarkEnd w:id="1"/>
    </w:p>
    <w:p w:rsidR="00BC1665" w:rsidRDefault="009261E5">
      <w:pPr>
        <w:spacing w:after="160" w:line="276" w:lineRule="auto"/>
      </w:pPr>
      <w:r>
        <w:t xml:space="preserve">Your project is called the </w:t>
      </w:r>
      <w:r>
        <w:rPr>
          <w:b/>
          <w:bCs/>
        </w:rPr>
        <w:t>NSE Event-Conditioned Regime-Switching Engine</w:t>
      </w:r>
      <w:r>
        <w:t>. Before any math, you need to know what every word in that title means. Let's go term by term, building outward from the absolu</w:t>
      </w:r>
      <w:r>
        <w:t>te basics.</w:t>
      </w:r>
    </w:p>
    <w:p w:rsidR="00BC1665" w:rsidRDefault="009261E5">
      <w:pPr>
        <w:pStyle w:val="Heading2"/>
      </w:pPr>
      <w:bookmarkStart w:id="2" w:name="_Toc232945956"/>
      <w:proofErr w:type="gramStart"/>
      <w:r>
        <w:t>1.1  What</w:t>
      </w:r>
      <w:proofErr w:type="gramEnd"/>
      <w:r>
        <w:t xml:space="preserve"> is a stock, and what is “NSE”?</w:t>
      </w:r>
      <w:bookmarkEnd w:id="2"/>
    </w:p>
    <w:p w:rsidR="00BC1665" w:rsidRDefault="009261E5">
      <w:pPr>
        <w:spacing w:after="160" w:line="276" w:lineRule="auto"/>
      </w:pPr>
      <w:r>
        <w:t xml:space="preserve">A </w:t>
      </w:r>
      <w:r>
        <w:rPr>
          <w:b/>
          <w:bCs/>
        </w:rPr>
        <w:t>stock</w:t>
      </w:r>
      <w:r>
        <w:t xml:space="preserve"> (also called a </w:t>
      </w:r>
      <w:r>
        <w:rPr>
          <w:b/>
          <w:bCs/>
        </w:rPr>
        <w:t>share</w:t>
      </w:r>
      <w:r>
        <w:t xml:space="preserve"> or </w:t>
      </w:r>
      <w:r>
        <w:rPr>
          <w:b/>
          <w:bCs/>
        </w:rPr>
        <w:t>equity</w:t>
      </w:r>
      <w:r>
        <w:t>) is a small ownership slice of a company. If a company is divided into 1,000,000 shares and you own 1, you own one-millionth of that company. Companies sell shares t</w:t>
      </w:r>
      <w:r>
        <w:t>o raise money; in exchange, owners get a claim on future profits and a vote in some company decisions.</w:t>
      </w:r>
    </w:p>
    <w:p w:rsidR="00BC1665" w:rsidRDefault="009261E5">
      <w:pPr>
        <w:spacing w:after="160" w:line="276" w:lineRule="auto"/>
      </w:pPr>
      <w:r>
        <w:t xml:space="preserve">Stocks are bought and sold on a </w:t>
      </w:r>
      <w:r>
        <w:rPr>
          <w:b/>
          <w:bCs/>
        </w:rPr>
        <w:t>stock exchange</w:t>
      </w:r>
      <w:r>
        <w:t xml:space="preserve"> — a regulated marketplace that matches buyers and sellers. </w:t>
      </w:r>
      <w:r>
        <w:rPr>
          <w:b/>
          <w:bCs/>
        </w:rPr>
        <w:t>NSE</w:t>
      </w:r>
      <w:r>
        <w:t xml:space="preserve"> = </w:t>
      </w:r>
      <w:r>
        <w:rPr>
          <w:b/>
          <w:bCs/>
        </w:rPr>
        <w:t>National Stock Exchange of India</w:t>
      </w:r>
      <w:r>
        <w:t>, the largest stock exchange in India (the other major one is BSE, the Bombay Stock Exchange). When you hear “NSE-listed stock,” it just means a company whose shares trade on this exchange.</w:t>
      </w:r>
    </w:p>
    <w:p w:rsidR="00BC1665" w:rsidRDefault="009261E5">
      <w:pPr>
        <w:spacing w:after="160" w:line="276" w:lineRule="auto"/>
      </w:pPr>
      <w:r>
        <w:rPr>
          <w:b/>
          <w:bCs/>
        </w:rPr>
        <w:t>NIFTY50</w:t>
      </w:r>
      <w:r>
        <w:t xml:space="preserve"> is not a single stock — it's an </w:t>
      </w:r>
      <w:r>
        <w:rPr>
          <w:b/>
          <w:bCs/>
        </w:rPr>
        <w:t>index</w:t>
      </w:r>
      <w:r>
        <w:t>: a single number com</w:t>
      </w:r>
      <w:r>
        <w:t>puted from the prices of the 50 largest, most liquid companies on NSE, weighted by their size. It's used as a proxy for “how is the Indian stock market doing overall today,” the way you might use a class average to summarize 50 individual test scores. Your</w:t>
      </w:r>
      <w:r>
        <w:t xml:space="preserve"> project uses NIFTY50 as the main thing whose “regime” you're trying to detect, plus 15–20 individual stocks.</w:t>
      </w:r>
    </w:p>
    <w:p w:rsidR="00BC1665" w:rsidRDefault="009261E5">
      <w:pPr>
        <w:spacing w:after="160" w:line="276" w:lineRule="auto"/>
      </w:pPr>
      <w:r>
        <w:rPr>
          <w:b/>
          <w:bCs/>
        </w:rPr>
        <w:t>Large-cap</w:t>
      </w:r>
      <w:r>
        <w:t xml:space="preserve"> = a company with a large total market value (market capitalization = share price × number of shares). Large-cap stocks are generally mor</w:t>
      </w:r>
      <w:r>
        <w:t>e stable and more heavily traded (“liquid,” meaning easy to buy/sell without moving the price much) than small companies.</w:t>
      </w:r>
    </w:p>
    <w:p w:rsidR="00BC1665" w:rsidRDefault="009261E5">
      <w:pPr>
        <w:pStyle w:val="Heading2"/>
      </w:pPr>
      <w:bookmarkStart w:id="3" w:name="_Toc232945957"/>
      <w:proofErr w:type="gramStart"/>
      <w:r>
        <w:t>1.2  Price</w:t>
      </w:r>
      <w:proofErr w:type="gramEnd"/>
      <w:r>
        <w:t>, returns, and why we use “log returns” instead of raw prices</w:t>
      </w:r>
      <w:bookmarkEnd w:id="3"/>
    </w:p>
    <w:p w:rsidR="00BC1665" w:rsidRDefault="009261E5">
      <w:pPr>
        <w:spacing w:after="160" w:line="276" w:lineRule="auto"/>
      </w:pPr>
      <w:r>
        <w:t>If a stock's price moves from ₹100 to ₹105, that's a gain of ₹</w:t>
      </w:r>
      <w:r>
        <w:t xml:space="preserve">5, or </w:t>
      </w:r>
      <w:r>
        <w:rPr>
          <w:b/>
          <w:bCs/>
        </w:rPr>
        <w:t>5% return</w:t>
      </w:r>
      <w:r>
        <w:t xml:space="preserve">. We almost never </w:t>
      </w:r>
      <w:proofErr w:type="spellStart"/>
      <w:r>
        <w:t>analyze</w:t>
      </w:r>
      <w:proofErr w:type="spellEnd"/>
      <w:r>
        <w:t xml:space="preserve"> raw prices directly in this kind of project — we </w:t>
      </w:r>
      <w:proofErr w:type="spellStart"/>
      <w:r>
        <w:t>analyze</w:t>
      </w:r>
      <w:proofErr w:type="spellEnd"/>
      <w:r>
        <w:t xml:space="preserve"> </w:t>
      </w:r>
      <w:r>
        <w:rPr>
          <w:b/>
          <w:bCs/>
        </w:rPr>
        <w:t>returns</w:t>
      </w:r>
      <w:r>
        <w:t>, for a simple, important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F2F6FA"/>
            <w:tcMar>
              <w:top w:w="120" w:type="dxa"/>
              <w:left w:w="260" w:type="dxa"/>
              <w:bottom w:w="120" w:type="dxa"/>
              <w:right w:w="200" w:type="dxa"/>
            </w:tcMar>
          </w:tcPr>
          <w:p w:rsidR="00BC1665" w:rsidRDefault="009261E5">
            <w:pPr>
              <w:spacing w:line="276" w:lineRule="auto"/>
            </w:pPr>
            <w:r>
              <w:t>A stock that goes ₹10 → ₹15 has the same percentage move (50% up) as one that goes ₹1000 → ₹1500, even though the raw</w:t>
            </w:r>
            <w:r>
              <w:t xml:space="preserve"> price change (₹5 vs ₹500) looks wildly different. Returns put every stock on the same comparable scale, regardless of its price level.</w:t>
            </w:r>
          </w:p>
        </w:tc>
      </w:tr>
    </w:tbl>
    <w:p w:rsidR="00BC1665" w:rsidRDefault="00BC1665">
      <w:pPr>
        <w:spacing w:after="160"/>
      </w:pPr>
    </w:p>
    <w:p w:rsidR="00BC1665" w:rsidRDefault="009261E5">
      <w:pPr>
        <w:spacing w:after="160" w:line="276" w:lineRule="auto"/>
      </w:pPr>
      <w:r>
        <w:t>There are two ways to compute returns:</w:t>
      </w:r>
    </w:p>
    <w:p w:rsidR="00BC1665" w:rsidRDefault="009261E5">
      <w:pPr>
        <w:pStyle w:val="ListParagraph"/>
        <w:numPr>
          <w:ilvl w:val="0"/>
          <w:numId w:val="2"/>
        </w:numPr>
        <w:spacing w:after="80" w:line="276" w:lineRule="auto"/>
      </w:pPr>
      <w:r>
        <w:rPr>
          <w:b/>
          <w:bCs/>
        </w:rPr>
        <w:t>Simple return</w:t>
      </w:r>
      <w:r>
        <w:t>: (Pₜ − Pₜ₋₁) / Pₜ₋₁ — today's price minus yesterday'</w:t>
      </w:r>
      <w:r>
        <w:t>s, divided by yesterday's.</w:t>
      </w:r>
    </w:p>
    <w:p w:rsidR="00BC1665" w:rsidRDefault="009261E5">
      <w:pPr>
        <w:pStyle w:val="ListParagraph"/>
        <w:numPr>
          <w:ilvl w:val="0"/>
          <w:numId w:val="2"/>
        </w:numPr>
        <w:spacing w:after="80" w:line="276" w:lineRule="auto"/>
      </w:pPr>
      <w:r>
        <w:rPr>
          <w:b/>
          <w:bCs/>
        </w:rPr>
        <w:t>Log return</w:t>
      </w:r>
      <w:r>
        <w:t xml:space="preserve">: </w:t>
      </w:r>
      <w:proofErr w:type="gramStart"/>
      <w:r>
        <w:t>ln(</w:t>
      </w:r>
      <w:proofErr w:type="gramEnd"/>
      <w:r>
        <w:t>Pₜ / Pₜ₋₁) — the natural logarithm of today's price divided by yesterday's.</w:t>
      </w:r>
    </w:p>
    <w:p w:rsidR="00BC1665" w:rsidRDefault="009261E5">
      <w:pPr>
        <w:spacing w:after="160" w:line="276" w:lineRule="auto"/>
      </w:pPr>
      <w:r>
        <w:t xml:space="preserve">Your project explicitly asks for </w:t>
      </w:r>
      <w:r>
        <w:rPr>
          <w:b/>
          <w:bCs/>
        </w:rPr>
        <w:t>log returns</w:t>
      </w:r>
      <w:r>
        <w:t>. Why log, not simple? Three mathematical reasons that matter a lot once we get into the HMM:</w:t>
      </w:r>
    </w:p>
    <w:p w:rsidR="00BC1665" w:rsidRDefault="009261E5">
      <w:pPr>
        <w:pStyle w:val="ListParagraph"/>
        <w:numPr>
          <w:ilvl w:val="0"/>
          <w:numId w:val="3"/>
        </w:numPr>
        <w:spacing w:after="80" w:line="276" w:lineRule="auto"/>
      </w:pPr>
      <w:r>
        <w:rPr>
          <w:b/>
          <w:bCs/>
        </w:rPr>
        <w:lastRenderedPageBreak/>
        <w:t>Additivity over time.</w:t>
      </w:r>
      <w:r>
        <w:t xml:space="preserve"> If you want the 5-day return from a sequence of 1-day returns, log returns simply add up: </w:t>
      </w:r>
      <w:proofErr w:type="gramStart"/>
      <w:r>
        <w:t>ln(</w:t>
      </w:r>
      <w:proofErr w:type="gramEnd"/>
      <w:r>
        <w:t xml:space="preserve">P₅/P₀) = ln(P₁/P₀) + ln(P₂/P₁) + ... + ln(P₅/P₄). Simple returns don't add this cleanly — you'd have to multiply (1+r) terms together. Since </w:t>
      </w:r>
      <w:r>
        <w:t>your whole model is a sequence of daily steps, additive returns make every downstream calculation (means, variances, sums) much cleaner.</w:t>
      </w:r>
    </w:p>
    <w:p w:rsidR="00BC1665" w:rsidRDefault="009261E5">
      <w:pPr>
        <w:pStyle w:val="ListParagraph"/>
        <w:numPr>
          <w:ilvl w:val="0"/>
          <w:numId w:val="3"/>
        </w:numPr>
        <w:spacing w:after="80" w:line="276" w:lineRule="auto"/>
      </w:pPr>
      <w:r>
        <w:rPr>
          <w:b/>
          <w:bCs/>
        </w:rPr>
        <w:t>Symmetry.</w:t>
      </w:r>
      <w:r>
        <w:t xml:space="preserve"> A simple return of +50% followed by −50% does not bring you back to where you started (it leaves you down 25%</w:t>
      </w:r>
      <w:r>
        <w:t>: 100 → 150 → 75). Log returns are symmetric: a log return of +x followed by −x exactly cancels. This symmetry matters because the HMM models returns using a Normal (Gaussian) distribution, which is itself symmetric — log returns are a much better fit to t</w:t>
      </w:r>
      <w:r>
        <w:t>hat assumption than simple returns are.</w:t>
      </w:r>
    </w:p>
    <w:p w:rsidR="00BC1665" w:rsidRDefault="009261E5">
      <w:pPr>
        <w:pStyle w:val="ListParagraph"/>
        <w:numPr>
          <w:ilvl w:val="0"/>
          <w:numId w:val="3"/>
        </w:numPr>
        <w:spacing w:after="80" w:line="276" w:lineRule="auto"/>
      </w:pPr>
      <w:r>
        <w:rPr>
          <w:b/>
          <w:bCs/>
        </w:rPr>
        <w:t xml:space="preserve">Closer to </w:t>
      </w:r>
      <w:proofErr w:type="gramStart"/>
      <w:r>
        <w:rPr>
          <w:b/>
          <w:bCs/>
        </w:rPr>
        <w:t>Normally</w:t>
      </w:r>
      <w:proofErr w:type="gramEnd"/>
      <w:r>
        <w:rPr>
          <w:b/>
          <w:bCs/>
        </w:rPr>
        <w:t xml:space="preserve"> distributed.</w:t>
      </w:r>
      <w:r>
        <w:t xml:space="preserve"> Stock prices themselves are best thought of as evolving multiplicatively (a few % up or down each day, compounding), not additively. Taking the log of a multiplicative process turns it</w:t>
      </w:r>
      <w:r>
        <w:t xml:space="preserve"> into something closer to an additive, bell-curve-shaped (Normal) process — exactly the assumption the HMM's emission model needs (more on “emission” soon).</w:t>
      </w:r>
    </w:p>
    <w:p w:rsidR="00BC1665" w:rsidRDefault="009261E5">
      <w:pPr>
        <w:spacing w:after="160" w:line="276" w:lineRule="auto"/>
      </w:pPr>
      <w:r>
        <w:t xml:space="preserve">So: </w:t>
      </w:r>
      <w:r>
        <w:rPr>
          <w:b/>
          <w:bCs/>
        </w:rPr>
        <w:t xml:space="preserve">log return on day t = </w:t>
      </w:r>
      <w:proofErr w:type="gramStart"/>
      <w:r>
        <w:rPr>
          <w:b/>
          <w:bCs/>
        </w:rPr>
        <w:t>ln(</w:t>
      </w:r>
      <w:proofErr w:type="gramEnd"/>
      <w:r>
        <w:rPr>
          <w:b/>
          <w:bCs/>
        </w:rPr>
        <w:t>closing price on day t / closing price on day t−1)</w:t>
      </w:r>
      <w:r>
        <w:t>. This is the core n</w:t>
      </w:r>
      <w:r>
        <w:t>umber your entire model is built on.</w:t>
      </w:r>
    </w:p>
    <w:p w:rsidR="00BC1665" w:rsidRDefault="009261E5">
      <w:pPr>
        <w:pStyle w:val="Heading2"/>
      </w:pPr>
      <w:bookmarkStart w:id="4" w:name="_Toc232945958"/>
      <w:proofErr w:type="gramStart"/>
      <w:r>
        <w:t>1.3  OHLCV</w:t>
      </w:r>
      <w:proofErr w:type="gramEnd"/>
      <w:r>
        <w:t xml:space="preserve"> data</w:t>
      </w:r>
      <w:bookmarkEnd w:id="4"/>
    </w:p>
    <w:p w:rsidR="00BC1665" w:rsidRDefault="009261E5">
      <w:pPr>
        <w:spacing w:after="160" w:line="276" w:lineRule="auto"/>
      </w:pPr>
      <w:r>
        <w:t xml:space="preserve">“Pull 5 years of daily </w:t>
      </w:r>
      <w:r>
        <w:rPr>
          <w:b/>
          <w:bCs/>
        </w:rPr>
        <w:t>OHLCV</w:t>
      </w:r>
      <w:r>
        <w:t xml:space="preserve"> data” — OHLCV is just an acronym for the five numbers recorded for every stock, every trading day:</w:t>
      </w:r>
    </w:p>
    <w:p w:rsidR="00BC1665" w:rsidRDefault="009261E5">
      <w:pPr>
        <w:pStyle w:val="ListParagraph"/>
        <w:numPr>
          <w:ilvl w:val="0"/>
          <w:numId w:val="2"/>
        </w:numPr>
        <w:spacing w:after="80" w:line="276" w:lineRule="auto"/>
      </w:pPr>
      <w:r>
        <w:rPr>
          <w:b/>
          <w:bCs/>
        </w:rPr>
        <w:t>O</w:t>
      </w:r>
      <w:r>
        <w:t>pen — price at the start of the trading session</w:t>
      </w:r>
    </w:p>
    <w:p w:rsidR="00BC1665" w:rsidRDefault="009261E5">
      <w:pPr>
        <w:pStyle w:val="ListParagraph"/>
        <w:numPr>
          <w:ilvl w:val="0"/>
          <w:numId w:val="2"/>
        </w:numPr>
        <w:spacing w:after="80" w:line="276" w:lineRule="auto"/>
      </w:pPr>
      <w:r>
        <w:rPr>
          <w:b/>
          <w:bCs/>
        </w:rPr>
        <w:t>H</w:t>
      </w:r>
      <w:r>
        <w:t>igh — highest price reached during the day</w:t>
      </w:r>
    </w:p>
    <w:p w:rsidR="00BC1665" w:rsidRDefault="009261E5">
      <w:pPr>
        <w:pStyle w:val="ListParagraph"/>
        <w:numPr>
          <w:ilvl w:val="0"/>
          <w:numId w:val="2"/>
        </w:numPr>
        <w:spacing w:after="80" w:line="276" w:lineRule="auto"/>
      </w:pPr>
      <w:r>
        <w:rPr>
          <w:b/>
          <w:bCs/>
        </w:rPr>
        <w:t>L</w:t>
      </w:r>
      <w:r>
        <w:t>ow — lowest price reached during the day</w:t>
      </w:r>
    </w:p>
    <w:p w:rsidR="00BC1665" w:rsidRDefault="009261E5">
      <w:pPr>
        <w:pStyle w:val="ListParagraph"/>
        <w:numPr>
          <w:ilvl w:val="0"/>
          <w:numId w:val="2"/>
        </w:numPr>
        <w:spacing w:after="80" w:line="276" w:lineRule="auto"/>
      </w:pPr>
      <w:r>
        <w:rPr>
          <w:b/>
          <w:bCs/>
        </w:rPr>
        <w:t>C</w:t>
      </w:r>
      <w:r>
        <w:t>lose — price at the end of the session (this is the number most analysis uses — it's the “settled” price for the day)</w:t>
      </w:r>
    </w:p>
    <w:p w:rsidR="00BC1665" w:rsidRDefault="009261E5">
      <w:pPr>
        <w:pStyle w:val="ListParagraph"/>
        <w:numPr>
          <w:ilvl w:val="0"/>
          <w:numId w:val="2"/>
        </w:numPr>
        <w:spacing w:after="80" w:line="276" w:lineRule="auto"/>
      </w:pPr>
      <w:r>
        <w:rPr>
          <w:b/>
          <w:bCs/>
        </w:rPr>
        <w:t>V</w:t>
      </w:r>
      <w:r>
        <w:t>olume — total number of shares traded that day</w:t>
      </w:r>
    </w:p>
    <w:p w:rsidR="00BC1665" w:rsidRDefault="009261E5">
      <w:pPr>
        <w:spacing w:after="160" w:line="276" w:lineRule="auto"/>
      </w:pPr>
      <w:r>
        <w:t>Your</w:t>
      </w:r>
      <w:r>
        <w:t xml:space="preserve"> project mainly uses the </w:t>
      </w:r>
      <w:r>
        <w:rPr>
          <w:b/>
          <w:bCs/>
        </w:rPr>
        <w:t>Close</w:t>
      </w:r>
      <w:r>
        <w:t xml:space="preserve"> price (to compute log returns) and sometimes Volume/High/Low for sanity checks.</w:t>
      </w:r>
    </w:p>
    <w:p w:rsidR="00BC1665" w:rsidRDefault="009261E5">
      <w:pPr>
        <w:pStyle w:val="Heading2"/>
      </w:pPr>
      <w:bookmarkStart w:id="5" w:name="_Toc232945959"/>
      <w:proofErr w:type="gramStart"/>
      <w:r>
        <w:t>1.4  Volatility</w:t>
      </w:r>
      <w:bookmarkEnd w:id="5"/>
      <w:proofErr w:type="gramEnd"/>
    </w:p>
    <w:p w:rsidR="00BC1665" w:rsidRDefault="009261E5">
      <w:pPr>
        <w:spacing w:after="160" w:line="276" w:lineRule="auto"/>
      </w:pPr>
      <w:r>
        <w:rPr>
          <w:b/>
          <w:bCs/>
        </w:rPr>
        <w:t>Volatility</w:t>
      </w:r>
      <w:r>
        <w:t xml:space="preserve"> is a measure of how much a stock's returns swing around — how “jumpy” or “calm” the stock has been. Mathematically, it</w:t>
      </w:r>
      <w:r>
        <w:t xml:space="preserve">'s usually the </w:t>
      </w:r>
      <w:r>
        <w:rPr>
          <w:b/>
          <w:bCs/>
        </w:rPr>
        <w:t>standard deviation of returns</w:t>
      </w:r>
      <w:r>
        <w:t xml:space="preserve"> over some window of time.</w:t>
      </w:r>
    </w:p>
    <w:p w:rsidR="00BC1665" w:rsidRDefault="009261E5">
      <w:pPr>
        <w:pStyle w:val="ListParagraph"/>
        <w:numPr>
          <w:ilvl w:val="0"/>
          <w:numId w:val="2"/>
        </w:numPr>
        <w:spacing w:after="80" w:line="276" w:lineRule="auto"/>
      </w:pPr>
      <w:r>
        <w:t>Low volatility = returns cluster tightly around their average (calm market).</w:t>
      </w:r>
    </w:p>
    <w:p w:rsidR="00BC1665" w:rsidRDefault="009261E5">
      <w:pPr>
        <w:pStyle w:val="ListParagraph"/>
        <w:numPr>
          <w:ilvl w:val="0"/>
          <w:numId w:val="2"/>
        </w:numPr>
        <w:spacing w:after="80" w:line="276" w:lineRule="auto"/>
      </w:pPr>
      <w:r>
        <w:t>High volatility = returns are scattered widely, with big up and down days (turbulent market).</w:t>
      </w:r>
    </w:p>
    <w:p w:rsidR="00BC1665" w:rsidRDefault="009261E5">
      <w:pPr>
        <w:spacing w:after="160" w:line="276" w:lineRule="auto"/>
      </w:pPr>
      <w:r>
        <w:t>Your project c</w:t>
      </w:r>
      <w:r>
        <w:t xml:space="preserve">omputes </w:t>
      </w:r>
      <w:r>
        <w:rPr>
          <w:b/>
          <w:bCs/>
        </w:rPr>
        <w:t>rolling 10-day realized volatility</w:t>
      </w:r>
      <w:r>
        <w:t xml:space="preserve"> — meaning: for each day, look back at the last 10 days of returns, and compute their standard deviation. “Rolling” means this window slides forward one day at a time, so you get a volatility number for every singl</w:t>
      </w:r>
      <w:r>
        <w:t xml:space="preserve">e day, not just one number for the whole </w:t>
      </w:r>
      <w:r>
        <w:lastRenderedPageBreak/>
        <w:t>5 years. This turns volatility into a second time series (alongside returns) that can also feed into the model.</w:t>
      </w:r>
    </w:p>
    <w:p w:rsidR="00BC1665" w:rsidRDefault="009261E5">
      <w:pPr>
        <w:spacing w:after="160" w:line="276" w:lineRule="auto"/>
      </w:pPr>
      <w:r>
        <w:t>Why does volatility matter for “regimes”? Because market regimes are often distinguished as much by how</w:t>
      </w:r>
      <w:r>
        <w:t xml:space="preserve"> turbulent things are as by whether prices are going up or down. A “crash” regime isn't just “prices fall” — it's “prices fall and swing wildly.” A “calm bull market” regime is “prices rise steadily, with small day-to-day moves.” Volatility is one of the c</w:t>
      </w:r>
      <w:r>
        <w:t>learest fingerprints separating one regime from another.</w:t>
      </w:r>
    </w:p>
    <w:p w:rsidR="00BC1665" w:rsidRDefault="009261E5">
      <w:pPr>
        <w:pStyle w:val="Heading2"/>
      </w:pPr>
      <w:bookmarkStart w:id="6" w:name="_Toc232945960"/>
      <w:proofErr w:type="gramStart"/>
      <w:r>
        <w:t>1.5  What</w:t>
      </w:r>
      <w:proofErr w:type="gramEnd"/>
      <w:r>
        <w:t xml:space="preserve"> is a “market regime”?</w:t>
      </w:r>
      <w:bookmarkEnd w:id="6"/>
    </w:p>
    <w:p w:rsidR="00BC1665" w:rsidRDefault="009261E5">
      <w:pPr>
        <w:spacing w:after="160" w:line="276" w:lineRule="auto"/>
      </w:pPr>
      <w:r>
        <w:t>This is the central concept of the whole project, so let's be precise.</w:t>
      </w:r>
    </w:p>
    <w:p w:rsidR="00BC1665" w:rsidRDefault="009261E5">
      <w:pPr>
        <w:spacing w:after="160" w:line="276" w:lineRule="auto"/>
      </w:pPr>
      <w:r>
        <w:t xml:space="preserve">A </w:t>
      </w:r>
      <w:r>
        <w:rPr>
          <w:b/>
          <w:bCs/>
        </w:rPr>
        <w:t>regime</w:t>
      </w:r>
      <w:r>
        <w:t xml:space="preserve"> is a hidden, persistent state of the market that shapes how returns behave for a stretc</w:t>
      </w:r>
      <w:r>
        <w:t>h of time, until something causes the market to switch into a different regime. The intuition: financial markets don't behave the same way every single day in a totally independent, random fashion. Instead, they seem to move through phases:</w:t>
      </w:r>
    </w:p>
    <w:p w:rsidR="00BC1665" w:rsidRDefault="009261E5">
      <w:pPr>
        <w:pStyle w:val="ListParagraph"/>
        <w:numPr>
          <w:ilvl w:val="0"/>
          <w:numId w:val="2"/>
        </w:numPr>
        <w:spacing w:after="80" w:line="276" w:lineRule="auto"/>
      </w:pPr>
      <w:r>
        <w:t xml:space="preserve">A </w:t>
      </w:r>
      <w:r>
        <w:rPr>
          <w:b/>
          <w:bCs/>
        </w:rPr>
        <w:t>calm/bull reg</w:t>
      </w:r>
      <w:r>
        <w:rPr>
          <w:b/>
          <w:bCs/>
        </w:rPr>
        <w:t>ime</w:t>
      </w:r>
      <w:r>
        <w:t>: small positive average returns, low volatility, gentle upward drift. Think of a normal “everything is fine” period.</w:t>
      </w:r>
    </w:p>
    <w:p w:rsidR="00BC1665" w:rsidRDefault="009261E5">
      <w:pPr>
        <w:pStyle w:val="ListParagraph"/>
        <w:numPr>
          <w:ilvl w:val="0"/>
          <w:numId w:val="2"/>
        </w:numPr>
        <w:spacing w:after="80" w:line="276" w:lineRule="auto"/>
      </w:pPr>
      <w:r>
        <w:t xml:space="preserve">A </w:t>
      </w:r>
      <w:r>
        <w:rPr>
          <w:b/>
          <w:bCs/>
        </w:rPr>
        <w:t>volatile/bear regime</w:t>
      </w:r>
      <w:r>
        <w:t>: negative average returns, high volatility, sharp swings. Think of a crash or crisis period — 2020 COVID crash is the example your project plan literally suggests checking for.</w:t>
      </w:r>
    </w:p>
    <w:p w:rsidR="00BC1665" w:rsidRDefault="009261E5">
      <w:pPr>
        <w:pStyle w:val="ListParagraph"/>
        <w:numPr>
          <w:ilvl w:val="0"/>
          <w:numId w:val="2"/>
        </w:numPr>
        <w:spacing w:after="80" w:line="276" w:lineRule="auto"/>
      </w:pPr>
      <w:r>
        <w:t xml:space="preserve">A </w:t>
      </w:r>
      <w:r>
        <w:rPr>
          <w:b/>
          <w:bCs/>
        </w:rPr>
        <w:t>sideways/neutral regime</w:t>
      </w:r>
      <w:r>
        <w:t>: returns hover near zero, moderate volatility — no s</w:t>
      </w:r>
      <w:r>
        <w:t>trong trend either way.</w:t>
      </w:r>
    </w:p>
    <w:p w:rsidR="00BC1665" w:rsidRDefault="009261E5">
      <w:pPr>
        <w:spacing w:after="160" w:line="276" w:lineRule="auto"/>
      </w:pPr>
      <w:r>
        <w:t xml:space="preserve">Crucially: </w:t>
      </w:r>
      <w:r>
        <w:rPr>
          <w:b/>
          <w:bCs/>
        </w:rPr>
        <w:t>you never directly observe which regime the market is in.</w:t>
      </w:r>
      <w:r>
        <w:t xml:space="preserve"> You only observe the outputs of being in that regime — the actual daily returns and volatility numbers. The regime itself is a hidden cause you have to infer stati</w:t>
      </w:r>
      <w:r>
        <w:t>stically. This is precisely why the tool for this job is called a Hidden Markov Model — “hidden” refers to the regime being unobservable, only inferable from what you can see (the returns).</w:t>
      </w:r>
    </w:p>
    <w:p w:rsidR="00BC1665" w:rsidRDefault="009261E5">
      <w:pPr>
        <w:pStyle w:val="Heading2"/>
      </w:pPr>
      <w:bookmarkStart w:id="7" w:name="_Toc232945961"/>
      <w:proofErr w:type="gramStart"/>
      <w:r>
        <w:t>1.6  Corporate</w:t>
      </w:r>
      <w:proofErr w:type="gramEnd"/>
      <w:r>
        <w:t xml:space="preserve"> events and the NSE Event Calendar</w:t>
      </w:r>
      <w:bookmarkEnd w:id="7"/>
    </w:p>
    <w:p w:rsidR="00BC1665" w:rsidRDefault="009261E5">
      <w:pPr>
        <w:spacing w:after="160" w:line="276" w:lineRule="auto"/>
      </w:pPr>
      <w:r>
        <w:t xml:space="preserve">A </w:t>
      </w:r>
      <w:r>
        <w:rPr>
          <w:b/>
          <w:bCs/>
        </w:rPr>
        <w:t>corporate event</w:t>
      </w:r>
      <w:r>
        <w:t xml:space="preserve"> here means a scheduled, publicly announced in advance, company-specific occurrence that can move that company's stock price:</w:t>
      </w:r>
    </w:p>
    <w:p w:rsidR="00BC1665" w:rsidRDefault="009261E5">
      <w:pPr>
        <w:pStyle w:val="ListParagraph"/>
        <w:numPr>
          <w:ilvl w:val="0"/>
          <w:numId w:val="2"/>
        </w:numPr>
        <w:spacing w:after="80" w:line="276" w:lineRule="auto"/>
      </w:pPr>
      <w:r>
        <w:rPr>
          <w:b/>
          <w:bCs/>
        </w:rPr>
        <w:t>Results / Earnings announcements</w:t>
      </w:r>
      <w:r>
        <w:t xml:space="preserve"> — every public company reports its financial performance (revenue, profit, etc.) on a quarterly b</w:t>
      </w:r>
      <w:r>
        <w:t>asis, on a pre-announced date. These are famous for causing big single-day price moves, because the market is comparing actual results to what it expected.</w:t>
      </w:r>
    </w:p>
    <w:p w:rsidR="00BC1665" w:rsidRDefault="009261E5">
      <w:pPr>
        <w:pStyle w:val="ListParagraph"/>
        <w:numPr>
          <w:ilvl w:val="0"/>
          <w:numId w:val="2"/>
        </w:numPr>
        <w:spacing w:after="80" w:line="276" w:lineRule="auto"/>
      </w:pPr>
      <w:r>
        <w:rPr>
          <w:b/>
          <w:bCs/>
        </w:rPr>
        <w:t>Board meetings</w:t>
      </w:r>
      <w:r>
        <w:t xml:space="preserve"> — meetings where company directors decide things (e.g., approve a dividend, approve a</w:t>
      </w:r>
      <w:r>
        <w:t xml:space="preserve"> big investment, approve results before they're announced).</w:t>
      </w:r>
    </w:p>
    <w:p w:rsidR="00BC1665" w:rsidRDefault="009261E5">
      <w:pPr>
        <w:pStyle w:val="ListParagraph"/>
        <w:numPr>
          <w:ilvl w:val="0"/>
          <w:numId w:val="2"/>
        </w:numPr>
        <w:spacing w:after="80" w:line="276" w:lineRule="auto"/>
      </w:pPr>
      <w:r>
        <w:rPr>
          <w:b/>
          <w:bCs/>
        </w:rPr>
        <w:t>AGM (Annual General Meeting)</w:t>
      </w:r>
      <w:r>
        <w:t xml:space="preserve"> — yearly meeting where shareholders vote on company matters and management gives updates.</w:t>
      </w:r>
    </w:p>
    <w:p w:rsidR="00BC1665" w:rsidRDefault="009261E5">
      <w:pPr>
        <w:spacing w:after="160" w:line="276" w:lineRule="auto"/>
      </w:pPr>
      <w:r>
        <w:t xml:space="preserve">NSE publishes a </w:t>
      </w:r>
      <w:r>
        <w:rPr>
          <w:b/>
          <w:bCs/>
        </w:rPr>
        <w:t>public Corporate Filings Event Calendar</w:t>
      </w:r>
      <w:r>
        <w:t xml:space="preserve"> — a dated schedule of</w:t>
      </w:r>
      <w:r>
        <w:t xml:space="preserve"> these events for every listed company, available for anyone to look up in advance. This is the critical fact your whole project </w:t>
      </w:r>
      <w:r>
        <w:lastRenderedPageBreak/>
        <w:t xml:space="preserve">hinges on: </w:t>
      </w:r>
      <w:r>
        <w:rPr>
          <w:b/>
          <w:bCs/>
        </w:rPr>
        <w:t>you know exact future dates when a stock is “at risk” of a regime-changing event, before it happens.</w:t>
      </w:r>
      <w:r>
        <w:t xml:space="preserve"> This is fundame</w:t>
      </w:r>
      <w:r>
        <w:t>ntally different information from “did volatility spike yesterday” — it's forward-looking, calendar-based knowledge.</w:t>
      </w:r>
    </w:p>
    <w:p w:rsidR="00BC1665" w:rsidRDefault="009261E5">
      <w:pPr>
        <w:pStyle w:val="Heading2"/>
      </w:pPr>
      <w:bookmarkStart w:id="8" w:name="_Toc232945962"/>
      <w:proofErr w:type="gramStart"/>
      <w:r>
        <w:t>1.7  Why</w:t>
      </w:r>
      <w:proofErr w:type="gramEnd"/>
      <w:r>
        <w:t xml:space="preserve"> scheduled events matter for regime detection — the project's core financial insight</w:t>
      </w:r>
      <w:bookmarkEnd w:id="8"/>
    </w:p>
    <w:p w:rsidR="00BC1665" w:rsidRDefault="009261E5">
      <w:pPr>
        <w:spacing w:after="160" w:line="276" w:lineRule="auto"/>
      </w:pPr>
      <w:r>
        <w:t>Here is the actual intellectual claim your pro</w:t>
      </w:r>
      <w:r>
        <w:t>ject is testing, stated in plain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F2F6FA"/>
            <w:tcMar>
              <w:top w:w="120" w:type="dxa"/>
              <w:left w:w="260" w:type="dxa"/>
              <w:bottom w:w="120" w:type="dxa"/>
              <w:right w:w="200" w:type="dxa"/>
            </w:tcMar>
          </w:tcPr>
          <w:p w:rsidR="00BC1665" w:rsidRDefault="009261E5">
            <w:pPr>
              <w:spacing w:line="276" w:lineRule="auto"/>
            </w:pPr>
            <w:r>
              <w:t>Markets don'</w:t>
            </w:r>
            <w:r>
              <w:t>t switch regimes uniformly at random on any given day. They are more likely to switch regimes on or around days when new, material information is scheduled to be revealed (like an earnings report) — because that's when genuinely new facts about a company h</w:t>
            </w:r>
            <w:r>
              <w:t>it the market, as opposed to ordinary day-to-day noise trading.</w:t>
            </w:r>
          </w:p>
        </w:tc>
      </w:tr>
    </w:tbl>
    <w:p w:rsidR="00BC1665" w:rsidRDefault="00BC1665">
      <w:pPr>
        <w:spacing w:after="160"/>
      </w:pPr>
    </w:p>
    <w:p w:rsidR="00BC1665" w:rsidRDefault="009261E5">
      <w:pPr>
        <w:spacing w:after="160" w:line="276" w:lineRule="auto"/>
      </w:pPr>
      <w:r>
        <w:t>A standard regime model treats every day as equally likely to see a regime switch — Tuesday is no different from “the day before quarterly earnings are announced.” But intuitively, that's wr</w:t>
      </w:r>
      <w:r>
        <w:t>ong: the days immediately surrounding a results announcement are exactly when you'd expect volatility to spike and a regime shift to actually occur, because that's when uncertainty about the company gets resolved (or made worse) by real new information.</w:t>
      </w:r>
    </w:p>
    <w:p w:rsidR="00BC1665" w:rsidRDefault="009261E5">
      <w:pPr>
        <w:spacing w:after="160" w:line="276" w:lineRule="auto"/>
      </w:pPr>
      <w:r>
        <w:t>Yo</w:t>
      </w:r>
      <w:r>
        <w:t xml:space="preserve">ur project's mathematical contribution is to </w:t>
      </w:r>
      <w:r>
        <w:rPr>
          <w:b/>
          <w:bCs/>
        </w:rPr>
        <w:t>bake this intuition into the model itself</w:t>
      </w:r>
      <w:r>
        <w:t xml:space="preserve"> — to let the probability of switching regimes depend on whether you're near a scheduled event or not, rather than assuming it's constant every day. That's the “event-con</w:t>
      </w:r>
      <w:r>
        <w:t>ditioned” and “non-homogeneous” part of the title, which Part 3 will make fully precise.</w:t>
      </w:r>
    </w:p>
    <w:p w:rsidR="00BC1665" w:rsidRDefault="009261E5">
      <w:pPr>
        <w:pStyle w:val="Heading2"/>
      </w:pPr>
      <w:bookmarkStart w:id="9" w:name="_Toc232945963"/>
      <w:proofErr w:type="gramStart"/>
      <w:r>
        <w:t xml:space="preserve">1.8  </w:t>
      </w:r>
      <w:proofErr w:type="spellStart"/>
      <w:r>
        <w:t>Backtesting</w:t>
      </w:r>
      <w:proofErr w:type="spellEnd"/>
      <w:proofErr w:type="gramEnd"/>
      <w:r>
        <w:t>, Sharpe ratio, drawdown, win rate — the “did this actually work” toolkit</w:t>
      </w:r>
      <w:bookmarkEnd w:id="9"/>
    </w:p>
    <w:p w:rsidR="00BC1665" w:rsidRDefault="009261E5">
      <w:pPr>
        <w:spacing w:after="160" w:line="276" w:lineRule="auto"/>
      </w:pPr>
      <w:r>
        <w:t>Once you've built a model that calls “regime A” or “regime B” for each day, y</w:t>
      </w:r>
      <w:r>
        <w:t xml:space="preserve">ou need to ask: is this information actually useful? The standard way to test that in finance is </w:t>
      </w:r>
      <w:proofErr w:type="spellStart"/>
      <w:r>
        <w:rPr>
          <w:b/>
          <w:bCs/>
        </w:rPr>
        <w:t>backtesting</w:t>
      </w:r>
      <w:proofErr w:type="spellEnd"/>
      <w:r>
        <w:t>: simulate a simple trading strategy using only information your model would have had at the time (never future information — that would be cheating</w:t>
      </w:r>
      <w:r>
        <w:t xml:space="preserve"> / “look-ahead bias”), and see how that strategy would have performed historically.</w:t>
      </w:r>
    </w:p>
    <w:p w:rsidR="00BC1665" w:rsidRDefault="009261E5">
      <w:pPr>
        <w:spacing w:after="160" w:line="276" w:lineRule="auto"/>
      </w:pPr>
      <w:r>
        <w:t xml:space="preserve">Your project's </w:t>
      </w:r>
      <w:proofErr w:type="spellStart"/>
      <w:r>
        <w:t>backtest</w:t>
      </w:r>
      <w:proofErr w:type="spellEnd"/>
      <w:r>
        <w:t xml:space="preserve"> is simple: “a long/avoid strategy gated on regime state” — meaning, e.g., “if the model says we're in the calm/bull regime, hold the stock; if it sa</w:t>
      </w:r>
      <w:r>
        <w:t>ys we're in the crash regime, step aside.” Then you measure:</w:t>
      </w:r>
    </w:p>
    <w:p w:rsidR="00BC1665" w:rsidRDefault="009261E5">
      <w:pPr>
        <w:pStyle w:val="ListParagraph"/>
        <w:numPr>
          <w:ilvl w:val="0"/>
          <w:numId w:val="2"/>
        </w:numPr>
        <w:spacing w:after="80" w:line="276" w:lineRule="auto"/>
      </w:pPr>
      <w:r>
        <w:rPr>
          <w:b/>
          <w:bCs/>
        </w:rPr>
        <w:t>Sharpe ratio</w:t>
      </w:r>
      <w:r>
        <w:t>: a single number measuring return earned per unit of risk taken. Roughly: Sharpe = (average return − risk-free rate) / standard deviation of returns. Higher Sharpe = better risk-adju</w:t>
      </w:r>
      <w:r>
        <w:t>sted performance. A strategy that returns 20% with wild swings can have a worse Sharpe ratio than one that returns 10% smoothly — Sharpe rewards consistency, not just raw gains.</w:t>
      </w:r>
    </w:p>
    <w:p w:rsidR="00BC1665" w:rsidRDefault="009261E5">
      <w:pPr>
        <w:pStyle w:val="ListParagraph"/>
        <w:numPr>
          <w:ilvl w:val="0"/>
          <w:numId w:val="2"/>
        </w:numPr>
        <w:spacing w:after="80" w:line="276" w:lineRule="auto"/>
      </w:pPr>
      <w:r>
        <w:rPr>
          <w:b/>
          <w:bCs/>
        </w:rPr>
        <w:lastRenderedPageBreak/>
        <w:t>Max drawdown</w:t>
      </w:r>
      <w:r>
        <w:t>: the largest peak-to-trough decline your strategy ever experience</w:t>
      </w:r>
      <w:r>
        <w:t>d — i.e., if you started with ₹100 and at some point it dropped (from a prior peak) all the way down to ₹70 before recovering, your max drawdown is 30%. This measures the worst pain an investor following this strategy would have endured.</w:t>
      </w:r>
    </w:p>
    <w:p w:rsidR="00BC1665" w:rsidRDefault="009261E5">
      <w:pPr>
        <w:pStyle w:val="ListParagraph"/>
        <w:numPr>
          <w:ilvl w:val="0"/>
          <w:numId w:val="2"/>
        </w:numPr>
        <w:spacing w:after="80" w:line="276" w:lineRule="auto"/>
      </w:pPr>
      <w:r>
        <w:rPr>
          <w:b/>
          <w:bCs/>
        </w:rPr>
        <w:t>Win rate</w:t>
      </w:r>
      <w:r>
        <w:t>: the frac</w:t>
      </w:r>
      <w:r>
        <w:t>tion of trades (or trading periods) that were profitable.</w:t>
      </w:r>
    </w:p>
    <w:p w:rsidR="00BC1665" w:rsidRDefault="009261E5">
      <w:pPr>
        <w:pStyle w:val="ListParagraph"/>
        <w:numPr>
          <w:ilvl w:val="0"/>
          <w:numId w:val="2"/>
        </w:numPr>
        <w:spacing w:after="80" w:line="276" w:lineRule="auto"/>
      </w:pPr>
      <w:r>
        <w:rPr>
          <w:b/>
          <w:bCs/>
        </w:rPr>
        <w:t>Buy-and-hold benchmark</w:t>
      </w:r>
      <w:r>
        <w:t>: the simplest possible “strategy” — just buy the stock/index once and hold it the whole time, no trading at all. Your model-driven strategy needs to be compared against this b</w:t>
      </w:r>
      <w:r>
        <w:t>aseline; if you can't beat simple buy-and-hold, that's an important (and acceptable, per your plan) honest finding, not a failure.</w:t>
      </w:r>
    </w:p>
    <w:p w:rsidR="00BC1665" w:rsidRDefault="009261E5">
      <w:pPr>
        <w:pStyle w:val="Heading2"/>
      </w:pPr>
      <w:bookmarkStart w:id="10" w:name="_Toc232945964"/>
      <w:proofErr w:type="gramStart"/>
      <w:r>
        <w:t>1.9  SHAP</w:t>
      </w:r>
      <w:proofErr w:type="gramEnd"/>
      <w:r>
        <w:t xml:space="preserve"> and </w:t>
      </w:r>
      <w:proofErr w:type="spellStart"/>
      <w:r>
        <w:t>XGBoost</w:t>
      </w:r>
      <w:proofErr w:type="spellEnd"/>
      <w:r>
        <w:t xml:space="preserve"> (Day 11) — a quick preview</w:t>
      </w:r>
      <w:bookmarkEnd w:id="10"/>
    </w:p>
    <w:p w:rsidR="00BC1665" w:rsidRDefault="009261E5">
      <w:pPr>
        <w:spacing w:after="160" w:line="276" w:lineRule="auto"/>
      </w:pPr>
      <w:r>
        <w:t>These appear later in your plan as an additional layer on top of the regime model, so a brief preview is enough for now (Part 5 covers it properly):</w:t>
      </w:r>
    </w:p>
    <w:p w:rsidR="00BC1665" w:rsidRDefault="009261E5">
      <w:pPr>
        <w:pStyle w:val="ListParagraph"/>
        <w:numPr>
          <w:ilvl w:val="0"/>
          <w:numId w:val="2"/>
        </w:numPr>
        <w:spacing w:after="80" w:line="276" w:lineRule="auto"/>
      </w:pPr>
      <w:proofErr w:type="spellStart"/>
      <w:r>
        <w:rPr>
          <w:b/>
          <w:bCs/>
        </w:rPr>
        <w:t>XGBoost</w:t>
      </w:r>
      <w:proofErr w:type="spellEnd"/>
      <w:r>
        <w:t xml:space="preserve"> is a popular, powerful general-purpose machine learning algorithm for prediction tasks (it builds m</w:t>
      </w:r>
      <w:r>
        <w:t xml:space="preserve">any small decision trees and combines them). Here it's used to predict a buy/hold/avoid signal from a handful of features (the regime, momentum, volatility ratio, </w:t>
      </w:r>
      <w:proofErr w:type="gramStart"/>
      <w:r>
        <w:t>distance</w:t>
      </w:r>
      <w:proofErr w:type="gramEnd"/>
      <w:r>
        <w:t xml:space="preserve"> to nearest event).</w:t>
      </w:r>
    </w:p>
    <w:p w:rsidR="00BC1665" w:rsidRDefault="009261E5">
      <w:pPr>
        <w:pStyle w:val="ListParagraph"/>
        <w:numPr>
          <w:ilvl w:val="0"/>
          <w:numId w:val="2"/>
        </w:numPr>
        <w:spacing w:after="80" w:line="276" w:lineRule="auto"/>
      </w:pPr>
      <w:r>
        <w:rPr>
          <w:b/>
          <w:bCs/>
        </w:rPr>
        <w:t>SHAP</w:t>
      </w:r>
      <w:r>
        <w:t xml:space="preserve"> is a technique to explain why a machine learning model made </w:t>
      </w:r>
      <w:r>
        <w:t>a particular prediction — for each individual prediction, it tells you how much each input feature pushed the prediction up or down. Used here to confirm that “distance to event” is actually an influential feature near scheduled events, giving evidence (be</w:t>
      </w:r>
      <w:r>
        <w:t>yond the HMM math itself) that event-timing matters.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160" w:type="dxa"/>
              <w:left w:w="220" w:type="dxa"/>
              <w:bottom w:w="160" w:type="dxa"/>
              <w:right w:w="220" w:type="dxa"/>
            </w:tcMar>
          </w:tcPr>
          <w:p w:rsidR="00BC1665" w:rsidRDefault="009261E5">
            <w:pPr>
              <w:spacing w:after="100"/>
            </w:pPr>
            <w:r>
              <w:rPr>
                <w:b/>
                <w:bCs/>
                <w:color w:val="1F4E79"/>
              </w:rPr>
              <w:t>Checkpoint — Part 1</w:t>
            </w:r>
          </w:p>
          <w:p w:rsidR="00BC1665" w:rsidRDefault="009261E5">
            <w:pPr>
              <w:spacing w:after="60" w:line="264" w:lineRule="auto"/>
            </w:pPr>
            <w:proofErr w:type="gramStart"/>
            <w:r>
              <w:t>✓</w:t>
            </w:r>
            <w:r>
              <w:t xml:space="preserve">  What</w:t>
            </w:r>
            <w:proofErr w:type="gramEnd"/>
            <w:r>
              <w:t xml:space="preserve"> a log return is and why log (not simple) returns are used.</w:t>
            </w:r>
          </w:p>
          <w:p w:rsidR="00BC1665" w:rsidRDefault="009261E5">
            <w:pPr>
              <w:spacing w:after="60" w:line="264" w:lineRule="auto"/>
            </w:pPr>
            <w:proofErr w:type="gramStart"/>
            <w:r>
              <w:t>✓</w:t>
            </w:r>
            <w:r>
              <w:t xml:space="preserve">  What</w:t>
            </w:r>
            <w:proofErr w:type="gramEnd"/>
            <w:r>
              <w:t xml:space="preserve"> “regime” means in this project, and why it's “hidden.”</w:t>
            </w:r>
          </w:p>
          <w:p w:rsidR="00BC1665" w:rsidRDefault="009261E5">
            <w:pPr>
              <w:spacing w:after="60" w:line="264" w:lineRule="auto"/>
            </w:pPr>
            <w:proofErr w:type="gramStart"/>
            <w:r>
              <w:t>✓</w:t>
            </w:r>
            <w:r>
              <w:t xml:space="preserve">  What</w:t>
            </w:r>
            <w:proofErr w:type="gramEnd"/>
            <w:r>
              <w:t xml:space="preserve"> the NSE Event Calendar gives you that ordinar</w:t>
            </w:r>
            <w:r>
              <w:t>y price data doesn't.</w:t>
            </w:r>
          </w:p>
          <w:p w:rsidR="00BC1665" w:rsidRDefault="009261E5">
            <w:pPr>
              <w:spacing w:after="60" w:line="264" w:lineRule="auto"/>
            </w:pPr>
            <w:proofErr w:type="gramStart"/>
            <w:r>
              <w:t>✓</w:t>
            </w:r>
            <w:r>
              <w:t xml:space="preserve">  The</w:t>
            </w:r>
            <w:proofErr w:type="gramEnd"/>
            <w:r>
              <w:t xml:space="preserve"> core hypothesis the whole project tests (events → higher chance of regime switch nearby).</w:t>
            </w:r>
          </w:p>
          <w:p w:rsidR="00BC1665" w:rsidRDefault="009261E5">
            <w:pPr>
              <w:spacing w:after="60" w:line="264" w:lineRule="auto"/>
            </w:pPr>
            <w:proofErr w:type="gramStart"/>
            <w:r>
              <w:t>✓</w:t>
            </w:r>
            <w:r>
              <w:t xml:space="preserve">  What</w:t>
            </w:r>
            <w:proofErr w:type="gramEnd"/>
            <w:r>
              <w:t xml:space="preserve"> Sharpe ratio, max drawdown, and buy-and-hold mean and why they matter for judging the model.</w:t>
            </w:r>
          </w:p>
        </w:tc>
      </w:tr>
    </w:tbl>
    <w:p w:rsidR="00BC1665" w:rsidRDefault="009261E5">
      <w:r>
        <w:br w:type="page"/>
      </w:r>
    </w:p>
    <w:p w:rsidR="00BC1665" w:rsidRDefault="009261E5">
      <w:pPr>
        <w:pStyle w:val="Heading1"/>
      </w:pPr>
      <w:bookmarkStart w:id="11" w:name="_Toc232945965"/>
      <w:r>
        <w:lastRenderedPageBreak/>
        <w:t>Part 2 — Markov Chains: The Found</w:t>
      </w:r>
      <w:r>
        <w:t xml:space="preserve">ation </w:t>
      </w:r>
      <w:proofErr w:type="gramStart"/>
      <w:r>
        <w:t>Before</w:t>
      </w:r>
      <w:proofErr w:type="gramEnd"/>
      <w:r>
        <w:t xml:space="preserve"> “Hidden”</w:t>
      </w:r>
      <w:bookmarkEnd w:id="11"/>
    </w:p>
    <w:p w:rsidR="00BC1665" w:rsidRDefault="009261E5">
      <w:pPr>
        <w:spacing w:after="160" w:line="276" w:lineRule="auto"/>
      </w:pPr>
      <w:r>
        <w:t>You said you know decent math, so this part will move a bit faster on probability notation, but won't assume you've seen Markov chains or HMMs before.</w:t>
      </w:r>
    </w:p>
    <w:p w:rsidR="00BC1665" w:rsidRDefault="009261E5">
      <w:pPr>
        <w:pStyle w:val="Heading2"/>
      </w:pPr>
      <w:bookmarkStart w:id="12" w:name="_Toc232945966"/>
      <w:proofErr w:type="gramStart"/>
      <w:r>
        <w:t>2.1  Random</w:t>
      </w:r>
      <w:proofErr w:type="gramEnd"/>
      <w:r>
        <w:t xml:space="preserve"> variables and stochastic processes, briefly</w:t>
      </w:r>
      <w:bookmarkEnd w:id="12"/>
    </w:p>
    <w:p w:rsidR="00BC1665" w:rsidRDefault="009261E5">
      <w:pPr>
        <w:spacing w:after="160" w:line="276" w:lineRule="auto"/>
      </w:pPr>
      <w:r>
        <w:t xml:space="preserve">A </w:t>
      </w:r>
      <w:r>
        <w:rPr>
          <w:b/>
          <w:bCs/>
        </w:rPr>
        <w:t>random variable</w:t>
      </w:r>
      <w:r>
        <w:t xml:space="preserve"> is a quantity whose value isn't fixed but follows some probability distribution. A </w:t>
      </w:r>
      <w:r>
        <w:rPr>
          <w:b/>
          <w:bCs/>
        </w:rPr>
        <w:t>stochastic process</w:t>
      </w:r>
      <w:r>
        <w:t xml:space="preserve"> is just a sequence (or family) of random variables indexed by time: X₁, X₂, X₃</w:t>
      </w:r>
      <w:proofErr w:type="gramStart"/>
      <w:r>
        <w:t>, ....</w:t>
      </w:r>
      <w:proofErr w:type="gramEnd"/>
      <w:r>
        <w:t xml:space="preserve"> Daily stock returns are a stochastic process — each day's return is </w:t>
      </w:r>
      <w:r>
        <w:t>a random variable, and the whole sequence over 5 years is the process.</w:t>
      </w:r>
    </w:p>
    <w:p w:rsidR="00BC1665" w:rsidRDefault="009261E5">
      <w:pPr>
        <w:pStyle w:val="Heading2"/>
      </w:pPr>
      <w:bookmarkStart w:id="13" w:name="_Toc232945967"/>
      <w:proofErr w:type="gramStart"/>
      <w:r>
        <w:t>2.2  What</w:t>
      </w:r>
      <w:proofErr w:type="gramEnd"/>
      <w:r>
        <w:t xml:space="preserve"> is a Markov chain?</w:t>
      </w:r>
      <w:bookmarkEnd w:id="13"/>
    </w:p>
    <w:p w:rsidR="00BC1665" w:rsidRDefault="009261E5">
      <w:pPr>
        <w:spacing w:after="160" w:line="276" w:lineRule="auto"/>
      </w:pPr>
      <w:r>
        <w:t xml:space="preserve">A </w:t>
      </w:r>
      <w:r>
        <w:rPr>
          <w:b/>
          <w:bCs/>
        </w:rPr>
        <w:t>Markov chain</w:t>
      </w:r>
      <w:r>
        <w:t xml:space="preserve"> is a stochastic process over a discrete set of states (e.g., “Regime A,” “Regime B,” “Regime C”) with one defining property, called the </w:t>
      </w:r>
      <w:r>
        <w:rPr>
          <w:b/>
          <w:bCs/>
        </w:rPr>
        <w:t>Marko</w:t>
      </w:r>
      <w:r>
        <w:rPr>
          <w:b/>
          <w:bCs/>
        </w:rPr>
        <w:t>v property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F2F6FA"/>
            <w:tcMar>
              <w:top w:w="120" w:type="dxa"/>
              <w:left w:w="260" w:type="dxa"/>
              <w:bottom w:w="120" w:type="dxa"/>
              <w:right w:w="200" w:type="dxa"/>
            </w:tcMar>
          </w:tcPr>
          <w:p w:rsidR="00BC1665" w:rsidRDefault="009261E5">
            <w:pPr>
              <w:spacing w:line="276" w:lineRule="auto"/>
            </w:pPr>
            <w:r>
              <w:t>The probability of moving to the next state depends only on the current state — not on the entire history of how you got there.</w:t>
            </w:r>
          </w:p>
        </w:tc>
      </w:tr>
    </w:tbl>
    <w:p w:rsidR="00BC1665" w:rsidRDefault="00BC1665">
      <w:pPr>
        <w:spacing w:after="160"/>
      </w:pPr>
    </w:p>
    <w:p w:rsidR="00BC1665" w:rsidRDefault="009261E5">
      <w:pPr>
        <w:spacing w:after="160" w:line="276" w:lineRule="auto"/>
      </w:pPr>
      <w:r>
        <w:t>Formally, if Sₜ denotes the state at time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P(</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j | S_{t-1}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S_{t-2}, ..., S_1)  =  P(</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j | S_{t-1} =</w:t>
            </w:r>
            <w:r>
              <w:rPr>
                <w:rFonts w:ascii="Consolas" w:eastAsia="Consolas" w:hAnsi="Consolas" w:cs="Consolas"/>
                <w:sz w:val="20"/>
                <w:szCs w:val="20"/>
              </w:rPr>
              <w:t xml:space="preserve">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tc>
      </w:tr>
    </w:tbl>
    <w:p w:rsidR="00BC1665" w:rsidRDefault="00BC1665">
      <w:pPr>
        <w:spacing w:after="160"/>
      </w:pPr>
    </w:p>
    <w:p w:rsidR="00BC1665" w:rsidRDefault="009261E5">
      <w:pPr>
        <w:spacing w:after="160" w:line="276" w:lineRule="auto"/>
      </w:pPr>
      <w:r>
        <w:t>In words: knowing the state yesterday is all you need to predict tomorrow's state probabilities. Knowing the state two days ago, or ten years ago, gives you no extra information once you already know yesterday'</w:t>
      </w:r>
      <w:r>
        <w:t>s state. This is sometimes called “</w:t>
      </w:r>
      <w:proofErr w:type="spellStart"/>
      <w:r>
        <w:t>memorylessness</w:t>
      </w:r>
      <w:proofErr w:type="spellEnd"/>
      <w:r>
        <w:t>.”</w:t>
      </w:r>
    </w:p>
    <w:p w:rsidR="00BC1665" w:rsidRDefault="009261E5">
      <w:pPr>
        <w:spacing w:after="160" w:line="276" w:lineRule="auto"/>
      </w:pPr>
      <w:r>
        <w:rPr>
          <w:b/>
          <w:bCs/>
        </w:rPr>
        <w:t>Why is this a reasonable simplification for market regimes?</w:t>
      </w:r>
      <w:r>
        <w:t xml:space="preserve"> The idea is: if the market is currently calm, the chance it stays calm tomorrow (versus flipping to a crash) is some fixed probability that does</w:t>
      </w:r>
      <w:r>
        <w:t>n't depend on whether it was calm for 3 days or 300 days before that. It's a simplifying assumption — real markets surely have more memory than this — but it's tractable and a well-established, citable starting point. (Indeed, the central improvement in yo</w:t>
      </w:r>
      <w:r>
        <w:t>ur project is to relax exactly this assumption — see Part 2.4.)</w:t>
      </w:r>
    </w:p>
    <w:p w:rsidR="00BC1665" w:rsidRDefault="009261E5">
      <w:pPr>
        <w:pStyle w:val="Heading2"/>
      </w:pPr>
      <w:bookmarkStart w:id="14" w:name="_Toc232945968"/>
      <w:proofErr w:type="gramStart"/>
      <w:r>
        <w:t>2.3  The</w:t>
      </w:r>
      <w:proofErr w:type="gramEnd"/>
      <w:r>
        <w:t xml:space="preserve"> transition matrix</w:t>
      </w:r>
      <w:bookmarkEnd w:id="14"/>
    </w:p>
    <w:p w:rsidR="00BC1665" w:rsidRDefault="009261E5">
      <w:pPr>
        <w:spacing w:after="160" w:line="276" w:lineRule="auto"/>
      </w:pPr>
      <w:r>
        <w:t xml:space="preserve">If there are N possible states, the chain's </w:t>
      </w:r>
      <w:proofErr w:type="spellStart"/>
      <w:r>
        <w:t>behavior</w:t>
      </w:r>
      <w:proofErr w:type="spellEnd"/>
      <w:r>
        <w:t xml:space="preserve"> is completely summarized by an N × N </w:t>
      </w:r>
      <w:r>
        <w:rPr>
          <w:b/>
          <w:bCs/>
        </w:rPr>
        <w:t>transition matrix</w:t>
      </w:r>
      <w:r>
        <w:t>, usually called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A[</w:t>
            </w:r>
            <w:proofErr w:type="spellStart"/>
            <w:r>
              <w:rPr>
                <w:rFonts w:ascii="Consolas" w:eastAsia="Consolas" w:hAnsi="Consolas" w:cs="Consolas"/>
                <w:sz w:val="20"/>
                <w:szCs w:val="20"/>
              </w:rPr>
              <w:t>i</w:t>
            </w:r>
            <w:proofErr w:type="spellEnd"/>
            <w:r>
              <w:rPr>
                <w:rFonts w:ascii="Consolas" w:eastAsia="Consolas" w:hAnsi="Consolas" w:cs="Consolas"/>
                <w:sz w:val="20"/>
                <w:szCs w:val="20"/>
              </w:rPr>
              <w:t>][j] = P(</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j | S_{t-1} =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tc>
      </w:tr>
    </w:tbl>
    <w:p w:rsidR="00BC1665" w:rsidRDefault="00BC1665">
      <w:pPr>
        <w:spacing w:after="160"/>
      </w:pPr>
    </w:p>
    <w:p w:rsidR="00BC1665" w:rsidRDefault="009261E5">
      <w:pPr>
        <w:spacing w:after="160" w:line="276" w:lineRule="auto"/>
      </w:pPr>
      <w:r>
        <w:lastRenderedPageBreak/>
        <w:t>T</w:t>
      </w:r>
      <w:r>
        <w:t>hat is, entry (</w:t>
      </w:r>
      <w:proofErr w:type="spellStart"/>
      <w:r>
        <w:t>i</w:t>
      </w:r>
      <w:proofErr w:type="spellEnd"/>
      <w:r>
        <w:t xml:space="preserve">, j) is the probability of moving from state </w:t>
      </w:r>
      <w:proofErr w:type="spellStart"/>
      <w:r>
        <w:t>i</w:t>
      </w:r>
      <w:proofErr w:type="spellEnd"/>
      <w:r>
        <w:t xml:space="preserve"> to state j in one time step. For a 3-state model (your project's baseline: 3 regimes), A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 xml:space="preserve">            To: Regime1  Regime2  Regime3</w:t>
            </w:r>
            <w:r>
              <w:br/>
            </w:r>
            <w:r>
              <w:rPr>
                <w:rFonts w:ascii="Consolas" w:eastAsia="Consolas" w:hAnsi="Consolas" w:cs="Consolas"/>
                <w:sz w:val="20"/>
                <w:szCs w:val="20"/>
              </w:rPr>
              <w:t>From Regime1:    0.95     0.03     0.02</w:t>
            </w:r>
            <w:r>
              <w:br/>
            </w:r>
            <w:r>
              <w:rPr>
                <w:rFonts w:ascii="Consolas" w:eastAsia="Consolas" w:hAnsi="Consolas" w:cs="Consolas"/>
                <w:sz w:val="20"/>
                <w:szCs w:val="20"/>
              </w:rPr>
              <w:t>From Regim</w:t>
            </w:r>
            <w:r>
              <w:rPr>
                <w:rFonts w:ascii="Consolas" w:eastAsia="Consolas" w:hAnsi="Consolas" w:cs="Consolas"/>
                <w:sz w:val="20"/>
                <w:szCs w:val="20"/>
              </w:rPr>
              <w:t>e2:    0.05     0.90     0.05</w:t>
            </w:r>
            <w:r>
              <w:br/>
            </w:r>
            <w:r>
              <w:rPr>
                <w:rFonts w:ascii="Consolas" w:eastAsia="Consolas" w:hAnsi="Consolas" w:cs="Consolas"/>
                <w:sz w:val="20"/>
                <w:szCs w:val="20"/>
              </w:rPr>
              <w:t>From Regime3:    0.02     0.08     0.90</w:t>
            </w:r>
          </w:p>
        </w:tc>
      </w:tr>
    </w:tbl>
    <w:p w:rsidR="00BC1665" w:rsidRDefault="00BC1665">
      <w:pPr>
        <w:spacing w:after="160"/>
      </w:pPr>
    </w:p>
    <w:p w:rsidR="00BC1665" w:rsidRDefault="009261E5">
      <w:pPr>
        <w:spacing w:after="160" w:line="276" w:lineRule="auto"/>
      </w:pPr>
      <w:r>
        <w:t>Read row by row: “if I'm in Regime 1 today, there's a 95% chance I'm still in Regime 1 tomorrow, 3% chance I move to Regime 2, 2% chance I move to Regime 3.”</w:t>
      </w:r>
    </w:p>
    <w:p w:rsidR="00BC1665" w:rsidRDefault="009261E5">
      <w:pPr>
        <w:spacing w:after="160" w:line="276" w:lineRule="auto"/>
      </w:pPr>
      <w:r>
        <w:rPr>
          <w:b/>
          <w:bCs/>
        </w:rPr>
        <w:t xml:space="preserve">Key constraint: every row </w:t>
      </w:r>
      <w:r>
        <w:rPr>
          <w:b/>
          <w:bCs/>
        </w:rPr>
        <w:t>must sum to 1.</w:t>
      </w:r>
      <w:r>
        <w:t xml:space="preserve"> This is because, given you're in some state today, you must end up in some state tomorrow (possibly the same one) — the probabilities of all possible “next steps” must account for 100% of what could happen.</w:t>
      </w:r>
    </w:p>
    <w:p w:rsidR="00BC1665" w:rsidRDefault="009261E5">
      <w:pPr>
        <w:spacing w:after="160" w:line="276" w:lineRule="auto"/>
      </w:pPr>
      <w:r>
        <w:t>Notice the diagonal entries (0.95,</w:t>
      </w:r>
      <w:r>
        <w:t xml:space="preserve"> 0.90, 0.90) are large. This reflects an important real-world property of market regimes: they're </w:t>
      </w:r>
      <w:r>
        <w:rPr>
          <w:b/>
          <w:bCs/>
        </w:rPr>
        <w:t>persistent</w:t>
      </w:r>
      <w:r>
        <w:t xml:space="preserve"> — if you're in a calm regime today, you're very likely still in a calm regime tomorrow, not because nothing ever changes, but because regimes, by d</w:t>
      </w:r>
      <w:r>
        <w:t xml:space="preserve">efinition, last for stretches of time (weeks or months), </w:t>
      </w:r>
      <w:proofErr w:type="spellStart"/>
      <w:r>
        <w:t>not</w:t>
      </w:r>
      <w:proofErr w:type="spellEnd"/>
      <w:r>
        <w:t xml:space="preserve"> single days. This persistence is what makes regimes a meaningful, useful concept rather than just noise.</w:t>
      </w:r>
    </w:p>
    <w:p w:rsidR="00BC1665" w:rsidRDefault="009261E5">
      <w:pPr>
        <w:pStyle w:val="Heading2"/>
      </w:pPr>
      <w:bookmarkStart w:id="15" w:name="_Toc232945969"/>
      <w:proofErr w:type="gramStart"/>
      <w:r>
        <w:t>2.4  Time</w:t>
      </w:r>
      <w:proofErr w:type="gramEnd"/>
      <w:r>
        <w:t>-homogeneous vs. non-homogeneous Markov chains — the key distinction for your entire project</w:t>
      </w:r>
      <w:bookmarkEnd w:id="15"/>
    </w:p>
    <w:p w:rsidR="00BC1665" w:rsidRDefault="009261E5">
      <w:pPr>
        <w:spacing w:after="160" w:line="276" w:lineRule="auto"/>
      </w:pPr>
      <w:r>
        <w:t>This is the single most important conceptual fork in the whole project, so sit with it carefully.</w:t>
      </w:r>
    </w:p>
    <w:p w:rsidR="00BC1665" w:rsidRDefault="009261E5">
      <w:pPr>
        <w:spacing w:after="160" w:line="276" w:lineRule="auto"/>
      </w:pPr>
      <w:r>
        <w:rPr>
          <w:b/>
          <w:bCs/>
        </w:rPr>
        <w:t>Time-homogeneous</w:t>
      </w:r>
      <w:r>
        <w:t xml:space="preserve"> Markov chain: the transition matrix A i</w:t>
      </w:r>
      <w:r>
        <w:t>s the same matrix on every single day, for the entire dataset. The probability of switching from Regime 1 to Regime 2 is, say, always exactly 3%, whether it's a random Tuesday in March or the day before a company reports quarterly earnings.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A is fixed:  sa</w:t>
            </w:r>
            <w:r>
              <w:rPr>
                <w:rFonts w:ascii="Consolas" w:eastAsia="Consolas" w:hAnsi="Consolas" w:cs="Consolas"/>
                <w:sz w:val="20"/>
                <w:szCs w:val="20"/>
              </w:rPr>
              <w:t>me A used for t = 1, 2, 3, ..., T</w:t>
            </w:r>
          </w:p>
        </w:tc>
      </w:tr>
    </w:tbl>
    <w:p w:rsidR="00BC1665" w:rsidRDefault="00BC1665">
      <w:pPr>
        <w:spacing w:after="160"/>
      </w:pPr>
    </w:p>
    <w:p w:rsidR="00BC1665" w:rsidRDefault="009261E5">
      <w:pPr>
        <w:spacing w:after="160" w:line="276" w:lineRule="auto"/>
      </w:pPr>
      <w:r>
        <w:rPr>
          <w:b/>
          <w:bCs/>
        </w:rPr>
        <w:t>Non-homogeneous</w:t>
      </w:r>
      <w:r>
        <w:t xml:space="preserve"> (a.k.a. time-inhomogeneous) Markov chain: the transition matrix is allowed to change depending on time (or, more precisely in your project, depending on some external condition at each time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A_t</w:t>
            </w:r>
            <w:proofErr w:type="spellEnd"/>
            <w:r>
              <w:rPr>
                <w:rFonts w:ascii="Consolas" w:eastAsia="Consolas" w:hAnsi="Consolas" w:cs="Consolas"/>
                <w:sz w:val="20"/>
                <w:szCs w:val="20"/>
              </w:rPr>
              <w:t xml:space="preserve"> can</w:t>
            </w:r>
            <w:r>
              <w:rPr>
                <w:rFonts w:ascii="Consolas" w:eastAsia="Consolas" w:hAnsi="Consolas" w:cs="Consolas"/>
                <w:sz w:val="20"/>
                <w:szCs w:val="20"/>
              </w:rPr>
              <w:t xml:space="preserve"> differ across t:  A_1, A_2, ..., A_T  (not all identical)</w:t>
            </w:r>
          </w:p>
        </w:tc>
      </w:tr>
    </w:tbl>
    <w:p w:rsidR="00BC1665" w:rsidRDefault="00BC1665">
      <w:pPr>
        <w:spacing w:after="160"/>
      </w:pPr>
    </w:p>
    <w:p w:rsidR="00BC1665" w:rsidRDefault="009261E5">
      <w:pPr>
        <w:spacing w:after="160" w:line="276" w:lineRule="auto"/>
      </w:pPr>
      <w:r>
        <w:t>In a fully general non-homogeneous chain, you could in principle have a different transition matrix for every single day — but that's wildly impractical to estimate (you'd need a huge amount of d</w:t>
      </w:r>
      <w:r>
        <w:t>ata per day to pin down each matrix reliably, and 5 years of data isn't enough). Your project plan explicitly recognizes this and proposes the simplest tractable version: instead of a different matrix for every day, you define just two transition matrices,</w:t>
      </w:r>
      <w:r>
        <w:t xml:space="preserve"> selected by a simple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lastRenderedPageBreak/>
              <w:t>A_event</w:t>
            </w:r>
            <w:proofErr w:type="spellEnd"/>
            <w:r>
              <w:rPr>
                <w:rFonts w:ascii="Consolas" w:eastAsia="Consolas" w:hAnsi="Consolas" w:cs="Consolas"/>
                <w:sz w:val="20"/>
                <w:szCs w:val="20"/>
              </w:rPr>
              <w:t>-window  -&gt;  used on days within +/-5 trading days of a scheduled corporate event</w:t>
            </w:r>
            <w:r>
              <w:br/>
            </w:r>
            <w:proofErr w:type="spellStart"/>
            <w:r>
              <w:rPr>
                <w:rFonts w:ascii="Consolas" w:eastAsia="Consolas" w:hAnsi="Consolas" w:cs="Consolas"/>
                <w:sz w:val="20"/>
                <w:szCs w:val="20"/>
              </w:rPr>
              <w:t>A_normal</w:t>
            </w:r>
            <w:proofErr w:type="spellEnd"/>
            <w:r>
              <w:rPr>
                <w:rFonts w:ascii="Consolas" w:eastAsia="Consolas" w:hAnsi="Consolas" w:cs="Consolas"/>
                <w:sz w:val="20"/>
                <w:szCs w:val="20"/>
              </w:rPr>
              <w:t xml:space="preserve">        -&gt;  used on all other days</w:t>
            </w:r>
          </w:p>
        </w:tc>
      </w:tr>
    </w:tbl>
    <w:p w:rsidR="00BC1665" w:rsidRDefault="00BC1665">
      <w:pPr>
        <w:spacing w:after="160"/>
      </w:pPr>
    </w:p>
    <w:p w:rsidR="00BC1665" w:rsidRDefault="009261E5">
      <w:pPr>
        <w:spacing w:after="160" w:line="276" w:lineRule="auto"/>
      </w:pPr>
      <w:r>
        <w:t>So technically, this is a Markov chain whose transition matrix is a function of an external “e</w:t>
      </w:r>
      <w:r>
        <w:t>vent-window” indicator variable — on each day, you check “am I within 5 trading days of an event for this stock?” (yes/no), and you plug in the matching transition matrix. This is mathematically a clean, well-defined extension class (sometimes the literatu</w:t>
      </w:r>
      <w:r>
        <w:t>re calls this a “regime-switching model with covariate-dependent transition probabilities,” or, in your project's words, “a regime-switching model with a regime-dependent transition structure” — note the layered terminology: the Markov chain's states are t</w:t>
      </w:r>
      <w:r>
        <w:t>he regimes, and separately the transition matrix itself switches based on the event-window covariate).</w:t>
      </w:r>
    </w:p>
    <w:p w:rsidR="00BC1665" w:rsidRDefault="009261E5">
      <w:pPr>
        <w:spacing w:after="160" w:line="276" w:lineRule="auto"/>
      </w:pPr>
      <w:r>
        <w:rPr>
          <w:b/>
          <w:bCs/>
        </w:rPr>
        <w:t>Why this is “mathematically valid” (a question your project plan flags you'll need to defend):</w:t>
      </w:r>
      <w:r>
        <w:t xml:space="preserve"> The chain is still a perfectly legitimate Markov chain at </w:t>
      </w:r>
      <w:r>
        <w:t xml:space="preserve">every individual time step — at any given day, given you know the current state and you know whether today is an event-window day or not, the next state's probability is fully determined by a fixed matrix (either </w:t>
      </w:r>
      <w:proofErr w:type="spellStart"/>
      <w:r>
        <w:t>A_event</w:t>
      </w:r>
      <w:proofErr w:type="spellEnd"/>
      <w:r>
        <w:t xml:space="preserve">-window or </w:t>
      </w:r>
      <w:proofErr w:type="spellStart"/>
      <w:r>
        <w:t>A_normal</w:t>
      </w:r>
      <w:proofErr w:type="spellEnd"/>
      <w:r>
        <w:t>). You haven't br</w:t>
      </w:r>
      <w:r>
        <w:t>oken the Markov property; you've just made the parameters of the chain depend on an observable, known-in-advance covariate (the event calendar), rather than insisting the same matrix has to apply unconditionally on all days. This is a standard, well-establ</w:t>
      </w:r>
      <w:r>
        <w:t>ished extension in the time-series literature (sometimes called a Markov-switching model with time-varying transition probabilities, or TVTP-HMM) — it is not some ad hoc hack.</w:t>
      </w:r>
    </w:p>
    <w:p w:rsidR="00BC1665" w:rsidRDefault="009261E5">
      <w:pPr>
        <w:pStyle w:val="Heading2"/>
      </w:pPr>
      <w:bookmarkStart w:id="16" w:name="_Toc232945970"/>
      <w:proofErr w:type="gramStart"/>
      <w:r>
        <w:t>2.5  What's</w:t>
      </w:r>
      <w:proofErr w:type="gramEnd"/>
      <w:r>
        <w:t xml:space="preserve"> “hidden” about a Hidden Markov Model?</w:t>
      </w:r>
      <w:bookmarkEnd w:id="16"/>
    </w:p>
    <w:p w:rsidR="00BC1665" w:rsidRDefault="009261E5">
      <w:pPr>
        <w:spacing w:after="160" w:line="276" w:lineRule="auto"/>
      </w:pPr>
      <w:r>
        <w:t xml:space="preserve">Everything in 2.1–2.4 describes a Markov chain where you can see the state directly. A </w:t>
      </w:r>
      <w:r>
        <w:rPr>
          <w:b/>
          <w:bCs/>
        </w:rPr>
        <w:t>Hidden Markov Model (HMM)</w:t>
      </w:r>
      <w:r>
        <w:t xml:space="preserve"> adds one crucial twist: you cannot observe the state Sₜ directly. Instead, at each time step, the hidden state produces (or “emits”) an observa</w:t>
      </w:r>
      <w:r>
        <w:t>ble output, and you only get to see that output.</w:t>
      </w:r>
    </w:p>
    <w:p w:rsidR="00BC1665" w:rsidRDefault="009261E5">
      <w:pPr>
        <w:spacing w:after="160" w:line="276" w:lineRule="auto"/>
      </w:pPr>
      <w:r>
        <w:t>In your project:</w:t>
      </w:r>
    </w:p>
    <w:p w:rsidR="00BC1665" w:rsidRDefault="009261E5">
      <w:pPr>
        <w:pStyle w:val="ListParagraph"/>
        <w:numPr>
          <w:ilvl w:val="0"/>
          <w:numId w:val="2"/>
        </w:numPr>
        <w:spacing w:after="80" w:line="276" w:lineRule="auto"/>
      </w:pPr>
      <w:r>
        <w:rPr>
          <w:b/>
          <w:bCs/>
        </w:rPr>
        <w:t>Hidden state Sₜ</w:t>
      </w:r>
      <w:r>
        <w:t xml:space="preserve"> = the market regime on day t (e.g., Regime 1 = calm/bull, Regime 2 = volatile/bear, Regime 3 = sideways). You never get to see this </w:t>
      </w:r>
      <w:proofErr w:type="spellStart"/>
      <w:r>
        <w:t>labeled</w:t>
      </w:r>
      <w:proofErr w:type="spellEnd"/>
      <w:r>
        <w:t xml:space="preserve"> directly anywhere — there's no gov</w:t>
      </w:r>
      <w:r>
        <w:t>ernment dataset that says “today was officially Regime 2.”</w:t>
      </w:r>
    </w:p>
    <w:p w:rsidR="00BC1665" w:rsidRDefault="009261E5">
      <w:pPr>
        <w:pStyle w:val="ListParagraph"/>
        <w:numPr>
          <w:ilvl w:val="0"/>
          <w:numId w:val="2"/>
        </w:numPr>
        <w:spacing w:after="80" w:line="276" w:lineRule="auto"/>
      </w:pPr>
      <w:r>
        <w:rPr>
          <w:b/>
          <w:bCs/>
        </w:rPr>
        <w:t>Observed output Oₜ</w:t>
      </w:r>
      <w:r>
        <w:t xml:space="preserve"> = the actual log return (and optionally volatility) on day t. This is directly visible — you literally compute it from price data.</w:t>
      </w:r>
    </w:p>
    <w:p w:rsidR="00BC1665" w:rsidRDefault="009261E5">
      <w:pPr>
        <w:spacing w:after="160" w:line="276" w:lineRule="auto"/>
      </w:pPr>
      <w:r>
        <w:t>The HMM's job is to use the sequence of observe</w:t>
      </w:r>
      <w:r>
        <w:t>d returns to make the best possible inference about which hidden regime produced each observation. This is exactly analogous to a classic textbook HMM example: imagine you're in a room with no windows and can't see the weather, but a friend outside tells y</w:t>
      </w:r>
      <w:r>
        <w:t>ou each day whether they carried an umbrella or not. You don't observe “rainy” or “sunny” directly (hidden state), but you observe “umbrella” or “no umbrella” (observation), and from a sequence of these observations you try to infer the most likely sequenc</w:t>
      </w:r>
      <w:r>
        <w:t>e of underlying weather. Your project replaces “weather” with “market regime” and “umbrella” with “today's return and volatility.”</w:t>
      </w:r>
    </w:p>
    <w:p w:rsidR="00BC1665" w:rsidRDefault="009261E5">
      <w:pPr>
        <w:pStyle w:val="Heading2"/>
      </w:pPr>
      <w:bookmarkStart w:id="17" w:name="_Toc232945971"/>
      <w:proofErr w:type="gramStart"/>
      <w:r>
        <w:lastRenderedPageBreak/>
        <w:t>2.6  The</w:t>
      </w:r>
      <w:proofErr w:type="gramEnd"/>
      <w:r>
        <w:t xml:space="preserve"> emission distribution</w:t>
      </w:r>
      <w:bookmarkEnd w:id="17"/>
    </w:p>
    <w:p w:rsidR="00BC1665" w:rsidRDefault="009261E5">
      <w:pPr>
        <w:spacing w:after="160" w:line="276" w:lineRule="auto"/>
      </w:pPr>
      <w:r>
        <w:t xml:space="preserve">Since the hidden state produces an observable output, we need a rule for what outputs each state tends to produce. This is called the </w:t>
      </w:r>
      <w:r>
        <w:rPr>
          <w:b/>
          <w:bCs/>
        </w:rPr>
        <w:t>emission distribution</w:t>
      </w:r>
      <w:r>
        <w:t xml:space="preserve"> (or observation model): </w:t>
      </w:r>
      <w:proofErr w:type="gramStart"/>
      <w:r>
        <w:t>P(</w:t>
      </w:r>
      <w:proofErr w:type="gramEnd"/>
      <w:r>
        <w:t xml:space="preserve">Oₜ | Sₜ = </w:t>
      </w:r>
      <w:proofErr w:type="spellStart"/>
      <w:r>
        <w:t>i</w:t>
      </w:r>
      <w:proofErr w:type="spellEnd"/>
      <w:r>
        <w:t xml:space="preserve">) — given you're in state </w:t>
      </w:r>
      <w:proofErr w:type="spellStart"/>
      <w:r>
        <w:t>i</w:t>
      </w:r>
      <w:proofErr w:type="spellEnd"/>
      <w:r>
        <w:t>, what's the probability (density) o</w:t>
      </w:r>
      <w:r>
        <w:t>f observing output Oₜ?</w:t>
      </w:r>
    </w:p>
    <w:p w:rsidR="00BC1665" w:rsidRDefault="009261E5">
      <w:pPr>
        <w:spacing w:after="160" w:line="276" w:lineRule="auto"/>
      </w:pPr>
      <w:r>
        <w:t xml:space="preserve">Your project uses a </w:t>
      </w:r>
      <w:r>
        <w:rPr>
          <w:b/>
          <w:bCs/>
        </w:rPr>
        <w:t>Gaussian HMM</w:t>
      </w:r>
      <w:r>
        <w:t xml:space="preserve">: each hidden regime </w:t>
      </w:r>
      <w:proofErr w:type="spellStart"/>
      <w:r>
        <w:t>i</w:t>
      </w:r>
      <w:proofErr w:type="spellEnd"/>
      <w:r>
        <w:t xml:space="preserve"> is assumed to generate returns drawn from a Normal (Gaussian) distribution with its own mean μ</w:t>
      </w:r>
      <w:r>
        <w:t>ᵢ</w:t>
      </w:r>
      <w:r>
        <w:t xml:space="preserve"> and standard deviation σ</w:t>
      </w:r>
      <w:r>
        <w:t>ᵢ</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O_t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Normal(</w:t>
            </w:r>
            <w:proofErr w:type="spellStart"/>
            <w:r>
              <w:rPr>
                <w:rFonts w:ascii="Consolas" w:eastAsia="Consolas" w:hAnsi="Consolas" w:cs="Consolas"/>
                <w:sz w:val="20"/>
                <w:szCs w:val="20"/>
              </w:rPr>
              <w:t>mu_i</w:t>
            </w:r>
            <w:proofErr w:type="spellEnd"/>
            <w:r>
              <w:rPr>
                <w:rFonts w:ascii="Consolas" w:eastAsia="Consolas" w:hAnsi="Consolas" w:cs="Consolas"/>
                <w:sz w:val="20"/>
                <w:szCs w:val="20"/>
              </w:rPr>
              <w:t>, sigma_i^2)</w:t>
            </w:r>
          </w:p>
        </w:tc>
      </w:tr>
    </w:tbl>
    <w:p w:rsidR="00BC1665" w:rsidRDefault="00BC1665">
      <w:pPr>
        <w:spacing w:after="160"/>
      </w:pPr>
    </w:p>
    <w:p w:rsidR="00BC1665" w:rsidRDefault="009261E5">
      <w:pPr>
        <w:spacing w:after="160" w:line="276" w:lineRule="auto"/>
      </w:pPr>
      <w:r>
        <w:t>Concretel</w:t>
      </w:r>
      <w:r>
        <w:t>y, this is what gives each regime a distinct “personality”:</w:t>
      </w:r>
    </w:p>
    <w:p w:rsidR="00BC1665" w:rsidRDefault="009261E5">
      <w:pPr>
        <w:pStyle w:val="ListParagraph"/>
        <w:numPr>
          <w:ilvl w:val="0"/>
          <w:numId w:val="2"/>
        </w:numPr>
        <w:spacing w:after="80" w:line="276" w:lineRule="auto"/>
      </w:pPr>
      <w:r>
        <w:t>Regime “calm/bull”: small positive μ (e.g., +0.05% average daily return), small σ (e.g., 0.8% daily swing).</w:t>
      </w:r>
    </w:p>
    <w:p w:rsidR="00BC1665" w:rsidRDefault="009261E5">
      <w:pPr>
        <w:pStyle w:val="ListParagraph"/>
        <w:numPr>
          <w:ilvl w:val="0"/>
          <w:numId w:val="2"/>
        </w:numPr>
        <w:spacing w:after="80" w:line="276" w:lineRule="auto"/>
      </w:pPr>
      <w:r>
        <w:t>Regime “crash/bear”: negative μ (e.g., −0.3%), large σ (e.g., 2.5% daily swing).</w:t>
      </w:r>
    </w:p>
    <w:p w:rsidR="00BC1665" w:rsidRDefault="009261E5">
      <w:pPr>
        <w:pStyle w:val="ListParagraph"/>
        <w:numPr>
          <w:ilvl w:val="0"/>
          <w:numId w:val="2"/>
        </w:numPr>
        <w:spacing w:after="80" w:line="276" w:lineRule="auto"/>
      </w:pPr>
      <w:r>
        <w:t>Regime “sideways”: μ near zero, moderate σ.</w:t>
      </w:r>
    </w:p>
    <w:p w:rsidR="00BC1665" w:rsidRDefault="009261E5">
      <w:pPr>
        <w:spacing w:after="160" w:line="276" w:lineRule="auto"/>
      </w:pPr>
      <w:r>
        <w:t>The model doesn't know these labels in advance — it just finds, statistically, the set of (μ</w:t>
      </w:r>
      <w:r>
        <w:t>ᵢ</w:t>
      </w:r>
      <w:r>
        <w:t>, σ</w:t>
      </w:r>
      <w:r>
        <w:t>ᵢ</w:t>
      </w:r>
      <w:r>
        <w:t>) pairs (one per state) that best explain the entire sequence of observed returns, plus the transition matrix A tha</w:t>
      </w:r>
      <w:r>
        <w:t>t best explains how states tend to follow one another. You then look at the fitted (μ</w:t>
      </w:r>
      <w:r>
        <w:t>ᵢ</w:t>
      </w:r>
      <w:r>
        <w:t>, σ</w:t>
      </w:r>
      <w:r>
        <w:t>ᵢ</w:t>
      </w:r>
      <w:r>
        <w:t>) values afterward and assign human-readable labels like “this looks like the crash regime” based on which historical dates got assigned to it (e.g., does it light up</w:t>
      </w:r>
      <w:r>
        <w:t xml:space="preserve"> during COVID-2020?).</w:t>
      </w:r>
    </w:p>
    <w:p w:rsidR="00BC1665" w:rsidRDefault="009261E5">
      <w:pPr>
        <w:pStyle w:val="Heading2"/>
      </w:pPr>
      <w:bookmarkStart w:id="18" w:name="_Toc232945972"/>
      <w:proofErr w:type="gramStart"/>
      <w:r>
        <w:t>2.7  The</w:t>
      </w:r>
      <w:proofErr w:type="gramEnd"/>
      <w:r>
        <w:t xml:space="preserve"> three classic HMM problems (and which ones your project needs)</w:t>
      </w:r>
      <w:bookmarkEnd w:id="18"/>
    </w:p>
    <w:p w:rsidR="00BC1665" w:rsidRDefault="009261E5">
      <w:pPr>
        <w:spacing w:after="160" w:line="276" w:lineRule="auto"/>
      </w:pPr>
      <w:r>
        <w:t>Every standard HMM textbook (</w:t>
      </w:r>
      <w:proofErr w:type="spellStart"/>
      <w:r>
        <w:t>Rabiner's</w:t>
      </w:r>
      <w:proofErr w:type="spellEnd"/>
      <w:r>
        <w:t xml:space="preserve"> tutorial, which your project explicitly tells you to read, is the classic reference) frames HMMs around three core computat</w:t>
      </w:r>
      <w:r>
        <w:t xml:space="preserve">ional problems. Knowing these names will make your reading and your eventual interview </w:t>
      </w:r>
      <w:proofErr w:type="spellStart"/>
      <w:r>
        <w:t>defense</w:t>
      </w:r>
      <w:proofErr w:type="spellEnd"/>
      <w:r>
        <w:t xml:space="preserve"> much easier:</w:t>
      </w:r>
    </w:p>
    <w:p w:rsidR="00BC1665" w:rsidRDefault="009261E5">
      <w:pPr>
        <w:pStyle w:val="ListParagraph"/>
        <w:numPr>
          <w:ilvl w:val="0"/>
          <w:numId w:val="4"/>
        </w:numPr>
        <w:spacing w:after="80" w:line="276" w:lineRule="auto"/>
      </w:pPr>
      <w:r>
        <w:rPr>
          <w:b/>
          <w:bCs/>
        </w:rPr>
        <w:t>Evaluation problem</w:t>
      </w:r>
      <w:r>
        <w:t>: given a model (known A, known emission parameters) and an observed sequence, what's the probability that this model produced thi</w:t>
      </w:r>
      <w:r>
        <w:t xml:space="preserve">s sequence? Solved by the </w:t>
      </w:r>
      <w:r>
        <w:rPr>
          <w:b/>
          <w:bCs/>
        </w:rPr>
        <w:t>Forward algorithm</w:t>
      </w:r>
      <w:r>
        <w:t>.</w:t>
      </w:r>
    </w:p>
    <w:p w:rsidR="00BC1665" w:rsidRDefault="009261E5">
      <w:pPr>
        <w:pStyle w:val="ListParagraph"/>
        <w:numPr>
          <w:ilvl w:val="0"/>
          <w:numId w:val="4"/>
        </w:numPr>
        <w:spacing w:after="80" w:line="276" w:lineRule="auto"/>
      </w:pPr>
      <w:r>
        <w:rPr>
          <w:b/>
          <w:bCs/>
        </w:rPr>
        <w:t>Decoding problem</w:t>
      </w:r>
      <w:r>
        <w:t xml:space="preserve">: given a model and an observed sequence, what is the single most likely sequence of hidden states that produced it? Solved by the </w:t>
      </w:r>
      <w:r>
        <w:rPr>
          <w:b/>
          <w:bCs/>
        </w:rPr>
        <w:t>Viterbi algorithm</w:t>
      </w:r>
      <w:r>
        <w:t>. This is what gives you your actual regime tim</w:t>
      </w:r>
      <w:r>
        <w:t>eline (Day 2's “decode the most likely regime sequence”).</w:t>
      </w:r>
    </w:p>
    <w:p w:rsidR="00BC1665" w:rsidRDefault="009261E5">
      <w:pPr>
        <w:pStyle w:val="ListParagraph"/>
        <w:numPr>
          <w:ilvl w:val="0"/>
          <w:numId w:val="4"/>
        </w:numPr>
        <w:spacing w:after="80" w:line="276" w:lineRule="auto"/>
      </w:pPr>
      <w:r>
        <w:rPr>
          <w:b/>
          <w:bCs/>
        </w:rPr>
        <w:t>Learning problem</w:t>
      </w:r>
      <w:r>
        <w:t xml:space="preserve">: given only the observed sequence (and not knowing </w:t>
      </w:r>
      <w:proofErr w:type="gramStart"/>
      <w:r>
        <w:t>A or</w:t>
      </w:r>
      <w:proofErr w:type="gramEnd"/>
      <w:r>
        <w:t xml:space="preserve"> the emission parameters in advance), how do you estimate the best-fitting A and emission parameters from data? Solved by the </w:t>
      </w:r>
      <w:r>
        <w:rPr>
          <w:b/>
          <w:bCs/>
        </w:rPr>
        <w:t>Baum-Welch algorithm</w:t>
      </w:r>
      <w:r>
        <w:t xml:space="preserve">, which is a specific instance of the more general </w:t>
      </w:r>
      <w:r>
        <w:rPr>
          <w:b/>
          <w:bCs/>
        </w:rPr>
        <w:t>EM (Expectation-Maximization) algorithm</w:t>
      </w:r>
      <w:r>
        <w:t>. This is how you “fit” the HMM to 5 years of NIFTY50 data in the first place.</w:t>
      </w:r>
    </w:p>
    <w:p w:rsidR="00BC1665" w:rsidRDefault="009261E5">
      <w:pPr>
        <w:spacing w:after="160" w:line="276" w:lineRule="auto"/>
      </w:pPr>
      <w:r>
        <w:lastRenderedPageBreak/>
        <w:t xml:space="preserve">All three of these — Forward (and its sibling, Backward), Viterbi, </w:t>
      </w:r>
      <w:r>
        <w:t>and Baum-Welch/EM — are the algorithms your project's Day 4 derivation note must address, because your non-homogeneous twist (Part 2.4) changes how all three need to work, as we'll unpack fully in Part 3.</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160" w:type="dxa"/>
              <w:left w:w="220" w:type="dxa"/>
              <w:bottom w:w="160" w:type="dxa"/>
              <w:right w:w="220" w:type="dxa"/>
            </w:tcMar>
          </w:tcPr>
          <w:p w:rsidR="00BC1665" w:rsidRDefault="009261E5">
            <w:pPr>
              <w:spacing w:after="100"/>
            </w:pPr>
            <w:r>
              <w:rPr>
                <w:b/>
                <w:bCs/>
                <w:color w:val="1F4E79"/>
              </w:rPr>
              <w:t>Checkpoint — Part 2</w:t>
            </w:r>
          </w:p>
          <w:p w:rsidR="00BC1665" w:rsidRDefault="009261E5">
            <w:pPr>
              <w:spacing w:after="60" w:line="264" w:lineRule="auto"/>
            </w:pPr>
            <w:proofErr w:type="gramStart"/>
            <w:r>
              <w:t>✓</w:t>
            </w:r>
            <w:r>
              <w:t xml:space="preserve">  Markov</w:t>
            </w:r>
            <w:proofErr w:type="gramEnd"/>
            <w:r>
              <w:t xml:space="preserve"> property: next state </w:t>
            </w:r>
            <w:r>
              <w:t>depends only on current state, not full history.</w:t>
            </w:r>
          </w:p>
          <w:p w:rsidR="00BC1665" w:rsidRDefault="009261E5">
            <w:pPr>
              <w:spacing w:after="60" w:line="264" w:lineRule="auto"/>
            </w:pPr>
            <w:proofErr w:type="gramStart"/>
            <w:r>
              <w:t>✓</w:t>
            </w:r>
            <w:r>
              <w:t xml:space="preserve">  Transition</w:t>
            </w:r>
            <w:proofErr w:type="gramEnd"/>
            <w:r>
              <w:t xml:space="preserve"> matrix A: rows sum to 1, entry (</w:t>
            </w:r>
            <w:proofErr w:type="spellStart"/>
            <w:r>
              <w:t>i,j</w:t>
            </w:r>
            <w:proofErr w:type="spellEnd"/>
            <w:r>
              <w:t xml:space="preserve">) = P(go from </w:t>
            </w:r>
            <w:proofErr w:type="spellStart"/>
            <w:r>
              <w:t>i</w:t>
            </w:r>
            <w:proofErr w:type="spellEnd"/>
            <w:r>
              <w:t xml:space="preserve"> to j).</w:t>
            </w:r>
          </w:p>
          <w:p w:rsidR="00BC1665" w:rsidRDefault="009261E5">
            <w:pPr>
              <w:spacing w:after="60" w:line="264" w:lineRule="auto"/>
            </w:pPr>
            <w:proofErr w:type="gramStart"/>
            <w:r>
              <w:t>✓</w:t>
            </w:r>
            <w:r>
              <w:t xml:space="preserve">  Time</w:t>
            </w:r>
            <w:proofErr w:type="gramEnd"/>
            <w:r>
              <w:t>-homogeneous = same A always; non-homogeneous = A can depend on a condition (your event-window indicator).</w:t>
            </w:r>
          </w:p>
          <w:p w:rsidR="00BC1665" w:rsidRDefault="009261E5">
            <w:pPr>
              <w:spacing w:after="60" w:line="264" w:lineRule="auto"/>
            </w:pPr>
            <w:proofErr w:type="gramStart"/>
            <w:r>
              <w:t>✓</w:t>
            </w:r>
            <w:r>
              <w:t xml:space="preserve">  “</w:t>
            </w:r>
            <w:proofErr w:type="gramEnd"/>
            <w:r>
              <w:t>Hidden” = you see</w:t>
            </w:r>
            <w:r>
              <w:t xml:space="preserve"> the output (returns), not the state (regime) — you infer the state statistically.</w:t>
            </w:r>
          </w:p>
          <w:p w:rsidR="00BC1665" w:rsidRDefault="009261E5">
            <w:pPr>
              <w:spacing w:after="60" w:line="264" w:lineRule="auto"/>
            </w:pPr>
            <w:proofErr w:type="gramStart"/>
            <w:r>
              <w:t>✓</w:t>
            </w:r>
            <w:r>
              <w:t xml:space="preserve">  Emission</w:t>
            </w:r>
            <w:proofErr w:type="gramEnd"/>
            <w:r>
              <w:t xml:space="preserve"> distribution = Gaussian per state, with its own mean/</w:t>
            </w:r>
            <w:proofErr w:type="spellStart"/>
            <w:r>
              <w:t>std</w:t>
            </w:r>
            <w:proofErr w:type="spellEnd"/>
            <w:r>
              <w:t xml:space="preserve"> — gives each regime a return “personality.”</w:t>
            </w:r>
          </w:p>
          <w:p w:rsidR="00BC1665" w:rsidRDefault="009261E5">
            <w:pPr>
              <w:spacing w:after="60" w:line="264" w:lineRule="auto"/>
            </w:pPr>
            <w:proofErr w:type="gramStart"/>
            <w:r>
              <w:t>✓</w:t>
            </w:r>
            <w:r>
              <w:t xml:space="preserve">  Three</w:t>
            </w:r>
            <w:proofErr w:type="gramEnd"/>
            <w:r>
              <w:t xml:space="preserve"> classic problems: Forward (evaluate), Viterbi (deco</w:t>
            </w:r>
            <w:r>
              <w:t>de), Baum-Welch/EM (learn/fit).</w:t>
            </w:r>
          </w:p>
        </w:tc>
      </w:tr>
    </w:tbl>
    <w:p w:rsidR="00BC1665" w:rsidRDefault="009261E5">
      <w:r>
        <w:br w:type="page"/>
      </w:r>
    </w:p>
    <w:p w:rsidR="00BC1665" w:rsidRDefault="009261E5">
      <w:pPr>
        <w:pStyle w:val="Heading1"/>
      </w:pPr>
      <w:bookmarkStart w:id="19" w:name="_Toc232945973"/>
      <w:r>
        <w:lastRenderedPageBreak/>
        <w:t xml:space="preserve">Part 3 — </w:t>
      </w:r>
      <w:proofErr w:type="gramStart"/>
      <w:r>
        <w:t>The</w:t>
      </w:r>
      <w:proofErr w:type="gramEnd"/>
      <w:r>
        <w:t xml:space="preserve"> Core Math: Forward-Backward, Viterbi, Baum-Welch, and Your Non-Homogeneous Extension</w:t>
      </w:r>
      <w:bookmarkEnd w:id="19"/>
    </w:p>
    <w:p w:rsidR="00BC1665" w:rsidRDefault="009261E5">
      <w:pPr>
        <w:spacing w:after="160" w:line="276" w:lineRule="auto"/>
      </w:pPr>
      <w:r>
        <w:t>This is the heaviest part of the guide — and the part your project explicitly says is “the part no off-the-shelf library or AI tool does for you.” Take it slowly. We'll first build every algorithm in its standard (homogeneous) textbook form, then show exac</w:t>
      </w:r>
      <w:r>
        <w:t>tly what changes when you make it non-homogeneous. By the end you should be able to write the modified recursion on a whiteboard, as your project demands.</w:t>
      </w:r>
    </w:p>
    <w:p w:rsidR="00BC1665" w:rsidRDefault="009261E5">
      <w:pPr>
        <w:pStyle w:val="Heading2"/>
      </w:pPr>
      <w:bookmarkStart w:id="20" w:name="_Toc232945974"/>
      <w:proofErr w:type="gramStart"/>
      <w:r>
        <w:t>3.0  Notation</w:t>
      </w:r>
      <w:proofErr w:type="gramEnd"/>
      <w:r>
        <w:t xml:space="preserve"> we'll use throughout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BC1665" w:rsidRDefault="009261E5">
            <w:r>
              <w:rPr>
                <w:b/>
                <w:bCs/>
                <w:color w:val="FFFFFF"/>
              </w:rPr>
              <w:t>Symbol</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BC1665" w:rsidRDefault="009261E5">
            <w:pPr>
              <w:spacing w:line="264" w:lineRule="auto"/>
            </w:pPr>
            <w:r>
              <w:t>Meaning</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Total number of trading days in your sequence.</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Number of hidden regimes (states). Your baseline: N = 3.</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proofErr w:type="spellStart"/>
            <w:r>
              <w:rPr>
                <w:b/>
                <w:bCs/>
                <w:color w:val="1F4E79"/>
              </w:rPr>
              <w:t>S_t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Hidden state (regime) at time t, t = 1,...</w:t>
            </w:r>
            <w:proofErr w:type="gramStart"/>
            <w:r>
              <w:t>,T</w:t>
            </w:r>
            <w:proofErr w:type="gramEnd"/>
            <w:r>
              <w:t>. Takes values in {1,...,N}.</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proofErr w:type="spellStart"/>
            <w:r>
              <w:rPr>
                <w:b/>
                <w:bCs/>
                <w:color w:val="1F4E79"/>
              </w:rPr>
              <w:t>O_t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Observation (log return, possibly with volatility) at time t.</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O_{1:T}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The entire observed sequence O_1, O_2, ..., O_T.</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Transition matrix, A[</w:t>
            </w:r>
            <w:proofErr w:type="spellStart"/>
            <w:r>
              <w:t>i</w:t>
            </w:r>
            <w:proofErr w:type="spellEnd"/>
            <w:proofErr w:type="gramStart"/>
            <w:r>
              <w:t>][</w:t>
            </w:r>
            <w:proofErr w:type="gramEnd"/>
            <w:r>
              <w:t>j] = P(</w:t>
            </w:r>
            <w:proofErr w:type="spellStart"/>
            <w:r>
              <w:t>S_t</w:t>
            </w:r>
            <w:proofErr w:type="spellEnd"/>
            <w:r>
              <w:t xml:space="preserve"> = j | S_{t-1} = </w:t>
            </w:r>
            <w:proofErr w:type="spellStart"/>
            <w:r>
              <w:t>i</w:t>
            </w:r>
            <w:proofErr w:type="spellEnd"/>
            <w:r>
              <w:t>).</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proofErr w:type="spellStart"/>
            <w:r>
              <w:rPr>
                <w:b/>
                <w:bCs/>
                <w:color w:val="1F4E79"/>
              </w:rPr>
              <w:t>pi_i</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 xml:space="preserve">Initial state probability, </w:t>
            </w:r>
            <w:proofErr w:type="spellStart"/>
            <w:r>
              <w:t>pi_i</w:t>
            </w:r>
            <w:proofErr w:type="spellEnd"/>
            <w:r>
              <w:t xml:space="preserve"> = </w:t>
            </w:r>
            <w:proofErr w:type="gramStart"/>
            <w:r>
              <w:t>P(</w:t>
            </w:r>
            <w:proofErr w:type="gramEnd"/>
            <w:r>
              <w:t xml:space="preserve">S_1 = </w:t>
            </w:r>
            <w:proofErr w:type="spellStart"/>
            <w:r>
              <w:t>i</w:t>
            </w:r>
            <w:proofErr w:type="spellEnd"/>
            <w:r>
              <w:t xml:space="preserve">) — probability the chain starts in state </w:t>
            </w:r>
            <w:proofErr w:type="spellStart"/>
            <w:r>
              <w:t>i</w:t>
            </w:r>
            <w:proofErr w:type="spellEnd"/>
            <w:r>
              <w:t xml:space="preserve"> on day 1.</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proofErr w:type="spellStart"/>
            <w:r>
              <w:rPr>
                <w:b/>
                <w:bCs/>
                <w:color w:val="1F4E79"/>
              </w:rPr>
              <w:t>b_i</w:t>
            </w:r>
            <w:proofErr w:type="spellEnd"/>
            <w:r>
              <w:rPr>
                <w:b/>
                <w:bCs/>
                <w:color w:val="1F4E79"/>
              </w:rPr>
              <w:t>(</w:t>
            </w:r>
            <w:proofErr w:type="spellStart"/>
            <w:r>
              <w:rPr>
                <w:b/>
                <w:bCs/>
                <w:color w:val="1F4E79"/>
              </w:rPr>
              <w:t>O_t</w:t>
            </w:r>
            <w:proofErr w:type="spellEnd"/>
            <w:r>
              <w:rPr>
                <w:b/>
                <w:bCs/>
                <w:color w:val="1F4E79"/>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 xml:space="preserve">Emission probability/density, </w:t>
            </w:r>
            <w:proofErr w:type="gramStart"/>
            <w:r>
              <w:t>P(</w:t>
            </w:r>
            <w:proofErr w:type="spellStart"/>
            <w:proofErr w:type="gramEnd"/>
            <w:r>
              <w:t>O_t</w:t>
            </w:r>
            <w:proofErr w:type="spellEnd"/>
            <w:r>
              <w:t xml:space="preserve"> | </w:t>
            </w:r>
            <w:proofErr w:type="spellStart"/>
            <w:r>
              <w:t>S_t</w:t>
            </w:r>
            <w:proofErr w:type="spellEnd"/>
            <w:r>
              <w:t xml:space="preserve"> = </w:t>
            </w:r>
            <w:proofErr w:type="spellStart"/>
            <w:r>
              <w:t>i</w:t>
            </w:r>
            <w:proofErr w:type="spellEnd"/>
            <w:r>
              <w:t xml:space="preserve">). For your Gaussian HMM: Normal density with mean </w:t>
            </w:r>
            <w:proofErr w:type="spellStart"/>
            <w:r>
              <w:t>mu_i</w:t>
            </w:r>
            <w:proofErr w:type="spellEnd"/>
            <w:r>
              <w:t xml:space="preserve">, </w:t>
            </w:r>
            <w:proofErr w:type="spellStart"/>
            <w:r>
              <w:t>std</w:t>
            </w:r>
            <w:proofErr w:type="spellEnd"/>
            <w:r>
              <w:t xml:space="preserve"> </w:t>
            </w:r>
            <w:proofErr w:type="spellStart"/>
            <w:r>
              <w:t>sigma_i</w:t>
            </w:r>
            <w:proofErr w:type="spellEnd"/>
            <w:r>
              <w:t xml:space="preserve">, evaluated at </w:t>
            </w:r>
            <w:proofErr w:type="spellStart"/>
            <w:r>
              <w:t>O_t</w:t>
            </w:r>
            <w:proofErr w:type="spellEnd"/>
            <w:r>
              <w:t>.</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theta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Shorthand for all model parameters = {A, pi, mu_1</w:t>
            </w:r>
            <w:proofErr w:type="gramStart"/>
            <w:r>
              <w:t>..N</w:t>
            </w:r>
            <w:proofErr w:type="gramEnd"/>
            <w:r>
              <w:t>, sigma_1..N}.</w:t>
            </w:r>
          </w:p>
        </w:tc>
      </w:tr>
    </w:tbl>
    <w:p w:rsidR="00BC1665" w:rsidRDefault="009261E5">
      <w:pPr>
        <w:spacing w:after="160" w:line="276" w:lineRule="auto"/>
      </w:pPr>
      <w:r>
        <w:t xml:space="preserve">The full model is defined by theta. Fitting the </w:t>
      </w:r>
      <w:r>
        <w:t>HMM means finding the best theta from data. Once you have theta, you can decode the most likely regime sequence.</w:t>
      </w:r>
    </w:p>
    <w:p w:rsidR="00BC1665" w:rsidRDefault="009261E5">
      <w:pPr>
        <w:pStyle w:val="Heading2"/>
      </w:pPr>
      <w:bookmarkStart w:id="21" w:name="_Toc232945975"/>
      <w:proofErr w:type="gramStart"/>
      <w:r>
        <w:t>3.1  The</w:t>
      </w:r>
      <w:proofErr w:type="gramEnd"/>
      <w:r>
        <w:t xml:space="preserve"> Forward algorithm (standard, homogeneous)</w:t>
      </w:r>
      <w:bookmarkEnd w:id="21"/>
    </w:p>
    <w:p w:rsidR="00BC1665" w:rsidRDefault="009261E5">
      <w:pPr>
        <w:spacing w:after="160" w:line="276" w:lineRule="auto"/>
      </w:pPr>
      <w:r>
        <w:rPr>
          <w:b/>
          <w:bCs/>
        </w:rPr>
        <w:t>Goal</w:t>
      </w:r>
      <w:r>
        <w:t>: compute P(O_{1:T} | theta) — the total probability of seeing this exact sequence of observations, given the model — without having to separately enumerate every possible hidden state sequence (which would be N^T possibilities — for 3 states and 1,250 tra</w:t>
      </w:r>
      <w:r>
        <w:t>ding days over 5 years, that's an astronomically large, computationally impossible number to brute-force).</w:t>
      </w:r>
    </w:p>
    <w:p w:rsidR="00BC1665" w:rsidRDefault="009261E5">
      <w:pPr>
        <w:spacing w:after="160" w:line="276" w:lineRule="auto"/>
      </w:pPr>
      <w:r>
        <w:rPr>
          <w:b/>
          <w:bCs/>
        </w:rPr>
        <w:t>The trick</w:t>
      </w:r>
      <w:r>
        <w:t>: define a quantity called the forward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alpha_t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P(O_1, O_2, ..., </w:t>
            </w:r>
            <w:proofErr w:type="spellStart"/>
            <w:r>
              <w:rPr>
                <w:rFonts w:ascii="Consolas" w:eastAsia="Consolas" w:hAnsi="Consolas" w:cs="Consolas"/>
                <w:sz w:val="20"/>
                <w:szCs w:val="20"/>
              </w:rPr>
              <w:t>O_t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theta)</w:t>
            </w:r>
          </w:p>
        </w:tc>
      </w:tr>
    </w:tbl>
    <w:p w:rsidR="00BC1665" w:rsidRDefault="00BC1665">
      <w:pPr>
        <w:spacing w:after="160"/>
      </w:pPr>
    </w:p>
    <w:p w:rsidR="00BC1665" w:rsidRDefault="009261E5">
      <w:pPr>
        <w:spacing w:after="160" w:line="276" w:lineRule="auto"/>
      </w:pPr>
      <w:r>
        <w:lastRenderedPageBreak/>
        <w:t xml:space="preserve">In words: “the probability of having </w:t>
      </w:r>
      <w:r>
        <w:t xml:space="preserve">seen the observations up through day t, and landing in state </w:t>
      </w:r>
      <w:proofErr w:type="spellStart"/>
      <w:r>
        <w:t>i</w:t>
      </w:r>
      <w:proofErr w:type="spellEnd"/>
      <w:r>
        <w:t xml:space="preserve"> exactly on day t.” This is a clever quantity because it can be built up recursively — you compute it for day 1, then use day 1's values to compute day 2's, then day 2's to compute day 3's, and </w:t>
      </w:r>
      <w:r>
        <w:t>so on, all the way to day T. You never need to revisit earlier days once you've used them.</w:t>
      </w:r>
    </w:p>
    <w:p w:rsidR="00BC1665" w:rsidRDefault="009261E5">
      <w:pPr>
        <w:spacing w:after="160" w:line="276" w:lineRule="auto"/>
      </w:pPr>
      <w:r>
        <w:rPr>
          <w:b/>
          <w:bCs/>
        </w:rPr>
        <w:t>Initialization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alpha_1(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pi_i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b_i</w:t>
            </w:r>
            <w:proofErr w:type="spellEnd"/>
            <w:r>
              <w:rPr>
                <w:rFonts w:ascii="Consolas" w:eastAsia="Consolas" w:hAnsi="Consolas" w:cs="Consolas"/>
                <w:sz w:val="20"/>
                <w:szCs w:val="20"/>
              </w:rPr>
              <w:t xml:space="preserve">(O_1)        for each state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1..N</w:t>
            </w:r>
          </w:p>
        </w:tc>
      </w:tr>
    </w:tbl>
    <w:p w:rsidR="00BC1665" w:rsidRDefault="00BC1665">
      <w:pPr>
        <w:spacing w:after="160"/>
      </w:pPr>
    </w:p>
    <w:p w:rsidR="00BC1665" w:rsidRDefault="009261E5">
      <w:pPr>
        <w:spacing w:after="160" w:line="276" w:lineRule="auto"/>
      </w:pPr>
      <w:r>
        <w:t xml:space="preserve">This says: the probability of starting in state </w:t>
      </w:r>
      <w:proofErr w:type="spellStart"/>
      <w:r>
        <w:t>i</w:t>
      </w:r>
      <w:proofErr w:type="spellEnd"/>
      <w:r>
        <w:t xml:space="preserve"> AND immediately observing O_1</w:t>
      </w:r>
      <w:r>
        <w:t>, is just the prior probability of starting there times the chance that state would emit exactly what we saw.</w:t>
      </w:r>
    </w:p>
    <w:p w:rsidR="00BC1665" w:rsidRDefault="009261E5">
      <w:pPr>
        <w:spacing w:after="160" w:line="276" w:lineRule="auto"/>
      </w:pPr>
      <w:r>
        <w:rPr>
          <w:b/>
          <w:bCs/>
        </w:rPr>
        <w:t>Recursion (day t, for t = 2 to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alpha_t</w:t>
            </w:r>
            <w:proofErr w:type="spellEnd"/>
            <w:r>
              <w:rPr>
                <w:rFonts w:ascii="Consolas" w:eastAsia="Consolas" w:hAnsi="Consolas" w:cs="Consolas"/>
                <w:sz w:val="20"/>
                <w:szCs w:val="20"/>
              </w:rPr>
              <w:t xml:space="preserve">(j) = [ sum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alpha_{t-1}(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 A[</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w:t>
            </w:r>
            <w:proofErr w:type="spellStart"/>
            <w:r>
              <w:rPr>
                <w:rFonts w:ascii="Consolas" w:eastAsia="Consolas" w:hAnsi="Consolas" w:cs="Consolas"/>
                <w:sz w:val="20"/>
                <w:szCs w:val="20"/>
              </w:rPr>
              <w:t>O_t</w:t>
            </w:r>
            <w:proofErr w:type="spellEnd"/>
            <w:r>
              <w:rPr>
                <w:rFonts w:ascii="Consolas" w:eastAsia="Consolas" w:hAnsi="Consolas" w:cs="Consolas"/>
                <w:sz w:val="20"/>
                <w:szCs w:val="20"/>
              </w:rPr>
              <w:t>)</w:t>
            </w:r>
          </w:p>
        </w:tc>
      </w:tr>
    </w:tbl>
    <w:p w:rsidR="00BC1665" w:rsidRDefault="00BC1665">
      <w:pPr>
        <w:spacing w:after="160"/>
      </w:pPr>
    </w:p>
    <w:p w:rsidR="00BC1665" w:rsidRDefault="009261E5">
      <w:pPr>
        <w:spacing w:after="160" w:line="276" w:lineRule="auto"/>
      </w:pPr>
      <w:r>
        <w:t>In words, to land in state j on day</w:t>
      </w:r>
      <w:r>
        <w:t xml:space="preserve"> t while having explained everything up to day t:</w:t>
      </w:r>
    </w:p>
    <w:p w:rsidR="00BC1665" w:rsidRDefault="009261E5">
      <w:pPr>
        <w:pStyle w:val="ListParagraph"/>
        <w:numPr>
          <w:ilvl w:val="0"/>
          <w:numId w:val="5"/>
        </w:numPr>
        <w:spacing w:after="80" w:line="276" w:lineRule="auto"/>
      </w:pPr>
      <w:r>
        <w:t xml:space="preserve">You must have been in some state </w:t>
      </w:r>
      <w:proofErr w:type="spellStart"/>
      <w:r>
        <w:t>i</w:t>
      </w:r>
      <w:proofErr w:type="spellEnd"/>
      <w:r>
        <w:t xml:space="preserve"> on day t−1 (sum over all possible </w:t>
      </w:r>
      <w:proofErr w:type="spellStart"/>
      <w:r>
        <w:t>i</w:t>
      </w:r>
      <w:proofErr w:type="spellEnd"/>
      <w:r>
        <w:t>).</w:t>
      </w:r>
    </w:p>
    <w:p w:rsidR="00BC1665" w:rsidRDefault="009261E5">
      <w:pPr>
        <w:pStyle w:val="ListParagraph"/>
        <w:numPr>
          <w:ilvl w:val="0"/>
          <w:numId w:val="5"/>
        </w:numPr>
        <w:spacing w:after="80" w:line="276" w:lineRule="auto"/>
      </w:pPr>
      <w:r>
        <w:t xml:space="preserve">You transition from </w:t>
      </w:r>
      <w:proofErr w:type="spellStart"/>
      <w:r>
        <w:t>i</w:t>
      </w:r>
      <w:proofErr w:type="spellEnd"/>
      <w:r>
        <w:t xml:space="preserve"> to j using the matrix A — note: this is the only place the transition matrix A enters the formula.</w:t>
      </w:r>
    </w:p>
    <w:p w:rsidR="00BC1665" w:rsidRDefault="009261E5">
      <w:pPr>
        <w:pStyle w:val="ListParagraph"/>
        <w:numPr>
          <w:ilvl w:val="0"/>
          <w:numId w:val="5"/>
        </w:numPr>
        <w:spacing w:after="80" w:line="276" w:lineRule="auto"/>
      </w:pPr>
      <w:r>
        <w:t xml:space="preserve">Once in state j, you must emit the observation actually seen on day t, captured by </w:t>
      </w:r>
      <w:proofErr w:type="spellStart"/>
      <w:r>
        <w:t>b_</w:t>
      </w:r>
      <w:proofErr w:type="gramStart"/>
      <w:r>
        <w:t>j</w:t>
      </w:r>
      <w:proofErr w:type="spellEnd"/>
      <w:r>
        <w:t>(</w:t>
      </w:r>
      <w:proofErr w:type="spellStart"/>
      <w:proofErr w:type="gramEnd"/>
      <w:r>
        <w:t>O_t</w:t>
      </w:r>
      <w:proofErr w:type="spellEnd"/>
      <w:r>
        <w:t>).</w:t>
      </w:r>
    </w:p>
    <w:p w:rsidR="00BC1665" w:rsidRDefault="009261E5">
      <w:pPr>
        <w:spacing w:after="160" w:line="276" w:lineRule="auto"/>
      </w:pPr>
      <w:r>
        <w:rPr>
          <w:b/>
          <w:bCs/>
        </w:rPr>
        <w:t>Termination: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 xml:space="preserve">P(O_{1:T} | theta) = sum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w:t>
            </w:r>
            <w:proofErr w:type="spellStart"/>
            <w:r>
              <w:rPr>
                <w:rFonts w:ascii="Consolas" w:eastAsia="Consolas" w:hAnsi="Consolas" w:cs="Consolas"/>
                <w:sz w:val="20"/>
                <w:szCs w:val="20"/>
              </w:rPr>
              <w:t>alpha_T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tc>
      </w:tr>
    </w:tbl>
    <w:p w:rsidR="00BC1665" w:rsidRDefault="00BC1665">
      <w:pPr>
        <w:spacing w:after="160"/>
      </w:pPr>
    </w:p>
    <w:p w:rsidR="00BC1665" w:rsidRDefault="009261E5">
      <w:pPr>
        <w:spacing w:after="160" w:line="276" w:lineRule="auto"/>
      </w:pPr>
      <w:r>
        <w:t>Sum across the final day's forward variables, over every possible ending state, and you get the to</w:t>
      </w:r>
      <w:r>
        <w:t>tal probability of the entire observed sequence.</w:t>
      </w:r>
    </w:p>
    <w:p w:rsidR="00BC1665" w:rsidRDefault="009261E5">
      <w:pPr>
        <w:spacing w:after="160" w:line="276" w:lineRule="auto"/>
      </w:pPr>
      <w:r>
        <w:t xml:space="preserve">This recursion is </w:t>
      </w:r>
      <w:proofErr w:type="gramStart"/>
      <w:r>
        <w:t>O(</w:t>
      </w:r>
      <w:proofErr w:type="gramEnd"/>
      <w:r>
        <w:t>N²T) instead of O(N^T) — for N=3, T=1250, that's about 11,250 simple operations instead of an impossibly large number. That's the entire reason the Forward algorithm exists: it's a dynami</w:t>
      </w:r>
      <w:r>
        <w:t>c-programming trick to avoid brute-force enumeration.</w:t>
      </w:r>
    </w:p>
    <w:p w:rsidR="00BC1665" w:rsidRDefault="009261E5">
      <w:pPr>
        <w:pStyle w:val="Heading2"/>
      </w:pPr>
      <w:bookmarkStart w:id="22" w:name="_Toc232945976"/>
      <w:proofErr w:type="gramStart"/>
      <w:r>
        <w:t>3.2  The</w:t>
      </w:r>
      <w:proofErr w:type="gramEnd"/>
      <w:r>
        <w:t xml:space="preserve"> Backward algorithm (standard, homogeneous)</w:t>
      </w:r>
      <w:bookmarkEnd w:id="22"/>
    </w:p>
    <w:p w:rsidR="00BC1665" w:rsidRDefault="009261E5">
      <w:pPr>
        <w:spacing w:after="160" w:line="276" w:lineRule="auto"/>
      </w:pPr>
      <w:r>
        <w:t>Symmetric to Forward, but runs from the end of the sequence backward to the start. Define: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beta_t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P(O_{t+1}, O_{t+2}, ..., O_T | </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theta)</w:t>
            </w:r>
          </w:p>
        </w:tc>
      </w:tr>
    </w:tbl>
    <w:p w:rsidR="00BC1665" w:rsidRDefault="00BC1665">
      <w:pPr>
        <w:spacing w:after="160"/>
      </w:pPr>
    </w:p>
    <w:p w:rsidR="00BC1665" w:rsidRDefault="009261E5">
      <w:pPr>
        <w:spacing w:after="160" w:line="276" w:lineRule="auto"/>
      </w:pPr>
      <w:r>
        <w:t xml:space="preserve">“The probability of seeing all future observations from t+1 onward, given that we're in state </w:t>
      </w:r>
      <w:proofErr w:type="spellStart"/>
      <w:r>
        <w:t>i</w:t>
      </w:r>
      <w:proofErr w:type="spellEnd"/>
      <w:r>
        <w:t xml:space="preserve"> on day t.”</w:t>
      </w:r>
    </w:p>
    <w:p w:rsidR="00BC1665" w:rsidRDefault="009261E5">
      <w:pPr>
        <w:spacing w:after="160" w:line="276" w:lineRule="auto"/>
      </w:pPr>
      <w:r>
        <w:rPr>
          <w:b/>
          <w:bCs/>
        </w:rPr>
        <w:t>Initialization (day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lastRenderedPageBreak/>
              <w:t>beta_T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     for all </w:t>
            </w:r>
            <w:proofErr w:type="spellStart"/>
            <w:r>
              <w:rPr>
                <w:rFonts w:ascii="Consolas" w:eastAsia="Consolas" w:hAnsi="Consolas" w:cs="Consolas"/>
                <w:sz w:val="20"/>
                <w:szCs w:val="20"/>
              </w:rPr>
              <w:t>i</w:t>
            </w:r>
            <w:proofErr w:type="spellEnd"/>
          </w:p>
        </w:tc>
      </w:tr>
    </w:tbl>
    <w:p w:rsidR="00BC1665" w:rsidRDefault="00BC1665">
      <w:pPr>
        <w:spacing w:after="160"/>
      </w:pPr>
    </w:p>
    <w:p w:rsidR="00BC1665" w:rsidRDefault="009261E5">
      <w:pPr>
        <w:spacing w:after="160" w:line="276" w:lineRule="auto"/>
      </w:pPr>
      <w:r>
        <w:t>(There's nothing after the last day, so this is trivially certain — probability 1.)</w:t>
      </w:r>
    </w:p>
    <w:p w:rsidR="00BC1665" w:rsidRDefault="009261E5">
      <w:pPr>
        <w:spacing w:after="160" w:line="276" w:lineRule="auto"/>
      </w:pPr>
      <w:r>
        <w:rPr>
          <w:b/>
          <w:bCs/>
        </w:rPr>
        <w:t>Recursion (day t, going from T−1 down to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beta_t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sum over all j of  A[</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(O_{t+1}) * beta_{t+1}(j)</w:t>
            </w:r>
          </w:p>
        </w:tc>
      </w:tr>
    </w:tbl>
    <w:p w:rsidR="00BC1665" w:rsidRDefault="00BC1665">
      <w:pPr>
        <w:spacing w:after="160"/>
      </w:pPr>
    </w:p>
    <w:p w:rsidR="00BC1665" w:rsidRDefault="009261E5">
      <w:pPr>
        <w:spacing w:after="160" w:line="276" w:lineRule="auto"/>
      </w:pPr>
      <w:r>
        <w:t>You don't strictly need Backward to do Viterbi decoding (3.3), but you absolutely need it for Baum-Welch / EM fitting (3.4) — it's what let</w:t>
      </w:r>
      <w:r>
        <w:t>s you compute, for every day, the probability distribution over states given the entire sequence (not just what came before, but also what came after). Combining Forward and Backward gives you the famous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P(</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O_{1:T}, theta) =</w:t>
            </w:r>
            <w:r>
              <w:rPr>
                <w:rFonts w:ascii="Consolas" w:eastAsia="Consolas" w:hAnsi="Consolas" w:cs="Consolas"/>
                <w:sz w:val="20"/>
                <w:szCs w:val="20"/>
              </w:rPr>
              <w:t xml:space="preserve"> [</w:t>
            </w:r>
            <w:proofErr w:type="spellStart"/>
            <w:r>
              <w:rPr>
                <w:rFonts w:ascii="Consolas" w:eastAsia="Consolas" w:hAnsi="Consolas" w:cs="Consolas"/>
                <w:sz w:val="20"/>
                <w:szCs w:val="20"/>
              </w:rPr>
              <w:t>alpha_t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beta_t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P(O_{1:T} | theta)</w:t>
            </w:r>
          </w:p>
        </w:tc>
      </w:tr>
    </w:tbl>
    <w:p w:rsidR="00BC1665" w:rsidRDefault="00BC1665">
      <w:pPr>
        <w:spacing w:after="160"/>
      </w:pPr>
    </w:p>
    <w:p w:rsidR="00BC1665" w:rsidRDefault="009261E5">
      <w:pPr>
        <w:spacing w:after="160" w:line="276" w:lineRule="auto"/>
      </w:pPr>
      <w:proofErr w:type="spellStart"/>
      <w:r>
        <w:t>gamma_</w:t>
      </w:r>
      <w:proofErr w:type="gramStart"/>
      <w:r>
        <w:t>t</w:t>
      </w:r>
      <w:proofErr w:type="spellEnd"/>
      <w:r>
        <w:t>(</w:t>
      </w:r>
      <w:proofErr w:type="spellStart"/>
      <w:proofErr w:type="gramEnd"/>
      <w:r>
        <w:t>i</w:t>
      </w:r>
      <w:proofErr w:type="spellEnd"/>
      <w:r>
        <w:t xml:space="preserve">) is “the probability state </w:t>
      </w:r>
      <w:proofErr w:type="spellStart"/>
      <w:r>
        <w:t>i</w:t>
      </w:r>
      <w:proofErr w:type="spellEnd"/>
      <w:r>
        <w:t xml:space="preserve"> was the true regime on day t, given everything we observed across the whole 5 years” — using both past and future information. This is more informative than Viterbi's s</w:t>
      </w:r>
      <w:r>
        <w:t>ingle best path, and it's the central quantity Baum-Welch uses to re-estimate parameters.</w:t>
      </w:r>
    </w:p>
    <w:p w:rsidR="00BC1665" w:rsidRDefault="009261E5">
      <w:pPr>
        <w:pStyle w:val="Heading2"/>
      </w:pPr>
      <w:bookmarkStart w:id="23" w:name="_Toc232945977"/>
      <w:proofErr w:type="gramStart"/>
      <w:r>
        <w:t>3.3  The</w:t>
      </w:r>
      <w:proofErr w:type="gramEnd"/>
      <w:r>
        <w:t xml:space="preserve"> Viterbi algorithm (standard, homogeneous)</w:t>
      </w:r>
      <w:bookmarkEnd w:id="23"/>
    </w:p>
    <w:p w:rsidR="00BC1665" w:rsidRDefault="009261E5">
      <w:pPr>
        <w:spacing w:after="160" w:line="276" w:lineRule="auto"/>
      </w:pPr>
      <w:r>
        <w:rPr>
          <w:b/>
          <w:bCs/>
        </w:rPr>
        <w:t>Goal</w:t>
      </w:r>
      <w:r>
        <w:t>: find the single most likely entire sequence of hidden states S_1, ..., S_T that explains the observations — not just the most likely state on each individual day in isolation, but the best whole path taken together. (These can differ! The day-by-day-most</w:t>
      </w:r>
      <w:r>
        <w:t>-likely states don't necessarily form a coherent, individually-most-likely sequence, because transitions between them might be very improbable.)</w:t>
      </w:r>
    </w:p>
    <w:p w:rsidR="00BC1665" w:rsidRDefault="009261E5">
      <w:pPr>
        <w:spacing w:after="160" w:line="276" w:lineRule="auto"/>
      </w:pPr>
      <w:r>
        <w:t xml:space="preserve">Define </w:t>
      </w:r>
      <w:proofErr w:type="spellStart"/>
      <w:r>
        <w:t>delta_</w:t>
      </w:r>
      <w:proofErr w:type="gramStart"/>
      <w:r>
        <w:t>t</w:t>
      </w:r>
      <w:proofErr w:type="spellEnd"/>
      <w:r>
        <w:t>(</w:t>
      </w:r>
      <w:proofErr w:type="spellStart"/>
      <w:proofErr w:type="gramEnd"/>
      <w:r>
        <w:t>i</w:t>
      </w:r>
      <w:proofErr w:type="spellEnd"/>
      <w:r>
        <w:t xml:space="preserve">) = the probability of the single best path of length t that ends in state </w:t>
      </w:r>
      <w:proofErr w:type="spellStart"/>
      <w:r>
        <w:t>i</w:t>
      </w:r>
      <w:proofErr w:type="spellEnd"/>
      <w:r>
        <w:t xml:space="preserve"> on day t, while explaining O_1, ..., </w:t>
      </w:r>
      <w:proofErr w:type="spellStart"/>
      <w:r>
        <w:t>O_t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delta_t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max over all state sequences S_1..S_{t-1} of  P(S_1,...,S_{t-1}, </w:t>
            </w:r>
            <w:proofErr w:type="spellStart"/>
            <w:r>
              <w:rPr>
                <w:rFonts w:ascii="Consolas" w:eastAsia="Consolas" w:hAnsi="Consolas" w:cs="Consolas"/>
                <w:sz w:val="20"/>
                <w:szCs w:val="20"/>
              </w:rPr>
              <w:t>S_t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O_1,...,</w:t>
            </w:r>
            <w:proofErr w:type="spellStart"/>
            <w:r>
              <w:rPr>
                <w:rFonts w:ascii="Consolas" w:eastAsia="Consolas" w:hAnsi="Consolas" w:cs="Consolas"/>
                <w:sz w:val="20"/>
                <w:szCs w:val="20"/>
              </w:rPr>
              <w:t>O_t</w:t>
            </w:r>
            <w:proofErr w:type="spellEnd"/>
            <w:r>
              <w:rPr>
                <w:rFonts w:ascii="Consolas" w:eastAsia="Consolas" w:hAnsi="Consolas" w:cs="Consolas"/>
                <w:sz w:val="20"/>
                <w:szCs w:val="20"/>
              </w:rPr>
              <w:t xml:space="preserve"> | theta)</w:t>
            </w:r>
          </w:p>
        </w:tc>
      </w:tr>
    </w:tbl>
    <w:p w:rsidR="00BC1665" w:rsidRDefault="00BC1665">
      <w:pPr>
        <w:spacing w:after="160"/>
      </w:pPr>
    </w:p>
    <w:p w:rsidR="00BC1665" w:rsidRDefault="009261E5">
      <w:pPr>
        <w:spacing w:after="160" w:line="276" w:lineRule="auto"/>
      </w:pPr>
      <w:r>
        <w:rPr>
          <w:b/>
          <w:bCs/>
        </w:rPr>
        <w:t>Initializatio</w:t>
      </w:r>
      <w:r>
        <w:rPr>
          <w:b/>
          <w:bCs/>
        </w:rPr>
        <w:t>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delta_1(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pi_i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b_i</w:t>
            </w:r>
            <w:proofErr w:type="spellEnd"/>
            <w:r>
              <w:rPr>
                <w:rFonts w:ascii="Consolas" w:eastAsia="Consolas" w:hAnsi="Consolas" w:cs="Consolas"/>
                <w:sz w:val="20"/>
                <w:szCs w:val="20"/>
              </w:rPr>
              <w:t>(O_1)</w:t>
            </w:r>
            <w:r>
              <w:br/>
            </w:r>
            <w:r>
              <w:rPr>
                <w:rFonts w:ascii="Consolas" w:eastAsia="Consolas" w:hAnsi="Consolas" w:cs="Consolas"/>
                <w:sz w:val="20"/>
                <w:szCs w:val="20"/>
              </w:rPr>
              <w:t>psi_1(</w:t>
            </w:r>
            <w:proofErr w:type="spellStart"/>
            <w:r>
              <w:rPr>
                <w:rFonts w:ascii="Consolas" w:eastAsia="Consolas" w:hAnsi="Consolas" w:cs="Consolas"/>
                <w:sz w:val="20"/>
                <w:szCs w:val="20"/>
              </w:rPr>
              <w:t>i</w:t>
            </w:r>
            <w:proofErr w:type="spellEnd"/>
            <w:r>
              <w:rPr>
                <w:rFonts w:ascii="Consolas" w:eastAsia="Consolas" w:hAnsi="Consolas" w:cs="Consolas"/>
                <w:sz w:val="20"/>
                <w:szCs w:val="20"/>
              </w:rPr>
              <w:t>) = 0   (no predecessor for day 1)</w:t>
            </w:r>
          </w:p>
        </w:tc>
      </w:tr>
    </w:tbl>
    <w:p w:rsidR="00BC1665" w:rsidRDefault="00BC1665">
      <w:pPr>
        <w:spacing w:after="160"/>
      </w:pPr>
    </w:p>
    <w:p w:rsidR="00BC1665" w:rsidRDefault="009261E5">
      <w:pPr>
        <w:spacing w:after="160" w:line="276" w:lineRule="auto"/>
      </w:pPr>
      <w:r>
        <w:rPr>
          <w:b/>
          <w:bCs/>
        </w:rPr>
        <w:t>Recursion (t = 2 to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lastRenderedPageBreak/>
              <w:t>delta_t</w:t>
            </w:r>
            <w:proofErr w:type="spellEnd"/>
            <w:r>
              <w:rPr>
                <w:rFonts w:ascii="Consolas" w:eastAsia="Consolas" w:hAnsi="Consolas" w:cs="Consolas"/>
                <w:sz w:val="20"/>
                <w:szCs w:val="20"/>
              </w:rPr>
              <w:t xml:space="preserve">(j) = [ max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delta_{t-1}(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 A[</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w:t>
            </w:r>
            <w:proofErr w:type="spellStart"/>
            <w:r>
              <w:rPr>
                <w:rFonts w:ascii="Consolas" w:eastAsia="Consolas" w:hAnsi="Consolas" w:cs="Consolas"/>
                <w:sz w:val="20"/>
                <w:szCs w:val="20"/>
              </w:rPr>
              <w:t>O_t</w:t>
            </w:r>
            <w:proofErr w:type="spellEnd"/>
            <w:r>
              <w:rPr>
                <w:rFonts w:ascii="Consolas" w:eastAsia="Consolas" w:hAnsi="Consolas" w:cs="Consolas"/>
                <w:sz w:val="20"/>
                <w:szCs w:val="20"/>
              </w:rPr>
              <w:t>)</w:t>
            </w:r>
            <w:r>
              <w:br/>
            </w:r>
            <w:proofErr w:type="spellStart"/>
            <w:r>
              <w:rPr>
                <w:rFonts w:ascii="Consolas" w:eastAsia="Consolas" w:hAnsi="Consolas" w:cs="Consolas"/>
                <w:sz w:val="20"/>
                <w:szCs w:val="20"/>
              </w:rPr>
              <w:t>psi_t</w:t>
            </w:r>
            <w:proofErr w:type="spellEnd"/>
            <w:r>
              <w:rPr>
                <w:rFonts w:ascii="Consolas" w:eastAsia="Consolas" w:hAnsi="Consolas" w:cs="Consolas"/>
                <w:sz w:val="20"/>
                <w:szCs w:val="20"/>
              </w:rPr>
              <w:t xml:space="preserve">(j)   = </w:t>
            </w:r>
            <w:proofErr w:type="spellStart"/>
            <w:r>
              <w:rPr>
                <w:rFonts w:ascii="Consolas" w:eastAsia="Consolas" w:hAnsi="Consolas" w:cs="Consolas"/>
                <w:sz w:val="20"/>
                <w:szCs w:val="20"/>
              </w:rPr>
              <w:t>argmax</w:t>
            </w:r>
            <w:proofErr w:type="spellEnd"/>
            <w:r>
              <w:rPr>
                <w:rFonts w:ascii="Consolas" w:eastAsia="Consolas" w:hAnsi="Consolas" w:cs="Consolas"/>
                <w:sz w:val="20"/>
                <w:szCs w:val="20"/>
              </w:rPr>
              <w:t xml:space="preserve">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delta_{t-1}(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 A[</w:t>
            </w:r>
            <w:proofErr w:type="spellStart"/>
            <w:r>
              <w:rPr>
                <w:rFonts w:ascii="Consolas" w:eastAsia="Consolas" w:hAnsi="Consolas" w:cs="Consolas"/>
                <w:sz w:val="20"/>
                <w:szCs w:val="20"/>
              </w:rPr>
              <w:t>i</w:t>
            </w:r>
            <w:proofErr w:type="spellEnd"/>
            <w:r>
              <w:rPr>
                <w:rFonts w:ascii="Consolas" w:eastAsia="Consolas" w:hAnsi="Consolas" w:cs="Consolas"/>
                <w:sz w:val="20"/>
                <w:szCs w:val="20"/>
              </w:rPr>
              <w:t>][j]</w:t>
            </w:r>
          </w:p>
        </w:tc>
      </w:tr>
    </w:tbl>
    <w:p w:rsidR="00BC1665" w:rsidRDefault="00BC1665">
      <w:pPr>
        <w:spacing w:after="160"/>
      </w:pPr>
    </w:p>
    <w:p w:rsidR="00BC1665" w:rsidRDefault="009261E5">
      <w:pPr>
        <w:spacing w:after="160" w:line="276" w:lineRule="auto"/>
      </w:pPr>
      <w:r>
        <w:t>This looks almost id</w:t>
      </w:r>
      <w:r>
        <w:t xml:space="preserve">entical to the Forward recursion — but notice the crucial difference: Forward sums over all </w:t>
      </w:r>
      <w:proofErr w:type="spellStart"/>
      <w:r>
        <w:t>i</w:t>
      </w:r>
      <w:proofErr w:type="spellEnd"/>
      <w:r>
        <w:t xml:space="preserve"> (because it wants total probability across all possible paths), while Viterbi takes the maximum over all </w:t>
      </w:r>
      <w:proofErr w:type="spellStart"/>
      <w:r>
        <w:t>i</w:t>
      </w:r>
      <w:proofErr w:type="spellEnd"/>
      <w:r>
        <w:t xml:space="preserve"> (because it only cares about the single best path). Thi</w:t>
      </w:r>
      <w:r>
        <w:t>s sum-vs-max distinction is the entire difference between “evaluation” and “decoding.”</w:t>
      </w:r>
    </w:p>
    <w:p w:rsidR="00BC1665" w:rsidRDefault="009261E5">
      <w:pPr>
        <w:spacing w:after="160" w:line="276" w:lineRule="auto"/>
      </w:pPr>
      <w:proofErr w:type="spellStart"/>
      <w:r>
        <w:t>psi_</w:t>
      </w:r>
      <w:proofErr w:type="gramStart"/>
      <w:r>
        <w:t>t</w:t>
      </w:r>
      <w:proofErr w:type="spellEnd"/>
      <w:r>
        <w:t>(</w:t>
      </w:r>
      <w:proofErr w:type="gramEnd"/>
      <w:r>
        <w:t xml:space="preserve">j) (“psi,” a bookkeeping array) records which previous state </w:t>
      </w:r>
      <w:proofErr w:type="spellStart"/>
      <w:r>
        <w:t>i</w:t>
      </w:r>
      <w:proofErr w:type="spellEnd"/>
      <w:r>
        <w:t xml:space="preserve"> was the best predecessor, so that after reaching the end, you can backtrack and reconstruct the full</w:t>
      </w:r>
      <w:r>
        <w:t xml:space="preserve"> optimal path.</w:t>
      </w:r>
    </w:p>
    <w:p w:rsidR="00BC1665" w:rsidRDefault="009261E5">
      <w:pPr>
        <w:spacing w:after="160" w:line="276" w:lineRule="auto"/>
      </w:pPr>
      <w:r>
        <w:rPr>
          <w:b/>
          <w:bCs/>
        </w:rPr>
        <w:t>Termination and backtrack: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 xml:space="preserve">Best final state:  S_T* = </w:t>
            </w:r>
            <w:proofErr w:type="spellStart"/>
            <w:r>
              <w:rPr>
                <w:rFonts w:ascii="Consolas" w:eastAsia="Consolas" w:hAnsi="Consolas" w:cs="Consolas"/>
                <w:sz w:val="20"/>
                <w:szCs w:val="20"/>
              </w:rPr>
              <w:t>argmax</w:t>
            </w:r>
            <w:proofErr w:type="spellEnd"/>
            <w:r>
              <w:rPr>
                <w:rFonts w:ascii="Consolas" w:eastAsia="Consolas" w:hAnsi="Consolas" w:cs="Consolas"/>
                <w:sz w:val="20"/>
                <w:szCs w:val="20"/>
              </w:rPr>
              <w:t xml:space="preserve"> over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w:t>
            </w:r>
            <w:proofErr w:type="spellStart"/>
            <w:r>
              <w:rPr>
                <w:rFonts w:ascii="Consolas" w:eastAsia="Consolas" w:hAnsi="Consolas" w:cs="Consolas"/>
                <w:sz w:val="20"/>
                <w:szCs w:val="20"/>
              </w:rPr>
              <w:t>delta_T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r>
              <w:br/>
            </w:r>
            <w:r>
              <w:rPr>
                <w:rFonts w:ascii="Consolas" w:eastAsia="Consolas" w:hAnsi="Consolas" w:cs="Consolas"/>
                <w:sz w:val="20"/>
                <w:szCs w:val="20"/>
              </w:rPr>
              <w:t xml:space="preserve">Then walk backward: </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 psi_{t+1}(S_{t+1}*)   for t = T-1 down to 1</w:t>
            </w:r>
          </w:p>
        </w:tc>
      </w:tr>
    </w:tbl>
    <w:p w:rsidR="00BC1665" w:rsidRDefault="00BC1665">
      <w:pPr>
        <w:spacing w:after="160"/>
      </w:pPr>
    </w:p>
    <w:p w:rsidR="00BC1665" w:rsidRDefault="009261E5">
      <w:pPr>
        <w:spacing w:after="160" w:line="276" w:lineRule="auto"/>
      </w:pPr>
      <w:r>
        <w:t>The resulting sequence S_1*, S_2*</w:t>
      </w:r>
      <w:proofErr w:type="gramStart"/>
      <w:r>
        <w:t>, ...,</w:t>
      </w:r>
      <w:proofErr w:type="gramEnd"/>
      <w:r>
        <w:t xml:space="preserve"> S_T* is your decoded regime timeline — this is literally what produces the “regime-</w:t>
      </w:r>
      <w:proofErr w:type="spellStart"/>
      <w:r>
        <w:t>colored</w:t>
      </w:r>
      <w:proofErr w:type="spellEnd"/>
      <w:r>
        <w:t xml:space="preserve"> bands” plot your Day 2 output asks for.</w:t>
      </w:r>
    </w:p>
    <w:p w:rsidR="00BC1665" w:rsidRDefault="009261E5">
      <w:pPr>
        <w:pStyle w:val="Heading2"/>
      </w:pPr>
      <w:bookmarkStart w:id="24" w:name="_Toc232945978"/>
      <w:proofErr w:type="gramStart"/>
      <w:r>
        <w:t>3.4  Baum</w:t>
      </w:r>
      <w:proofErr w:type="gramEnd"/>
      <w:r>
        <w:t>-Welch / EM (standard, homogeneous) — how you fit the HMM in the first place</w:t>
      </w:r>
      <w:bookmarkEnd w:id="24"/>
    </w:p>
    <w:p w:rsidR="00BC1665" w:rsidRDefault="009261E5">
      <w:pPr>
        <w:spacing w:after="160" w:line="276" w:lineRule="auto"/>
      </w:pPr>
      <w:r>
        <w:t>Sections 3.1–3.3 all assumed you already knew theta = {A, pi, mu, sigma}. But you don't — you have to estimate it from 5 years of data. This is the learning problem, solved by the Baum-Welch algorithm, a special case of the general EM (Expectation-Maximiz</w:t>
      </w:r>
      <w:r>
        <w:t>ation) algorithm.</w:t>
      </w:r>
    </w:p>
    <w:p w:rsidR="00BC1665" w:rsidRDefault="009261E5">
      <w:pPr>
        <w:spacing w:after="160" w:line="276" w:lineRule="auto"/>
      </w:pPr>
      <w:r>
        <w:t>The core difficulty: estimating theta would be easy if you knew the true hidden states (you could just compute averages/variances per state, and count transition frequencies). And decoding the true hidden states would be easy if you alrea</w:t>
      </w:r>
      <w:r>
        <w:t>dy knew theta (that's exactly what Viterbi/Forward-Backward do). But you have neither to start — it's a chicken-and-egg problem. EM solves chicken-and-egg problems with an iterative two-step loop:</w:t>
      </w:r>
    </w:p>
    <w:p w:rsidR="00BC1665" w:rsidRDefault="009261E5">
      <w:pPr>
        <w:spacing w:after="160" w:line="276" w:lineRule="auto"/>
      </w:pPr>
      <w:r>
        <w:rPr>
          <w:b/>
          <w:bCs/>
        </w:rPr>
        <w:t>E-step (Expectation):</w:t>
      </w:r>
      <w:r>
        <w:t xml:space="preserve"> Given the current (possibly initial-g</w:t>
      </w:r>
      <w:r>
        <w:t>uess) parameters theta, run Forward-Backward to compute, for every day t and every state pair (</w:t>
      </w:r>
      <w:proofErr w:type="spellStart"/>
      <w:r>
        <w:t>i</w:t>
      </w:r>
      <w:proofErr w:type="gramStart"/>
      <w:r>
        <w:t>,j</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P(</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O_{1:T}, theta)              [from 3.2]</w:t>
            </w:r>
            <w:r>
              <w:br/>
            </w:r>
            <w:proofErr w:type="spellStart"/>
            <w:r>
              <w:rPr>
                <w:rFonts w:ascii="Consolas" w:eastAsia="Consolas" w:hAnsi="Consolas" w:cs="Consolas"/>
                <w:sz w:val="20"/>
                <w:szCs w:val="20"/>
              </w:rPr>
              <w:t>xi_t</w:t>
            </w:r>
            <w:proofErr w:type="spellEnd"/>
            <w:r>
              <w:rPr>
                <w:rFonts w:ascii="Consolas" w:eastAsia="Consolas" w:hAnsi="Consolas" w:cs="Consolas"/>
                <w:sz w:val="20"/>
                <w:szCs w:val="20"/>
              </w:rPr>
              <w:t>(</w:t>
            </w:r>
            <w:proofErr w:type="spellStart"/>
            <w:r>
              <w:rPr>
                <w:rFonts w:ascii="Consolas" w:eastAsia="Consolas" w:hAnsi="Consolas" w:cs="Consolas"/>
                <w:sz w:val="20"/>
                <w:szCs w:val="20"/>
              </w:rPr>
              <w:t>i,j</w:t>
            </w:r>
            <w:proofErr w:type="spellEnd"/>
            <w:r>
              <w:rPr>
                <w:rFonts w:ascii="Consolas" w:eastAsia="Consolas" w:hAnsi="Consolas" w:cs="Consolas"/>
                <w:sz w:val="20"/>
                <w:szCs w:val="20"/>
              </w:rPr>
              <w:t>)     = P(</w:t>
            </w:r>
            <w:proofErr w:type="spellStart"/>
            <w:r>
              <w:rPr>
                <w:rFonts w:ascii="Consolas" w:eastAsia="Consolas" w:hAnsi="Consolas" w:cs="Consolas"/>
                <w:sz w:val="20"/>
                <w:szCs w:val="20"/>
              </w:rPr>
              <w:t>S_t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r>
              <w:rPr>
                <w:rFonts w:ascii="Consolas" w:eastAsia="Consolas" w:hAnsi="Consolas" w:cs="Consolas"/>
                <w:sz w:val="20"/>
                <w:szCs w:val="20"/>
              </w:rPr>
              <w:t>, S_{t+1} = j | O_{1:T}, theta)</w:t>
            </w:r>
            <w:r>
              <w:br/>
            </w:r>
            <w:r>
              <w:rPr>
                <w:rFonts w:ascii="Consolas" w:eastAsia="Consolas" w:hAnsi="Consolas" w:cs="Consolas"/>
                <w:sz w:val="20"/>
                <w:szCs w:val="20"/>
              </w:rPr>
              <w:t xml:space="preserve">              = [</w:t>
            </w:r>
            <w:proofErr w:type="spellStart"/>
            <w:r>
              <w:rPr>
                <w:rFonts w:ascii="Consolas" w:eastAsia="Consolas" w:hAnsi="Consolas" w:cs="Consolas"/>
                <w:sz w:val="20"/>
                <w:szCs w:val="20"/>
              </w:rPr>
              <w:t>alpha_t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r>
              <w:rPr>
                <w:rFonts w:ascii="Consolas" w:eastAsia="Consolas" w:hAnsi="Consolas" w:cs="Consolas"/>
                <w:sz w:val="20"/>
                <w:szCs w:val="20"/>
              </w:rPr>
              <w:t>A[</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(O_{t+1}) * beta_{t+1}(j)] / P(O_{1:T} | theta)</w:t>
            </w:r>
          </w:p>
        </w:tc>
      </w:tr>
    </w:tbl>
    <w:p w:rsidR="00BC1665" w:rsidRDefault="00BC1665">
      <w:pPr>
        <w:spacing w:after="160"/>
      </w:pPr>
    </w:p>
    <w:p w:rsidR="00BC1665" w:rsidRDefault="009261E5">
      <w:pPr>
        <w:spacing w:after="160" w:line="276" w:lineRule="auto"/>
      </w:pPr>
      <w:proofErr w:type="spellStart"/>
      <w:r>
        <w:t>xi_</w:t>
      </w:r>
      <w:proofErr w:type="gramStart"/>
      <w:r>
        <w:t>t</w:t>
      </w:r>
      <w:proofErr w:type="spellEnd"/>
      <w:r>
        <w:t>(</w:t>
      </w:r>
      <w:proofErr w:type="spellStart"/>
      <w:proofErr w:type="gramEnd"/>
      <w:r>
        <w:t>i,j</w:t>
      </w:r>
      <w:proofErr w:type="spellEnd"/>
      <w:r>
        <w:t xml:space="preserve">) (“the probability of being in state </w:t>
      </w:r>
      <w:proofErr w:type="spellStart"/>
      <w:r>
        <w:t>i</w:t>
      </w:r>
      <w:proofErr w:type="spellEnd"/>
      <w:r>
        <w:t xml:space="preserve"> at time t AND state j at time t+1, given the whole sequence”) is the new quantity here — it tells you, softly (as a probability, not a hard yes/n</w:t>
      </w:r>
      <w:r>
        <w:t xml:space="preserve">o), how often each specific transition </w:t>
      </w:r>
      <w:proofErr w:type="spellStart"/>
      <w:r>
        <w:t>i</w:t>
      </w:r>
      <w:proofErr w:type="spellEnd"/>
      <w:r>
        <w:t xml:space="preserve"> → j seems to have happened across the dataset.</w:t>
      </w:r>
    </w:p>
    <w:p w:rsidR="00BC1665" w:rsidRDefault="009261E5">
      <w:pPr>
        <w:spacing w:after="160" w:line="276" w:lineRule="auto"/>
      </w:pPr>
      <w:r>
        <w:rPr>
          <w:b/>
          <w:bCs/>
        </w:rPr>
        <w:lastRenderedPageBreak/>
        <w:t>M-step (Maximization):</w:t>
      </w:r>
      <w:r>
        <w:t xml:space="preserve"> Use these soft, probability-weighted counts to produce updated parameter estimates that maximize the likelihood given those soft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pi_</w:t>
            </w:r>
            <w:r>
              <w:rPr>
                <w:rFonts w:ascii="Consolas" w:eastAsia="Consolas" w:hAnsi="Consolas" w:cs="Consolas"/>
                <w:sz w:val="20"/>
                <w:szCs w:val="20"/>
              </w:rPr>
              <w:t>i</w:t>
            </w:r>
            <w:proofErr w:type="spellEnd"/>
            <w:r>
              <w:rPr>
                <w:rFonts w:ascii="Consolas" w:eastAsia="Consolas" w:hAnsi="Consolas" w:cs="Consolas"/>
                <w:sz w:val="20"/>
                <w:szCs w:val="20"/>
              </w:rPr>
              <w:t xml:space="preserve"> (new)      = gamma_1(</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r>
              <w:rPr>
                <w:rFonts w:ascii="Consolas" w:eastAsia="Consolas" w:hAnsi="Consolas" w:cs="Consolas"/>
                <w:sz w:val="20"/>
                <w:szCs w:val="20"/>
              </w:rPr>
              <w:t>A[</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(new)   = [ sum over t=1..T-1 of </w:t>
            </w:r>
            <w:proofErr w:type="spellStart"/>
            <w:r>
              <w:rPr>
                <w:rFonts w:ascii="Consolas" w:eastAsia="Consolas" w:hAnsi="Consolas" w:cs="Consolas"/>
                <w:sz w:val="20"/>
                <w:szCs w:val="20"/>
              </w:rPr>
              <w:t>xi_t</w:t>
            </w:r>
            <w:proofErr w:type="spellEnd"/>
            <w:r>
              <w:rPr>
                <w:rFonts w:ascii="Consolas" w:eastAsia="Consolas" w:hAnsi="Consolas" w:cs="Consolas"/>
                <w:sz w:val="20"/>
                <w:szCs w:val="20"/>
              </w:rPr>
              <w:t>(</w:t>
            </w:r>
            <w:proofErr w:type="spellStart"/>
            <w:r>
              <w:rPr>
                <w:rFonts w:ascii="Consolas" w:eastAsia="Consolas" w:hAnsi="Consolas" w:cs="Consolas"/>
                <w:sz w:val="20"/>
                <w:szCs w:val="20"/>
              </w:rPr>
              <w:t>i,j</w:t>
            </w:r>
            <w:proofErr w:type="spellEnd"/>
            <w:r>
              <w:rPr>
                <w:rFonts w:ascii="Consolas" w:eastAsia="Consolas" w:hAnsi="Consolas" w:cs="Consolas"/>
                <w:sz w:val="20"/>
                <w:szCs w:val="20"/>
              </w:rPr>
              <w:t xml:space="preserve">) ]  /  [ sum over t=1..T-1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w:t>
            </w:r>
            <w:r>
              <w:br/>
            </w:r>
            <w:r>
              <w:rPr>
                <w:rFonts w:ascii="Consolas" w:eastAsia="Consolas" w:hAnsi="Consolas" w:cs="Consolas"/>
                <w:sz w:val="20"/>
                <w:szCs w:val="20"/>
              </w:rPr>
              <w:t xml:space="preserve">                = (expected number of transitions from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to j) / (expected number of times in state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r>
              <w:br/>
            </w:r>
            <w:r>
              <w:rPr>
                <w:rFonts w:ascii="Consolas" w:eastAsia="Consolas" w:hAnsi="Consolas" w:cs="Consolas"/>
                <w:sz w:val="20"/>
                <w:szCs w:val="20"/>
              </w:rPr>
              <w:t xml:space="preserve"> </w:t>
            </w:r>
            <w:r>
              <w:br/>
            </w:r>
            <w:proofErr w:type="spellStart"/>
            <w:r>
              <w:rPr>
                <w:rFonts w:ascii="Consolas" w:eastAsia="Consolas" w:hAnsi="Consolas" w:cs="Consolas"/>
                <w:sz w:val="20"/>
                <w:szCs w:val="20"/>
              </w:rPr>
              <w:t>mu_i</w:t>
            </w:r>
            <w:proofErr w:type="spellEnd"/>
            <w:r>
              <w:rPr>
                <w:rFonts w:ascii="Consolas" w:eastAsia="Consolas" w:hAnsi="Consolas" w:cs="Consolas"/>
                <w:sz w:val="20"/>
                <w:szCs w:val="20"/>
              </w:rPr>
              <w:t xml:space="preserve"> (new)      = [ sum over t</w:t>
            </w:r>
            <w:r>
              <w:rPr>
                <w:rFonts w:ascii="Consolas" w:eastAsia="Consolas" w:hAnsi="Consolas" w:cs="Consolas"/>
                <w:sz w:val="20"/>
                <w:szCs w:val="20"/>
              </w:rPr>
              <w:t xml:space="preserve">=1..T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O_t</w:t>
            </w:r>
            <w:proofErr w:type="spellEnd"/>
            <w:r>
              <w:rPr>
                <w:rFonts w:ascii="Consolas" w:eastAsia="Consolas" w:hAnsi="Consolas" w:cs="Consolas"/>
                <w:sz w:val="20"/>
                <w:szCs w:val="20"/>
              </w:rPr>
              <w:t xml:space="preserve"> ]  /  [ sum over t=1..T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w:t>
            </w:r>
            <w:r>
              <w:br/>
            </w:r>
            <w:r>
              <w:rPr>
                <w:rFonts w:ascii="Consolas" w:eastAsia="Consolas" w:hAnsi="Consolas" w:cs="Consolas"/>
                <w:sz w:val="20"/>
                <w:szCs w:val="20"/>
              </w:rPr>
              <w:t xml:space="preserve">                = a gamma-weighted average of the observations, weighting each day by how</w:t>
            </w:r>
            <w:r>
              <w:br/>
            </w:r>
            <w:r>
              <w:rPr>
                <w:rFonts w:ascii="Consolas" w:eastAsia="Consolas" w:hAnsi="Consolas" w:cs="Consolas"/>
                <w:sz w:val="20"/>
                <w:szCs w:val="20"/>
              </w:rPr>
              <w:t xml:space="preserve">                  likely it is to belong to state </w:t>
            </w:r>
            <w:proofErr w:type="spellStart"/>
            <w:r>
              <w:rPr>
                <w:rFonts w:ascii="Consolas" w:eastAsia="Consolas" w:hAnsi="Consolas" w:cs="Consolas"/>
                <w:sz w:val="20"/>
                <w:szCs w:val="20"/>
              </w:rPr>
              <w:t>i</w:t>
            </w:r>
            <w:proofErr w:type="spellEnd"/>
            <w:r>
              <w:br/>
            </w:r>
            <w:r>
              <w:rPr>
                <w:rFonts w:ascii="Consolas" w:eastAsia="Consolas" w:hAnsi="Consolas" w:cs="Consolas"/>
                <w:sz w:val="20"/>
                <w:szCs w:val="20"/>
              </w:rPr>
              <w:t xml:space="preserve"> </w:t>
            </w:r>
            <w:r>
              <w:br/>
            </w:r>
            <w:r>
              <w:rPr>
                <w:rFonts w:ascii="Consolas" w:eastAsia="Consolas" w:hAnsi="Consolas" w:cs="Consolas"/>
                <w:sz w:val="20"/>
                <w:szCs w:val="20"/>
              </w:rPr>
              <w:t xml:space="preserve">sigma_i^2 (new) = [ sum over t=1..T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w:t>
            </w:r>
            <w:proofErr w:type="spellStart"/>
            <w:r>
              <w:rPr>
                <w:rFonts w:ascii="Consolas" w:eastAsia="Consolas" w:hAnsi="Consolas" w:cs="Consolas"/>
                <w:sz w:val="20"/>
                <w:szCs w:val="20"/>
              </w:rPr>
              <w:t>O_t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mu_i</w:t>
            </w:r>
            <w:proofErr w:type="spellEnd"/>
            <w:r>
              <w:rPr>
                <w:rFonts w:ascii="Consolas" w:eastAsia="Consolas" w:hAnsi="Consolas" w:cs="Consolas"/>
                <w:sz w:val="20"/>
                <w:szCs w:val="20"/>
              </w:rPr>
              <w:t xml:space="preserve">)^2 ]  /  [ sum over t=1..T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w:t>
            </w:r>
            <w:r>
              <w:br/>
            </w:r>
            <w:r>
              <w:rPr>
                <w:rFonts w:ascii="Consolas" w:eastAsia="Consolas" w:hAnsi="Consolas" w:cs="Consolas"/>
                <w:sz w:val="20"/>
                <w:szCs w:val="20"/>
              </w:rPr>
              <w:t xml:space="preserve">                = a gamma-weighted variance, same idea</w:t>
            </w:r>
          </w:p>
        </w:tc>
      </w:tr>
    </w:tbl>
    <w:p w:rsidR="00BC1665" w:rsidRDefault="00BC1665">
      <w:pPr>
        <w:spacing w:after="160"/>
      </w:pPr>
    </w:p>
    <w:p w:rsidR="00BC1665" w:rsidRDefault="009261E5">
      <w:pPr>
        <w:spacing w:after="160" w:line="276" w:lineRule="auto"/>
      </w:pPr>
      <w:r>
        <w:t xml:space="preserve">You then repeat: go back to the E-step with these new parameters, </w:t>
      </w:r>
      <w:proofErr w:type="spellStart"/>
      <w:r>
        <w:t>recompute</w:t>
      </w:r>
      <w:proofErr w:type="spellEnd"/>
      <w:r>
        <w:t xml:space="preserve"> gamma and xi, then M-step again, and so on, until the parameters stop changing much (convergence). Each full E+M cycle is mathematically guaranteed to never decrease the overall li</w:t>
      </w:r>
      <w:r>
        <w:t>kelihood of the data — it's a “hill-climbing” procedure that reliably improves (or plateaus), though it can get stuck in a local optimum, which is why in practice you often try a few different random starting points.</w:t>
      </w:r>
    </w:p>
    <w:p w:rsidR="00BC1665" w:rsidRDefault="009261E5">
      <w:pPr>
        <w:spacing w:after="160" w:line="276" w:lineRule="auto"/>
      </w:pPr>
      <w:r>
        <w:t xml:space="preserve">This is what </w:t>
      </w:r>
      <w:proofErr w:type="spellStart"/>
      <w:r>
        <w:t>hmmlearn's</w:t>
      </w:r>
      <w:proofErr w:type="spellEnd"/>
      <w:r>
        <w:t xml:space="preserve"> .fit() method d</w:t>
      </w:r>
      <w:r>
        <w:t>oes internally when you call it in Day 2 — it's running exactly this E-step/M-step loop for you, hidden inside the library.</w:t>
      </w:r>
    </w:p>
    <w:p w:rsidR="00BC1665" w:rsidRDefault="009261E5">
      <w:pPr>
        <w:pStyle w:val="Heading2"/>
      </w:pPr>
      <w:bookmarkStart w:id="25" w:name="_Toc232945979"/>
      <w:proofErr w:type="gramStart"/>
      <w:r>
        <w:t>3.5  Now</w:t>
      </w:r>
      <w:proofErr w:type="gramEnd"/>
      <w:r>
        <w:t>, the non-homogeneous modification — what actually changes</w:t>
      </w:r>
      <w:bookmarkEnd w:id="25"/>
    </w:p>
    <w:p w:rsidR="00BC1665" w:rsidRDefault="009261E5">
      <w:pPr>
        <w:spacing w:after="160" w:line="276" w:lineRule="auto"/>
      </w:pPr>
      <w:r>
        <w:t>You now have everything needed to see precisely, line by line, wh</w:t>
      </w:r>
      <w:r>
        <w:t>at your project's core mathematical contribution is. Recall from Part 2.4: instead of one fixed A, you have two matrices, selected by a known, pre-computed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E_t</w:t>
            </w:r>
            <w:proofErr w:type="spellEnd"/>
            <w:r>
              <w:rPr>
                <w:rFonts w:ascii="Consolas" w:eastAsia="Consolas" w:hAnsi="Consolas" w:cs="Consolas"/>
                <w:sz w:val="20"/>
                <w:szCs w:val="20"/>
              </w:rPr>
              <w:t xml:space="preserve"> = 1  if day t is within +/-5 trading days of a scheduled corporate event (for the rel</w:t>
            </w:r>
            <w:r>
              <w:rPr>
                <w:rFonts w:ascii="Consolas" w:eastAsia="Consolas" w:hAnsi="Consolas" w:cs="Consolas"/>
                <w:sz w:val="20"/>
                <w:szCs w:val="20"/>
              </w:rPr>
              <w:t>evant stock)</w:t>
            </w:r>
            <w:r>
              <w:br/>
            </w:r>
            <w:proofErr w:type="spellStart"/>
            <w:r>
              <w:rPr>
                <w:rFonts w:ascii="Consolas" w:eastAsia="Consolas" w:hAnsi="Consolas" w:cs="Consolas"/>
                <w:sz w:val="20"/>
                <w:szCs w:val="20"/>
              </w:rPr>
              <w:t>E_t</w:t>
            </w:r>
            <w:proofErr w:type="spellEnd"/>
            <w:r>
              <w:rPr>
                <w:rFonts w:ascii="Consolas" w:eastAsia="Consolas" w:hAnsi="Consolas" w:cs="Consolas"/>
                <w:sz w:val="20"/>
                <w:szCs w:val="20"/>
              </w:rPr>
              <w:t xml:space="preserve"> = 0  otherwise</w:t>
            </w:r>
            <w:r>
              <w:br/>
            </w:r>
            <w:r>
              <w:rPr>
                <w:rFonts w:ascii="Consolas" w:eastAsia="Consolas" w:hAnsi="Consolas" w:cs="Consolas"/>
                <w:sz w:val="20"/>
                <w:szCs w:val="20"/>
              </w:rPr>
              <w:t xml:space="preserve"> </w:t>
            </w:r>
            <w:r>
              <w:br/>
            </w:r>
            <w:proofErr w:type="spellStart"/>
            <w:r>
              <w:rPr>
                <w:rFonts w:ascii="Consolas" w:eastAsia="Consolas" w:hAnsi="Consolas" w:cs="Consolas"/>
                <w:sz w:val="20"/>
                <w:szCs w:val="20"/>
              </w:rPr>
              <w:t>A_t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A_event</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E_t</w:t>
            </w:r>
            <w:proofErr w:type="spellEnd"/>
            <w:r>
              <w:rPr>
                <w:rFonts w:ascii="Consolas" w:eastAsia="Consolas" w:hAnsi="Consolas" w:cs="Consolas"/>
                <w:sz w:val="20"/>
                <w:szCs w:val="20"/>
              </w:rPr>
              <w:t xml:space="preserve"> = 1</w:t>
            </w:r>
            <w:r>
              <w:br/>
            </w:r>
            <w:proofErr w:type="spellStart"/>
            <w:r>
              <w:rPr>
                <w:rFonts w:ascii="Consolas" w:eastAsia="Consolas" w:hAnsi="Consolas" w:cs="Consolas"/>
                <w:sz w:val="20"/>
                <w:szCs w:val="20"/>
              </w:rPr>
              <w:t>A_t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A_normal</w:t>
            </w:r>
            <w:proofErr w:type="spellEnd"/>
            <w:r>
              <w:rPr>
                <w:rFonts w:ascii="Consolas" w:eastAsia="Consolas" w:hAnsi="Consolas" w:cs="Consolas"/>
                <w:sz w:val="20"/>
                <w:szCs w:val="20"/>
              </w:rPr>
              <w:t xml:space="preserve">  if </w:t>
            </w:r>
            <w:proofErr w:type="spellStart"/>
            <w:r>
              <w:rPr>
                <w:rFonts w:ascii="Consolas" w:eastAsia="Consolas" w:hAnsi="Consolas" w:cs="Consolas"/>
                <w:sz w:val="20"/>
                <w:szCs w:val="20"/>
              </w:rPr>
              <w:t>E_t</w:t>
            </w:r>
            <w:proofErr w:type="spellEnd"/>
            <w:r>
              <w:rPr>
                <w:rFonts w:ascii="Consolas" w:eastAsia="Consolas" w:hAnsi="Consolas" w:cs="Consolas"/>
                <w:sz w:val="20"/>
                <w:szCs w:val="20"/>
              </w:rPr>
              <w:t xml:space="preserve"> = 0</w:t>
            </w:r>
          </w:p>
        </w:tc>
      </w:tr>
    </w:tbl>
    <w:p w:rsidR="00BC1665" w:rsidRDefault="00BC1665">
      <w:pPr>
        <w:spacing w:after="160"/>
      </w:pPr>
    </w:p>
    <w:p w:rsidR="00BC1665" w:rsidRDefault="009261E5">
      <w:pPr>
        <w:spacing w:after="160" w:line="276" w:lineRule="auto"/>
      </w:pPr>
      <w:r>
        <w:t xml:space="preserve">Critically: </w:t>
      </w:r>
      <w:proofErr w:type="spellStart"/>
      <w:r>
        <w:t>E_t</w:t>
      </w:r>
      <w:proofErr w:type="spellEnd"/>
      <w:r>
        <w:t xml:space="preserve"> is not a hidden quantity — you know it in advance for every day, because it comes straight from the (public, pre-announced) NSE event calendar. This i</w:t>
      </w:r>
      <w:r>
        <w:t>s what makes the extension tractable: you're not asking the model to infer a third hidden thing; you're handing it a known, observed covariate and saying “use a different rulebook on these specific days.”</w:t>
      </w:r>
    </w:p>
    <w:p w:rsidR="00BC1665" w:rsidRDefault="009261E5">
      <w:pPr>
        <w:pStyle w:val="Heading3"/>
      </w:pPr>
      <w:bookmarkStart w:id="26" w:name="_Toc232945980"/>
      <w:r>
        <w:lastRenderedPageBreak/>
        <w:t>Forward algorithm, modified</w:t>
      </w:r>
      <w:bookmarkEnd w:id="26"/>
    </w:p>
    <w:p w:rsidR="00BC1665" w:rsidRDefault="009261E5">
      <w:pPr>
        <w:spacing w:after="160" w:line="276" w:lineRule="auto"/>
      </w:pPr>
      <w:r>
        <w:t>Go back to Section 3.1'</w:t>
      </w:r>
      <w:r>
        <w:t>s recursion: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alpha_t</w:t>
            </w:r>
            <w:proofErr w:type="spellEnd"/>
            <w:r>
              <w:rPr>
                <w:rFonts w:ascii="Consolas" w:eastAsia="Consolas" w:hAnsi="Consolas" w:cs="Consolas"/>
                <w:sz w:val="20"/>
                <w:szCs w:val="20"/>
              </w:rPr>
              <w:t xml:space="preserve">(j) = [ sum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alpha_{t-1}(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 A[</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w:t>
            </w:r>
            <w:proofErr w:type="spellStart"/>
            <w:r>
              <w:rPr>
                <w:rFonts w:ascii="Consolas" w:eastAsia="Consolas" w:hAnsi="Consolas" w:cs="Consolas"/>
                <w:sz w:val="20"/>
                <w:szCs w:val="20"/>
              </w:rPr>
              <w:t>O_t</w:t>
            </w:r>
            <w:proofErr w:type="spellEnd"/>
            <w:r>
              <w:rPr>
                <w:rFonts w:ascii="Consolas" w:eastAsia="Consolas" w:hAnsi="Consolas" w:cs="Consolas"/>
                <w:sz w:val="20"/>
                <w:szCs w:val="20"/>
              </w:rPr>
              <w:t>)</w:t>
            </w:r>
          </w:p>
        </w:tc>
      </w:tr>
    </w:tbl>
    <w:p w:rsidR="00BC1665" w:rsidRDefault="00BC1665">
      <w:pPr>
        <w:spacing w:after="160"/>
      </w:pPr>
    </w:p>
    <w:p w:rsidR="00BC1665" w:rsidRDefault="009261E5">
      <w:pPr>
        <w:spacing w:after="160" w:line="276" w:lineRule="auto"/>
      </w:pPr>
      <w:r>
        <w:t xml:space="preserve">Every single A in every formula in Sections 3.1–3.4 simply becomes </w:t>
      </w:r>
      <w:proofErr w:type="spellStart"/>
      <w:r>
        <w:t>A_t</w:t>
      </w:r>
      <w:proofErr w:type="spellEnd"/>
      <w:r>
        <w:t xml:space="preserve"> (i.e., whichever of the two matrices is active for that specific transition into day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alpha_t</w:t>
            </w:r>
            <w:proofErr w:type="spellEnd"/>
            <w:r>
              <w:rPr>
                <w:rFonts w:ascii="Consolas" w:eastAsia="Consolas" w:hAnsi="Consolas" w:cs="Consolas"/>
                <w:sz w:val="20"/>
                <w:szCs w:val="20"/>
              </w:rPr>
              <w:t xml:space="preserve">(j) = [ sum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alpha_{t-1}(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w:t>
            </w:r>
            <w:proofErr w:type="spellStart"/>
            <w:r>
              <w:rPr>
                <w:rFonts w:ascii="Consolas" w:eastAsia="Consolas" w:hAnsi="Consolas" w:cs="Consolas"/>
                <w:sz w:val="20"/>
                <w:szCs w:val="20"/>
              </w:rPr>
              <w:t>O_t</w:t>
            </w:r>
            <w:proofErr w:type="spellEnd"/>
            <w:r>
              <w:rPr>
                <w:rFonts w:ascii="Consolas" w:eastAsia="Consolas" w:hAnsi="Consolas" w:cs="Consolas"/>
                <w:sz w:val="20"/>
                <w:szCs w:val="20"/>
              </w:rPr>
              <w:t>)</w:t>
            </w:r>
          </w:p>
        </w:tc>
      </w:tr>
    </w:tbl>
    <w:p w:rsidR="00BC1665" w:rsidRDefault="00BC1665">
      <w:pPr>
        <w:spacing w:after="160"/>
      </w:pPr>
    </w:p>
    <w:p w:rsidR="00BC1665" w:rsidRDefault="009261E5">
      <w:pPr>
        <w:spacing w:after="160" w:line="276" w:lineRule="auto"/>
      </w:pPr>
      <w:r>
        <w:t>That's it — that'</w:t>
      </w:r>
      <w:r>
        <w:t xml:space="preserve">s the entire structural change to Forward. Nothing else moves. The reason this is valid (and not just a notational trick) is the same reasoning from Section 2.4: at each step, conditional on knowing </w:t>
      </w:r>
      <w:proofErr w:type="spellStart"/>
      <w:r>
        <w:t>E_t</w:t>
      </w:r>
      <w:proofErr w:type="spellEnd"/>
      <w:r>
        <w:t xml:space="preserve"> (which we always do, since </w:t>
      </w:r>
      <w:proofErr w:type="gramStart"/>
      <w:r>
        <w:t>it's</w:t>
      </w:r>
      <w:proofErr w:type="gramEnd"/>
      <w:r>
        <w:t xml:space="preserve"> observed data, not hi</w:t>
      </w:r>
      <w:r>
        <w:t>dden), the transition still obeys the ordinary Markov/HMM recursion with a single, well-defined matrix. You've just stopped insisting it's the same matrix on every day.</w:t>
      </w:r>
    </w:p>
    <w:p w:rsidR="00BC1665" w:rsidRDefault="009261E5">
      <w:pPr>
        <w:pStyle w:val="Heading3"/>
      </w:pPr>
      <w:bookmarkStart w:id="27" w:name="_Toc232945981"/>
      <w:r>
        <w:t>Backward algorithm, modified</w:t>
      </w:r>
      <w:bookmarkEnd w:id="27"/>
    </w:p>
    <w:p w:rsidR="00BC1665" w:rsidRDefault="009261E5">
      <w:pPr>
        <w:spacing w:after="160" w:line="276" w:lineRule="auto"/>
      </w:pPr>
      <w:r>
        <w:t>Same substitution, applied to the recursion that looks one</w:t>
      </w:r>
      <w:r>
        <w:t xml:space="preserve"> step ahead: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beta_t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sum over all j of  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(O_{t+1}) * beta_{t+1}(j)</w:t>
            </w:r>
          </w:p>
        </w:tc>
      </w:tr>
    </w:tbl>
    <w:p w:rsidR="00BC1665" w:rsidRDefault="00BC1665">
      <w:pPr>
        <w:spacing w:after="160"/>
      </w:pPr>
    </w:p>
    <w:p w:rsidR="00BC1665" w:rsidRDefault="009261E5">
      <w:pPr>
        <w:spacing w:after="160" w:line="276" w:lineRule="auto"/>
      </w:pPr>
      <w:r>
        <w:t>Note carefully: the transition being made is from day t to day t+1, so the matrix used is the one selected by E</w:t>
      </w:r>
      <w:proofErr w:type="gramStart"/>
      <w:r>
        <w:t>_{</w:t>
      </w:r>
      <w:proofErr w:type="gramEnd"/>
      <w:r>
        <w:t>t+1} (the event-window status of the day you're tran</w:t>
      </w:r>
      <w:r>
        <w:t>sitioning into). Getting this off-by-one indexing right, consistently, throughout your implementation is one of the easiest places to introduce a subtle bug — be deliberate about whether “the event-window matrix applies to the day you're leaving or the day</w:t>
      </w:r>
      <w:r>
        <w:t xml:space="preserve"> you're arriving at,” pick one convention, and use it everywhere.</w:t>
      </w:r>
    </w:p>
    <w:p w:rsidR="00BC1665" w:rsidRDefault="009261E5">
      <w:pPr>
        <w:pStyle w:val="Heading3"/>
      </w:pPr>
      <w:bookmarkStart w:id="28" w:name="_Toc232945982"/>
      <w:r>
        <w:t>Viterbi, modified</w:t>
      </w:r>
      <w:bookmarkEnd w:id="28"/>
    </w:p>
    <w:p w:rsidR="00BC1665" w:rsidRDefault="009261E5">
      <w:pPr>
        <w:spacing w:after="160" w:line="276" w:lineRule="auto"/>
      </w:pPr>
      <w:r>
        <w:t>Same substitution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delta_t</w:t>
            </w:r>
            <w:proofErr w:type="spellEnd"/>
            <w:r>
              <w:rPr>
                <w:rFonts w:ascii="Consolas" w:eastAsia="Consolas" w:hAnsi="Consolas" w:cs="Consolas"/>
                <w:sz w:val="20"/>
                <w:szCs w:val="20"/>
              </w:rPr>
              <w:t xml:space="preserve">(j) = [ max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delta_{t-1}(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w:t>
            </w:r>
            <w:proofErr w:type="spellStart"/>
            <w:r>
              <w:rPr>
                <w:rFonts w:ascii="Consolas" w:eastAsia="Consolas" w:hAnsi="Consolas" w:cs="Consolas"/>
                <w:sz w:val="20"/>
                <w:szCs w:val="20"/>
              </w:rPr>
              <w:t>O_t</w:t>
            </w:r>
            <w:proofErr w:type="spellEnd"/>
            <w:r>
              <w:rPr>
                <w:rFonts w:ascii="Consolas" w:eastAsia="Consolas" w:hAnsi="Consolas" w:cs="Consolas"/>
                <w:sz w:val="20"/>
                <w:szCs w:val="20"/>
              </w:rPr>
              <w:t>)</w:t>
            </w:r>
            <w:r>
              <w:br/>
            </w:r>
            <w:proofErr w:type="spellStart"/>
            <w:r>
              <w:rPr>
                <w:rFonts w:ascii="Consolas" w:eastAsia="Consolas" w:hAnsi="Consolas" w:cs="Consolas"/>
                <w:sz w:val="20"/>
                <w:szCs w:val="20"/>
              </w:rPr>
              <w:t>psi_t</w:t>
            </w:r>
            <w:proofErr w:type="spellEnd"/>
            <w:r>
              <w:rPr>
                <w:rFonts w:ascii="Consolas" w:eastAsia="Consolas" w:hAnsi="Consolas" w:cs="Consolas"/>
                <w:sz w:val="20"/>
                <w:szCs w:val="20"/>
              </w:rPr>
              <w:t xml:space="preserve">(j)   = </w:t>
            </w:r>
            <w:proofErr w:type="spellStart"/>
            <w:r>
              <w:rPr>
                <w:rFonts w:ascii="Consolas" w:eastAsia="Consolas" w:hAnsi="Consolas" w:cs="Consolas"/>
                <w:sz w:val="20"/>
                <w:szCs w:val="20"/>
              </w:rPr>
              <w:t>argmax</w:t>
            </w:r>
            <w:proofErr w:type="spellEnd"/>
            <w:r>
              <w:rPr>
                <w:rFonts w:ascii="Consolas" w:eastAsia="Consolas" w:hAnsi="Consolas" w:cs="Consolas"/>
                <w:sz w:val="20"/>
                <w:szCs w:val="20"/>
              </w:rPr>
              <w:t xml:space="preserve"> over all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of  delta_{t-1}(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][j]</w:t>
            </w:r>
          </w:p>
        </w:tc>
      </w:tr>
    </w:tbl>
    <w:p w:rsidR="00BC1665" w:rsidRDefault="00BC1665">
      <w:pPr>
        <w:spacing w:after="160"/>
      </w:pPr>
    </w:p>
    <w:p w:rsidR="00BC1665" w:rsidRDefault="009261E5">
      <w:pPr>
        <w:pStyle w:val="Heading3"/>
      </w:pPr>
      <w:bookmarkStart w:id="29" w:name="_Toc232945983"/>
      <w:r>
        <w:t>Baum-We</w:t>
      </w:r>
      <w:r>
        <w:t>lch / EM, modified — this is the part requiring real care</w:t>
      </w:r>
      <w:bookmarkEnd w:id="29"/>
    </w:p>
    <w:p w:rsidR="00BC1665" w:rsidRDefault="009261E5">
      <w:pPr>
        <w:spacing w:after="160" w:line="276" w:lineRule="auto"/>
      </w:pPr>
      <w:r>
        <w:t xml:space="preserve">The E-step formulas for gamma and xi change the same simple way (substitute </w:t>
      </w:r>
      <w:proofErr w:type="spellStart"/>
      <w:r>
        <w:t>A_t</w:t>
      </w:r>
      <w:proofErr w:type="spellEnd"/>
      <w:r>
        <w:t xml:space="preserve"> for A in the xi formula, since </w:t>
      </w:r>
      <w:proofErr w:type="spellStart"/>
      <w:r>
        <w:t>xi_</w:t>
      </w:r>
      <w:proofErr w:type="gramStart"/>
      <w:r>
        <w:t>t</w:t>
      </w:r>
      <w:proofErr w:type="spellEnd"/>
      <w:r>
        <w:t>(</w:t>
      </w:r>
      <w:proofErr w:type="spellStart"/>
      <w:proofErr w:type="gramEnd"/>
      <w:r>
        <w:t>i,j</w:t>
      </w:r>
      <w:proofErr w:type="spellEnd"/>
      <w:r>
        <w:t>) involves the transition from day t to t+1):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xi_t</w:t>
            </w:r>
            <w:proofErr w:type="spellEnd"/>
            <w:r>
              <w:rPr>
                <w:rFonts w:ascii="Consolas" w:eastAsia="Consolas" w:hAnsi="Consolas" w:cs="Consolas"/>
                <w:sz w:val="20"/>
                <w:szCs w:val="20"/>
              </w:rPr>
              <w:t>(</w:t>
            </w:r>
            <w:proofErr w:type="spellStart"/>
            <w:r>
              <w:rPr>
                <w:rFonts w:ascii="Consolas" w:eastAsia="Consolas" w:hAnsi="Consolas" w:cs="Consolas"/>
                <w:sz w:val="20"/>
                <w:szCs w:val="20"/>
              </w:rPr>
              <w:t>i,j</w:t>
            </w:r>
            <w:proofErr w:type="spellEnd"/>
            <w:r>
              <w:rPr>
                <w:rFonts w:ascii="Consolas" w:eastAsia="Consolas" w:hAnsi="Consolas" w:cs="Consolas"/>
                <w:sz w:val="20"/>
                <w:szCs w:val="20"/>
              </w:rPr>
              <w:t>) = [</w:t>
            </w:r>
            <w:proofErr w:type="spellStart"/>
            <w:r>
              <w:rPr>
                <w:rFonts w:ascii="Consolas" w:eastAsia="Consolas" w:hAnsi="Consolas" w:cs="Consolas"/>
                <w:sz w:val="20"/>
                <w:szCs w:val="20"/>
              </w:rPr>
              <w:t>alpha_t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A_{t+1}[</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 </w:t>
            </w:r>
            <w:proofErr w:type="spellStart"/>
            <w:r>
              <w:rPr>
                <w:rFonts w:ascii="Consolas" w:eastAsia="Consolas" w:hAnsi="Consolas" w:cs="Consolas"/>
                <w:sz w:val="20"/>
                <w:szCs w:val="20"/>
              </w:rPr>
              <w:t>b_j</w:t>
            </w:r>
            <w:proofErr w:type="spellEnd"/>
            <w:r>
              <w:rPr>
                <w:rFonts w:ascii="Consolas" w:eastAsia="Consolas" w:hAnsi="Consolas" w:cs="Consolas"/>
                <w:sz w:val="20"/>
                <w:szCs w:val="20"/>
              </w:rPr>
              <w:t>(O_{t+1}) * beta_{t+1}(j)] / P(O_{1:T} | theta)</w:t>
            </w:r>
          </w:p>
        </w:tc>
      </w:tr>
    </w:tbl>
    <w:p w:rsidR="00BC1665" w:rsidRDefault="00BC1665">
      <w:pPr>
        <w:spacing w:after="160"/>
      </w:pPr>
    </w:p>
    <w:p w:rsidR="00BC1665" w:rsidRDefault="009261E5">
      <w:pPr>
        <w:spacing w:after="160" w:line="276" w:lineRule="auto"/>
      </w:pPr>
      <w:r>
        <w:t>But the M-step update for the transition matrix changes more substantially, and this is the heart of your “from-scratch implementation” requirement. Instead of o</w:t>
      </w:r>
      <w:r>
        <w:t>ne pooled update using all T−1 transitions, you now compute two separate updates, each using only the subset of transitions that occurred under that regime of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proofErr w:type="spellStart"/>
            <w:r>
              <w:rPr>
                <w:rFonts w:ascii="Consolas" w:eastAsia="Consolas" w:hAnsi="Consolas" w:cs="Consolas"/>
                <w:sz w:val="20"/>
                <w:szCs w:val="20"/>
              </w:rPr>
              <w:t>A_event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(new)  = [ sum over t where E_{t+1}=1 of </w:t>
            </w:r>
            <w:proofErr w:type="spellStart"/>
            <w:r>
              <w:rPr>
                <w:rFonts w:ascii="Consolas" w:eastAsia="Consolas" w:hAnsi="Consolas" w:cs="Consolas"/>
                <w:sz w:val="20"/>
                <w:szCs w:val="20"/>
              </w:rPr>
              <w:t>xi_t</w:t>
            </w:r>
            <w:proofErr w:type="spellEnd"/>
            <w:r>
              <w:rPr>
                <w:rFonts w:ascii="Consolas" w:eastAsia="Consolas" w:hAnsi="Consolas" w:cs="Consolas"/>
                <w:sz w:val="20"/>
                <w:szCs w:val="20"/>
              </w:rPr>
              <w:t>(</w:t>
            </w:r>
            <w:proofErr w:type="spellStart"/>
            <w:r>
              <w:rPr>
                <w:rFonts w:ascii="Consolas" w:eastAsia="Consolas" w:hAnsi="Consolas" w:cs="Consolas"/>
                <w:sz w:val="20"/>
                <w:szCs w:val="20"/>
              </w:rPr>
              <w:t>i,j</w:t>
            </w:r>
            <w:proofErr w:type="spellEnd"/>
            <w:r>
              <w:rPr>
                <w:rFonts w:ascii="Consolas" w:eastAsia="Consolas" w:hAnsi="Consolas" w:cs="Consolas"/>
                <w:sz w:val="20"/>
                <w:szCs w:val="20"/>
              </w:rPr>
              <w:t>) ]  /  [ sum over t where</w:t>
            </w:r>
            <w:r>
              <w:rPr>
                <w:rFonts w:ascii="Consolas" w:eastAsia="Consolas" w:hAnsi="Consolas" w:cs="Consolas"/>
                <w:sz w:val="20"/>
                <w:szCs w:val="20"/>
              </w:rPr>
              <w:t xml:space="preserve"> E_{t+1}=1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w:t>
            </w:r>
            <w:r>
              <w:br/>
            </w:r>
            <w:r>
              <w:rPr>
                <w:rFonts w:ascii="Consolas" w:eastAsia="Consolas" w:hAnsi="Consolas" w:cs="Consolas"/>
                <w:sz w:val="20"/>
                <w:szCs w:val="20"/>
              </w:rPr>
              <w:t xml:space="preserve"> </w:t>
            </w:r>
            <w:r>
              <w:br/>
            </w:r>
            <w:proofErr w:type="spellStart"/>
            <w:r>
              <w:rPr>
                <w:rFonts w:ascii="Consolas" w:eastAsia="Consolas" w:hAnsi="Consolas" w:cs="Consolas"/>
                <w:sz w:val="20"/>
                <w:szCs w:val="20"/>
              </w:rPr>
              <w:t>A_normal</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(new) = [ sum over t where E_{t+1}=0 of </w:t>
            </w:r>
            <w:proofErr w:type="spellStart"/>
            <w:r>
              <w:rPr>
                <w:rFonts w:ascii="Consolas" w:eastAsia="Consolas" w:hAnsi="Consolas" w:cs="Consolas"/>
                <w:sz w:val="20"/>
                <w:szCs w:val="20"/>
              </w:rPr>
              <w:t>xi_t</w:t>
            </w:r>
            <w:proofErr w:type="spellEnd"/>
            <w:r>
              <w:rPr>
                <w:rFonts w:ascii="Consolas" w:eastAsia="Consolas" w:hAnsi="Consolas" w:cs="Consolas"/>
                <w:sz w:val="20"/>
                <w:szCs w:val="20"/>
              </w:rPr>
              <w:t>(</w:t>
            </w:r>
            <w:proofErr w:type="spellStart"/>
            <w:r>
              <w:rPr>
                <w:rFonts w:ascii="Consolas" w:eastAsia="Consolas" w:hAnsi="Consolas" w:cs="Consolas"/>
                <w:sz w:val="20"/>
                <w:szCs w:val="20"/>
              </w:rPr>
              <w:t>i,j</w:t>
            </w:r>
            <w:proofErr w:type="spellEnd"/>
            <w:r>
              <w:rPr>
                <w:rFonts w:ascii="Consolas" w:eastAsia="Consolas" w:hAnsi="Consolas" w:cs="Consolas"/>
                <w:sz w:val="20"/>
                <w:szCs w:val="20"/>
              </w:rPr>
              <w:t xml:space="preserve">) ]  /  [ sum over t where E_{t+1}=0 of </w:t>
            </w:r>
            <w:proofErr w:type="spellStart"/>
            <w:r>
              <w:rPr>
                <w:rFonts w:ascii="Consolas" w:eastAsia="Consolas" w:hAnsi="Consolas" w:cs="Consolas"/>
                <w:sz w:val="20"/>
                <w:szCs w:val="20"/>
              </w:rPr>
              <w:t>gamma_t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w:t>
            </w:r>
          </w:p>
        </w:tc>
      </w:tr>
    </w:tbl>
    <w:p w:rsidR="00BC1665" w:rsidRDefault="00BC1665">
      <w:pPr>
        <w:spacing w:after="160"/>
      </w:pPr>
    </w:p>
    <w:p w:rsidR="00BC1665" w:rsidRDefault="009261E5">
      <w:pPr>
        <w:spacing w:after="160" w:line="276" w:lineRule="auto"/>
      </w:pPr>
      <w:r>
        <w:t>In words: you take the same soft, probability-weighted transition counts (xi) and state-occupancy counts (gam</w:t>
      </w:r>
      <w:r>
        <w:t>ma) you'd compute anyway, but now you split them into two buckets based on whether each transition happened during an event-window day or a normal day, and you re-estimate a separate transition matrix from each bucket. Emission parameters (</w:t>
      </w:r>
      <w:proofErr w:type="spellStart"/>
      <w:r>
        <w:t>mu_i</w:t>
      </w:r>
      <w:proofErr w:type="spellEnd"/>
      <w:r>
        <w:t xml:space="preserve">, </w:t>
      </w:r>
      <w:proofErr w:type="spellStart"/>
      <w:r>
        <w:t>sigma_i</w:t>
      </w:r>
      <w:proofErr w:type="spellEnd"/>
      <w:r>
        <w:t>) a</w:t>
      </w:r>
      <w:r>
        <w:t>re not split this way in the simplest version of this model — the regimes' return/volatility personality is assumed to be the same wherever it occurs; only the probability of switching into/out of it is allowed to depend on event proximity. (You could in p</w:t>
      </w:r>
      <w:r>
        <w:t>rinciple make emissions event-dependent too, but your plan correctly keeps that out of scope for two weeks — flag this as a design choice, not an oversight, if asked.)</w:t>
      </w:r>
    </w:p>
    <w:p w:rsidR="00BC1665" w:rsidRDefault="009261E5">
      <w:pPr>
        <w:pStyle w:val="Heading3"/>
      </w:pPr>
      <w:bookmarkStart w:id="30" w:name="_Toc232945984"/>
      <w:r>
        <w:t xml:space="preserve">Why this can't just be done with </w:t>
      </w:r>
      <w:proofErr w:type="spellStart"/>
      <w:r>
        <w:t>hmmlearn</w:t>
      </w:r>
      <w:proofErr w:type="spellEnd"/>
      <w:r>
        <w:t xml:space="preserve"> out of the box</w:t>
      </w:r>
      <w:bookmarkEnd w:id="30"/>
    </w:p>
    <w:p w:rsidR="00BC1665" w:rsidRDefault="009261E5">
      <w:pPr>
        <w:spacing w:after="160" w:line="276" w:lineRule="auto"/>
      </w:pPr>
      <w:proofErr w:type="spellStart"/>
      <w:proofErr w:type="gramStart"/>
      <w:r>
        <w:t>hmmlearn's</w:t>
      </w:r>
      <w:proofErr w:type="spellEnd"/>
      <w:proofErr w:type="gramEnd"/>
      <w:r>
        <w:t xml:space="preserve"> </w:t>
      </w:r>
      <w:proofErr w:type="spellStart"/>
      <w:r>
        <w:t>GaussianHMM</w:t>
      </w:r>
      <w:proofErr w:type="spellEnd"/>
      <w:r>
        <w:t xml:space="preserve"> class is</w:t>
      </w:r>
      <w:r>
        <w:t xml:space="preserve"> built around a single </w:t>
      </w:r>
      <w:proofErr w:type="spellStart"/>
      <w:r>
        <w:t>transmat</w:t>
      </w:r>
      <w:proofErr w:type="spellEnd"/>
      <w:r>
        <w:t>_ attribute — internally, every Forward/Backward/Viterbi/Baum-Welch routine in that library hardcodes “use this one matrix for every transition.” There is no constructor argument or fitting option to say “use matrix A on thes</w:t>
      </w:r>
      <w:r>
        <w:t xml:space="preserve">e days and matrix B on those days” — that branching logic (the </w:t>
      </w:r>
      <w:proofErr w:type="spellStart"/>
      <w:r>
        <w:t>A_t</w:t>
      </w:r>
      <w:proofErr w:type="spellEnd"/>
      <w:r>
        <w:t xml:space="preserve"> selection based on </w:t>
      </w:r>
      <w:proofErr w:type="spellStart"/>
      <w:r>
        <w:t>E_t</w:t>
      </w:r>
      <w:proofErr w:type="spellEnd"/>
      <w:r>
        <w:t xml:space="preserve">) does not exist anywhere in the library's internals. This is precisely the gap your project plan flags on Day 4: “identify exactly which </w:t>
      </w:r>
      <w:proofErr w:type="spellStart"/>
      <w:r>
        <w:t>hmmlearn</w:t>
      </w:r>
      <w:proofErr w:type="spellEnd"/>
      <w:r>
        <w:t xml:space="preserve"> internals you cannot</w:t>
      </w:r>
      <w:r>
        <w:t xml:space="preserve"> reuse as-is.” You can (and should) use </w:t>
      </w:r>
      <w:proofErr w:type="spellStart"/>
      <w:r>
        <w:t>hmmlearn</w:t>
      </w:r>
      <w:proofErr w:type="spellEnd"/>
      <w:r>
        <w:t xml:space="preserve"> for the Day 2 baseline homogeneous model — that part is legitimately a solved, standard problem appropriate to use a library for. But the moment </w:t>
      </w:r>
      <w:proofErr w:type="gramStart"/>
      <w:r>
        <w:t>A</w:t>
      </w:r>
      <w:proofErr w:type="gramEnd"/>
      <w:r>
        <w:t xml:space="preserve"> needs to depend on </w:t>
      </w:r>
      <w:proofErr w:type="spellStart"/>
      <w:r>
        <w:t>E_t</w:t>
      </w:r>
      <w:proofErr w:type="spellEnd"/>
      <w:r>
        <w:t>, you're outside what the library supp</w:t>
      </w:r>
      <w:r>
        <w:t xml:space="preserve">orts, which is exactly why Day 5 has you write the modified Forward-Backward and the modified M-step in raw </w:t>
      </w:r>
      <w:proofErr w:type="spellStart"/>
      <w:r>
        <w:t>numpy</w:t>
      </w:r>
      <w:proofErr w:type="spellEnd"/>
      <w:r>
        <w:t>, by hand.</w:t>
      </w:r>
    </w:p>
    <w:p w:rsidR="00BC1665" w:rsidRDefault="009261E5">
      <w:pPr>
        <w:pStyle w:val="Heading3"/>
      </w:pPr>
      <w:bookmarkStart w:id="31" w:name="_Toc232945985"/>
      <w:r>
        <w:t>The correctness check that proves your implementation works (Day 5)</w:t>
      </w:r>
      <w:bookmarkEnd w:id="31"/>
    </w:p>
    <w:p w:rsidR="00BC1665" w:rsidRDefault="009261E5">
      <w:pPr>
        <w:spacing w:after="160" w:line="276" w:lineRule="auto"/>
      </w:pPr>
      <w:r>
        <w:t>Your plan specifies a clean, elegant sanity test: if you artific</w:t>
      </w:r>
      <w:r>
        <w:t xml:space="preserve">ially force </w:t>
      </w:r>
      <w:proofErr w:type="spellStart"/>
      <w:r>
        <w:t>A_event</w:t>
      </w:r>
      <w:proofErr w:type="spellEnd"/>
      <w:r>
        <w:t xml:space="preserve"> = </w:t>
      </w:r>
      <w:proofErr w:type="spellStart"/>
      <w:r>
        <w:t>A_normal</w:t>
      </w:r>
      <w:proofErr w:type="spellEnd"/>
      <w:r>
        <w:t xml:space="preserve"> (set them to be identical matrices), your non-homogeneous implementation should collapse back to behaving exactly like the ordinary homogeneous HMM — because if both “buckets” use the same matrix, the </w:t>
      </w:r>
      <w:proofErr w:type="spellStart"/>
      <w:r>
        <w:t>E_t</w:t>
      </w:r>
      <w:proofErr w:type="spellEnd"/>
      <w:r>
        <w:t xml:space="preserve"> indicator stops matt</w:t>
      </w:r>
      <w:r>
        <w:t xml:space="preserve">ering at all, and the math reduces exactly to Sections 3.1–3.4. If your from-scratch </w:t>
      </w:r>
      <w:proofErr w:type="spellStart"/>
      <w:r>
        <w:t>numpy</w:t>
      </w:r>
      <w:proofErr w:type="spellEnd"/>
      <w:r>
        <w:t xml:space="preserve"> implementation, run this way, doesn't approximately reproduce </w:t>
      </w:r>
      <w:proofErr w:type="spellStart"/>
      <w:r>
        <w:t>hmmlearn's</w:t>
      </w:r>
      <w:proofErr w:type="spellEnd"/>
      <w:r>
        <w:t xml:space="preserve"> baseline output (same decoded states, same approximate log-likelihood), you have a bug. This</w:t>
      </w:r>
      <w:r>
        <w:t xml:space="preserve"> single test is your strongest piece of evidence, in an interview, that your hand-derived math was implemented correctly — it's a real, checkable falsification test, not just “trust me.”</w:t>
      </w:r>
    </w:p>
    <w:p w:rsidR="00BC1665" w:rsidRDefault="009261E5">
      <w:pPr>
        <w:pStyle w:val="Heading2"/>
      </w:pPr>
      <w:bookmarkStart w:id="32" w:name="_Toc232945986"/>
      <w:proofErr w:type="gramStart"/>
      <w:r>
        <w:lastRenderedPageBreak/>
        <w:t>3.6  Putting</w:t>
      </w:r>
      <w:proofErr w:type="gramEnd"/>
      <w:r>
        <w:t xml:space="preserve"> it all together: the full pipeline in one paragraph</w:t>
      </w:r>
      <w:bookmarkEnd w:id="32"/>
    </w:p>
    <w:p w:rsidR="00BC1665" w:rsidRDefault="009261E5">
      <w:pPr>
        <w:spacing w:after="160" w:line="276" w:lineRule="auto"/>
      </w:pPr>
      <w:r>
        <w:t xml:space="preserve">You </w:t>
      </w:r>
      <w:r>
        <w:t>estimate two emission distributions per regime (</w:t>
      </w:r>
      <w:proofErr w:type="spellStart"/>
      <w:r>
        <w:t>mu_i</w:t>
      </w:r>
      <w:proofErr w:type="spellEnd"/>
      <w:r>
        <w:t xml:space="preserve">, </w:t>
      </w:r>
      <w:proofErr w:type="spellStart"/>
      <w:r>
        <w:t>sigma_i</w:t>
      </w:r>
      <w:proofErr w:type="spellEnd"/>
      <w:r>
        <w:t xml:space="preserve"> for </w:t>
      </w:r>
      <w:proofErr w:type="spellStart"/>
      <w:r>
        <w:t>i</w:t>
      </w:r>
      <w:proofErr w:type="spellEnd"/>
      <w:r>
        <w:t>=1,2,3) and two transition matrices (</w:t>
      </w:r>
      <w:proofErr w:type="spellStart"/>
      <w:r>
        <w:t>A_event</w:t>
      </w:r>
      <w:proofErr w:type="spellEnd"/>
      <w:r>
        <w:t xml:space="preserve">, </w:t>
      </w:r>
      <w:proofErr w:type="spellStart"/>
      <w:r>
        <w:t>A_normal</w:t>
      </w:r>
      <w:proofErr w:type="spellEnd"/>
      <w:r>
        <w:t xml:space="preserve">) using Baum-Welch/EM on 5 years of NIFTY50 returns, with </w:t>
      </w:r>
      <w:proofErr w:type="spellStart"/>
      <w:r>
        <w:t>E_t</w:t>
      </w:r>
      <w:proofErr w:type="spellEnd"/>
      <w:r>
        <w:t xml:space="preserve"> precomputed from the NSE event calendar. Once fitted, you run the modifie</w:t>
      </w:r>
      <w:r>
        <w:t>d Viterbi algorithm to decode the single most likely sequence of hidden regimes across the whole 5-year history — this is your event-conditioned regime timeline. You separately decode a regime timeline from the plain homogeneous baseline HMM (Day 2). You t</w:t>
      </w:r>
      <w:r>
        <w:t>hen compare the two timelines specifically in the windows around real events, find the days where they disagree about which regime is active, and that disagreement set is what you hand-verify in Week 2 against the real, disclosed company filings.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160" w:type="dxa"/>
              <w:left w:w="220" w:type="dxa"/>
              <w:bottom w:w="160" w:type="dxa"/>
              <w:right w:w="220" w:type="dxa"/>
            </w:tcMar>
          </w:tcPr>
          <w:p w:rsidR="00BC1665" w:rsidRDefault="009261E5">
            <w:pPr>
              <w:spacing w:after="100"/>
            </w:pPr>
            <w:r>
              <w:rPr>
                <w:b/>
                <w:bCs/>
                <w:color w:val="1F4E79"/>
              </w:rPr>
              <w:t>Checkpoint — Part 3 (the whiteboard test your project explicitly demands)</w:t>
            </w:r>
          </w:p>
          <w:p w:rsidR="00BC1665" w:rsidRDefault="009261E5">
            <w:pPr>
              <w:spacing w:after="60" w:line="264" w:lineRule="auto"/>
            </w:pPr>
            <w:proofErr w:type="gramStart"/>
            <w:r>
              <w:t>✓</w:t>
            </w:r>
            <w:r>
              <w:t xml:space="preserve">  Can</w:t>
            </w:r>
            <w:proofErr w:type="gramEnd"/>
            <w:r>
              <w:t xml:space="preserve"> you write </w:t>
            </w:r>
            <w:proofErr w:type="spellStart"/>
            <w:r>
              <w:t>alpha_t</w:t>
            </w:r>
            <w:proofErr w:type="spellEnd"/>
            <w:r>
              <w:t>(j) = [</w:t>
            </w:r>
            <w:proofErr w:type="spellStart"/>
            <w:r>
              <w:t>sum_i</w:t>
            </w:r>
            <w:proofErr w:type="spellEnd"/>
            <w:r>
              <w:t xml:space="preserve"> alpha_{t-1}(</w:t>
            </w:r>
            <w:proofErr w:type="spellStart"/>
            <w:r>
              <w:t>i</w:t>
            </w:r>
            <w:proofErr w:type="spellEnd"/>
            <w:r>
              <w:t>) A[</w:t>
            </w:r>
            <w:proofErr w:type="spellStart"/>
            <w:r>
              <w:t>i</w:t>
            </w:r>
            <w:proofErr w:type="spellEnd"/>
            <w:r>
              <w:t xml:space="preserve">][j]] * </w:t>
            </w:r>
            <w:proofErr w:type="spellStart"/>
            <w:r>
              <w:t>b_j</w:t>
            </w:r>
            <w:proofErr w:type="spellEnd"/>
            <w:r>
              <w:t>(</w:t>
            </w:r>
            <w:proofErr w:type="spellStart"/>
            <w:r>
              <w:t>O_t</w:t>
            </w:r>
            <w:proofErr w:type="spellEnd"/>
            <w:r>
              <w:t>) from memory, and explain every symbol?</w:t>
            </w:r>
          </w:p>
          <w:p w:rsidR="00BC1665" w:rsidRDefault="009261E5">
            <w:pPr>
              <w:spacing w:after="60" w:line="264" w:lineRule="auto"/>
            </w:pPr>
            <w:proofErr w:type="gramStart"/>
            <w:r>
              <w:t>✓</w:t>
            </w:r>
            <w:r>
              <w:t xml:space="preserve">  Can</w:t>
            </w:r>
            <w:proofErr w:type="gramEnd"/>
            <w:r>
              <w:t xml:space="preserve"> you explain, in one sentence, why Viterbi uses max where Forward</w:t>
            </w:r>
            <w:r>
              <w:t xml:space="preserve"> uses sum?</w:t>
            </w:r>
          </w:p>
          <w:p w:rsidR="00BC1665" w:rsidRDefault="009261E5">
            <w:pPr>
              <w:spacing w:after="60" w:line="264" w:lineRule="auto"/>
            </w:pPr>
            <w:proofErr w:type="gramStart"/>
            <w:r>
              <w:t>✓</w:t>
            </w:r>
            <w:r>
              <w:t xml:space="preserve">  Can</w:t>
            </w:r>
            <w:proofErr w:type="gramEnd"/>
            <w:r>
              <w:t xml:space="preserve"> you state the Baum-Welch M-step update for A[</w:t>
            </w:r>
            <w:proofErr w:type="spellStart"/>
            <w:r>
              <w:t>i</w:t>
            </w:r>
            <w:proofErr w:type="spellEnd"/>
            <w:r>
              <w:t>][j] in terms of xi and gamma, and explain what “soft counts” means?</w:t>
            </w:r>
          </w:p>
          <w:p w:rsidR="00BC1665" w:rsidRDefault="009261E5">
            <w:pPr>
              <w:spacing w:after="60" w:line="264" w:lineRule="auto"/>
            </w:pPr>
            <w:proofErr w:type="gramStart"/>
            <w:r>
              <w:t>✓</w:t>
            </w:r>
            <w:r>
              <w:t xml:space="preserve">  Can</w:t>
            </w:r>
            <w:proofErr w:type="gramEnd"/>
            <w:r>
              <w:t xml:space="preserve"> you state, precisely, the one-line change that converts every formula above into its non-homogeneous version (A beco</w:t>
            </w:r>
            <w:r>
              <w:t xml:space="preserve">mes </w:t>
            </w:r>
            <w:proofErr w:type="spellStart"/>
            <w:r>
              <w:t>A_t</w:t>
            </w:r>
            <w:proofErr w:type="spellEnd"/>
            <w:r>
              <w:t xml:space="preserve">, selected by the known </w:t>
            </w:r>
            <w:proofErr w:type="spellStart"/>
            <w:r>
              <w:t>E_t</w:t>
            </w:r>
            <w:proofErr w:type="spellEnd"/>
            <w:r>
              <w:t xml:space="preserve"> indicator)?</w:t>
            </w:r>
          </w:p>
          <w:p w:rsidR="00BC1665" w:rsidRDefault="009261E5">
            <w:pPr>
              <w:spacing w:after="60" w:line="264" w:lineRule="auto"/>
            </w:pPr>
            <w:proofErr w:type="gramStart"/>
            <w:r>
              <w:t>✓</w:t>
            </w:r>
            <w:r>
              <w:t xml:space="preserve">  Can</w:t>
            </w:r>
            <w:proofErr w:type="gramEnd"/>
            <w:r>
              <w:t xml:space="preserve"> you explain why splitting the M-step's transition-matrix update into two buckets (event vs. normal) is valid, while the emission update stays pooled?</w:t>
            </w:r>
          </w:p>
          <w:p w:rsidR="00BC1665" w:rsidRDefault="009261E5">
            <w:pPr>
              <w:spacing w:after="60" w:line="264" w:lineRule="auto"/>
            </w:pPr>
            <w:proofErr w:type="gramStart"/>
            <w:r>
              <w:t>✓</w:t>
            </w:r>
            <w:r>
              <w:t xml:space="preserve">  Can</w:t>
            </w:r>
            <w:proofErr w:type="gramEnd"/>
            <w:r>
              <w:t xml:space="preserve"> you explain the “force </w:t>
            </w:r>
            <w:proofErr w:type="spellStart"/>
            <w:r>
              <w:t>A_event</w:t>
            </w:r>
            <w:proofErr w:type="spellEnd"/>
            <w:r>
              <w:t xml:space="preserve"> = </w:t>
            </w:r>
            <w:proofErr w:type="spellStart"/>
            <w:r>
              <w:t>A_normal</w:t>
            </w:r>
            <w:proofErr w:type="spellEnd"/>
            <w:r>
              <w:t>” sa</w:t>
            </w:r>
            <w:r>
              <w:t>nity check and why it's evidence of correctness?</w:t>
            </w:r>
          </w:p>
        </w:tc>
      </w:tr>
    </w:tbl>
    <w:p w:rsidR="00BC1665" w:rsidRDefault="009261E5">
      <w:r>
        <w:br w:type="page"/>
      </w:r>
    </w:p>
    <w:p w:rsidR="00BC1665" w:rsidRDefault="009261E5">
      <w:pPr>
        <w:pStyle w:val="Heading1"/>
      </w:pPr>
      <w:bookmarkStart w:id="33" w:name="_Toc232945987"/>
      <w:r>
        <w:lastRenderedPageBreak/>
        <w:t xml:space="preserve">Part 4 — </w:t>
      </w:r>
      <w:proofErr w:type="gramStart"/>
      <w:r>
        <w:t>The</w:t>
      </w:r>
      <w:proofErr w:type="gramEnd"/>
      <w:r>
        <w:t xml:space="preserve"> Computing Side, Explained From Zero</w:t>
      </w:r>
      <w:bookmarkEnd w:id="33"/>
    </w:p>
    <w:p w:rsidR="00BC1665" w:rsidRDefault="009261E5">
      <w:pPr>
        <w:spacing w:after="160" w:line="276" w:lineRule="auto"/>
      </w:pPr>
      <w:r>
        <w:t>You said you have no computer science background, so this part explains every tool and concept you'll touch, before Part 5 walks through the actual 14 days</w:t>
      </w:r>
      <w:r>
        <w:t>.</w:t>
      </w:r>
    </w:p>
    <w:p w:rsidR="00BC1665" w:rsidRDefault="009261E5">
      <w:pPr>
        <w:pStyle w:val="Heading2"/>
      </w:pPr>
      <w:bookmarkStart w:id="34" w:name="_Toc232945988"/>
      <w:proofErr w:type="gramStart"/>
      <w:r>
        <w:t>4.1  Python</w:t>
      </w:r>
      <w:proofErr w:type="gramEnd"/>
      <w:r>
        <w:t xml:space="preserve"> and why it's used here</w:t>
      </w:r>
      <w:bookmarkEnd w:id="34"/>
    </w:p>
    <w:p w:rsidR="00BC1665" w:rsidRDefault="009261E5">
      <w:pPr>
        <w:spacing w:after="160" w:line="276" w:lineRule="auto"/>
      </w:pPr>
      <w:r>
        <w:rPr>
          <w:b/>
          <w:bCs/>
        </w:rPr>
        <w:t>Python</w:t>
      </w:r>
      <w:r>
        <w:t xml:space="preserve"> is a programming language — a way of writing precise instructions that a computer executes step by step. It's the dominant language in data science and quantitative finance because of its huge ecosystem of free, </w:t>
      </w:r>
      <w:r>
        <w:t>pre-built libraries for exactly this kind of work (you'll use several below). You write code in .</w:t>
      </w:r>
      <w:proofErr w:type="spellStart"/>
      <w:r>
        <w:t>py</w:t>
      </w:r>
      <w:proofErr w:type="spellEnd"/>
      <w:r>
        <w:t xml:space="preserve"> files or in notebooks (see 4.3), and a program called the Python interpreter reads your code and runs it.</w:t>
      </w:r>
    </w:p>
    <w:p w:rsidR="00BC1665" w:rsidRDefault="009261E5">
      <w:pPr>
        <w:spacing w:after="160" w:line="276" w:lineRule="auto"/>
      </w:pPr>
      <w:r>
        <w:t xml:space="preserve">A </w:t>
      </w:r>
      <w:r>
        <w:rPr>
          <w:b/>
          <w:bCs/>
        </w:rPr>
        <w:t>library</w:t>
      </w:r>
      <w:r>
        <w:t xml:space="preserve"> (or package) is a bundle of pre-written code that someone else built, which you can import into your own code and use without rewriting it from scratch. </w:t>
      </w:r>
      <w:proofErr w:type="gramStart"/>
      <w:r>
        <w:t>pip</w:t>
      </w:r>
      <w:proofErr w:type="gramEnd"/>
      <w:r>
        <w:t xml:space="preserve"> (Python's package installer) is the tool you use to download and install libraries onto your compu</w:t>
      </w:r>
      <w:r>
        <w:t>ter — “pip install pandas” downloads and sets up the pandas library, for instance.</w:t>
      </w:r>
    </w:p>
    <w:p w:rsidR="00BC1665" w:rsidRDefault="009261E5">
      <w:pPr>
        <w:spacing w:after="160" w:line="276" w:lineRule="auto"/>
      </w:pPr>
      <w:r>
        <w:t xml:space="preserve">A </w:t>
      </w:r>
      <w:r>
        <w:rPr>
          <w:b/>
          <w:bCs/>
        </w:rPr>
        <w:t>virtual environment</w:t>
      </w:r>
      <w:r>
        <w:t xml:space="preserve"> is an isolated, self-contained Python setup for one specific project — it keeps that project's library versions separate from any other project on your</w:t>
      </w:r>
      <w:r>
        <w:t xml:space="preserve"> machine, so installing something for Project A can't accidentally break Project B. Your setup checklist's “create a virtual environment for this project” step is just creating this isolated workspace before you start installing libraries.</w:t>
      </w:r>
    </w:p>
    <w:p w:rsidR="00BC1665" w:rsidRDefault="009261E5">
      <w:pPr>
        <w:pStyle w:val="Heading2"/>
      </w:pPr>
      <w:bookmarkStart w:id="35" w:name="_Toc232945989"/>
      <w:proofErr w:type="gramStart"/>
      <w:r>
        <w:t>4.2  The</w:t>
      </w:r>
      <w:proofErr w:type="gramEnd"/>
      <w:r>
        <w:t xml:space="preserve"> specifi</w:t>
      </w:r>
      <w:r>
        <w:t>c libraries in your setup checklist, one by one</w:t>
      </w:r>
      <w:bookmarkEnd w:id="35"/>
    </w:p>
    <w:p w:rsidR="00BC1665" w:rsidRDefault="009261E5">
      <w:pPr>
        <w:pStyle w:val="ListParagraph"/>
        <w:numPr>
          <w:ilvl w:val="0"/>
          <w:numId w:val="2"/>
        </w:numPr>
        <w:spacing w:after="80" w:line="276" w:lineRule="auto"/>
      </w:pPr>
      <w:proofErr w:type="gramStart"/>
      <w:r>
        <w:rPr>
          <w:b/>
          <w:bCs/>
        </w:rPr>
        <w:t>pandas</w:t>
      </w:r>
      <w:proofErr w:type="gramEnd"/>
      <w:r>
        <w:t xml:space="preserve">: the core library for working with tabular data (rows and columns, like a spreadsheet, but </w:t>
      </w:r>
      <w:proofErr w:type="spellStart"/>
      <w:r>
        <w:t>manipulable</w:t>
      </w:r>
      <w:proofErr w:type="spellEnd"/>
      <w:r>
        <w:t xml:space="preserve"> in code). You'</w:t>
      </w:r>
      <w:r>
        <w:t xml:space="preserve">ll use it to store and manipulate your price data, returns, volatility, and events tables. Its central object is called a </w:t>
      </w:r>
      <w:proofErr w:type="spellStart"/>
      <w:r>
        <w:t>DataFrame</w:t>
      </w:r>
      <w:proofErr w:type="spellEnd"/>
      <w:r>
        <w:t xml:space="preserve"> — think of it as a programmable Excel sheet.</w:t>
      </w:r>
    </w:p>
    <w:p w:rsidR="00BC1665" w:rsidRDefault="009261E5">
      <w:pPr>
        <w:pStyle w:val="ListParagraph"/>
        <w:numPr>
          <w:ilvl w:val="0"/>
          <w:numId w:val="2"/>
        </w:numPr>
        <w:spacing w:after="80" w:line="276" w:lineRule="auto"/>
      </w:pPr>
      <w:proofErr w:type="spellStart"/>
      <w:proofErr w:type="gramStart"/>
      <w:r>
        <w:rPr>
          <w:b/>
          <w:bCs/>
        </w:rPr>
        <w:t>numpy</w:t>
      </w:r>
      <w:proofErr w:type="spellEnd"/>
      <w:proofErr w:type="gramEnd"/>
      <w:r>
        <w:t>: the core library for numerical computing — fast array/vector/matrix oper</w:t>
      </w:r>
      <w:r>
        <w:t>ations. This is what you'll use to hand-implement the modified Forward-Backward and Baum-Welch math from Part 3, since those formulas are fundamentally vector and matrix operations (sums, products, matrix multiplication).</w:t>
      </w:r>
    </w:p>
    <w:p w:rsidR="00BC1665" w:rsidRDefault="009261E5">
      <w:pPr>
        <w:pStyle w:val="ListParagraph"/>
        <w:numPr>
          <w:ilvl w:val="0"/>
          <w:numId w:val="2"/>
        </w:numPr>
        <w:spacing w:after="80" w:line="276" w:lineRule="auto"/>
      </w:pPr>
      <w:proofErr w:type="spellStart"/>
      <w:proofErr w:type="gramStart"/>
      <w:r>
        <w:rPr>
          <w:b/>
          <w:bCs/>
        </w:rPr>
        <w:t>scipy</w:t>
      </w:r>
      <w:proofErr w:type="spellEnd"/>
      <w:proofErr w:type="gramEnd"/>
      <w:r>
        <w:t xml:space="preserve">: a library of more advanced </w:t>
      </w:r>
      <w:r>
        <w:t xml:space="preserve">scientific/statistical functions built on top of </w:t>
      </w:r>
      <w:proofErr w:type="spellStart"/>
      <w:r>
        <w:t>numpy</w:t>
      </w:r>
      <w:proofErr w:type="spellEnd"/>
      <w:r>
        <w:t xml:space="preserve"> — e.g., it has ready-made functions for evaluating a Gaussian probability density (useful for your emission probabilities </w:t>
      </w:r>
      <w:proofErr w:type="spellStart"/>
      <w:r>
        <w:t>b_i</w:t>
      </w:r>
      <w:proofErr w:type="spellEnd"/>
      <w:r>
        <w:t>(</w:t>
      </w:r>
      <w:proofErr w:type="spellStart"/>
      <w:r>
        <w:t>O_t</w:t>
      </w:r>
      <w:proofErr w:type="spellEnd"/>
      <w:r>
        <w:t>)), and statistical tests.</w:t>
      </w:r>
    </w:p>
    <w:p w:rsidR="00BC1665" w:rsidRDefault="009261E5">
      <w:pPr>
        <w:pStyle w:val="ListParagraph"/>
        <w:numPr>
          <w:ilvl w:val="0"/>
          <w:numId w:val="2"/>
        </w:numPr>
        <w:spacing w:after="80" w:line="276" w:lineRule="auto"/>
      </w:pPr>
      <w:proofErr w:type="spellStart"/>
      <w:proofErr w:type="gramStart"/>
      <w:r>
        <w:rPr>
          <w:b/>
          <w:bCs/>
        </w:rPr>
        <w:t>matplotlib</w:t>
      </w:r>
      <w:proofErr w:type="spellEnd"/>
      <w:proofErr w:type="gramEnd"/>
      <w:r>
        <w:t>: the standard plotting/charting li</w:t>
      </w:r>
      <w:r>
        <w:t>brary — this is what produces your price chart</w:t>
      </w:r>
      <w:bookmarkStart w:id="36" w:name="_GoBack"/>
      <w:bookmarkEnd w:id="36"/>
      <w:r>
        <w:t>s, regime-</w:t>
      </w:r>
      <w:proofErr w:type="spellStart"/>
      <w:r>
        <w:t>colored</w:t>
      </w:r>
      <w:proofErr w:type="spellEnd"/>
      <w:r>
        <w:t xml:space="preserve"> bands, and histograms.</w:t>
      </w:r>
    </w:p>
    <w:p w:rsidR="00BC1665" w:rsidRDefault="009261E5">
      <w:pPr>
        <w:pStyle w:val="ListParagraph"/>
        <w:numPr>
          <w:ilvl w:val="0"/>
          <w:numId w:val="2"/>
        </w:numPr>
        <w:spacing w:after="80" w:line="276" w:lineRule="auto"/>
      </w:pPr>
      <w:proofErr w:type="spellStart"/>
      <w:proofErr w:type="gramStart"/>
      <w:r>
        <w:rPr>
          <w:b/>
          <w:bCs/>
        </w:rPr>
        <w:t>yfinance</w:t>
      </w:r>
      <w:proofErr w:type="spellEnd"/>
      <w:proofErr w:type="gramEnd"/>
      <w:r>
        <w:t>: a library that downloads historical stock price data for free from Yahoo Finance, by ticker symbol (e.g., ^NSEI for NIFTY50, RELIANCE.NS for Reliance Industrie</w:t>
      </w:r>
      <w:r>
        <w:t>s on NSE). This is your main source of OHLCV data — much easier than manually scraping NSE's website for raw prices.</w:t>
      </w:r>
    </w:p>
    <w:p w:rsidR="00BC1665" w:rsidRDefault="009261E5">
      <w:pPr>
        <w:pStyle w:val="ListParagraph"/>
        <w:numPr>
          <w:ilvl w:val="0"/>
          <w:numId w:val="2"/>
        </w:numPr>
        <w:spacing w:after="80" w:line="276" w:lineRule="auto"/>
      </w:pPr>
      <w:proofErr w:type="spellStart"/>
      <w:proofErr w:type="gramStart"/>
      <w:r>
        <w:rPr>
          <w:b/>
          <w:bCs/>
        </w:rPr>
        <w:t>hmmlearn</w:t>
      </w:r>
      <w:proofErr w:type="spellEnd"/>
      <w:proofErr w:type="gramEnd"/>
      <w:r>
        <w:t>: a ready-made library implementing standard (homogeneous) Hidden Markov Models, including Gaussian-emission HMMs. You use this for</w:t>
      </w:r>
      <w:r>
        <w:t xml:space="preserve"> your Day 2 baseline model — it already has </w:t>
      </w:r>
      <w:r>
        <w:lastRenderedPageBreak/>
        <w:t xml:space="preserve">Forward-Backward, Viterbi, and Baum-Welch built in, all in their textbook homogeneous form. You will not use it for the non-homogeneous model (Part 3.5 explained exactly why) — that part you write yourself in </w:t>
      </w:r>
      <w:proofErr w:type="spellStart"/>
      <w:r>
        <w:t>num</w:t>
      </w:r>
      <w:r>
        <w:t>py</w:t>
      </w:r>
      <w:proofErr w:type="spellEnd"/>
      <w:r>
        <w:t>.</w:t>
      </w:r>
    </w:p>
    <w:p w:rsidR="00BC1665" w:rsidRDefault="009261E5">
      <w:pPr>
        <w:pStyle w:val="ListParagraph"/>
        <w:numPr>
          <w:ilvl w:val="0"/>
          <w:numId w:val="2"/>
        </w:numPr>
        <w:spacing w:after="80" w:line="276" w:lineRule="auto"/>
      </w:pPr>
      <w:proofErr w:type="spellStart"/>
      <w:proofErr w:type="gramStart"/>
      <w:r>
        <w:rPr>
          <w:b/>
          <w:bCs/>
        </w:rPr>
        <w:t>streamlit</w:t>
      </w:r>
      <w:proofErr w:type="spellEnd"/>
      <w:proofErr w:type="gramEnd"/>
      <w:r>
        <w:t>: a library for turning a Python script into a simple, interactive web app (with buttons, dropdowns, charts) without needing to know web development (HTML/CSS/JavaScript). This is what builds your Day 12–13 app.</w:t>
      </w:r>
    </w:p>
    <w:p w:rsidR="00BC1665" w:rsidRDefault="009261E5">
      <w:pPr>
        <w:pStyle w:val="ListParagraph"/>
        <w:numPr>
          <w:ilvl w:val="0"/>
          <w:numId w:val="2"/>
        </w:numPr>
        <w:spacing w:after="80" w:line="276" w:lineRule="auto"/>
      </w:pPr>
      <w:proofErr w:type="spellStart"/>
      <w:r>
        <w:rPr>
          <w:b/>
          <w:bCs/>
        </w:rPr>
        <w:t>jupyter</w:t>
      </w:r>
      <w:proofErr w:type="spellEnd"/>
      <w:r>
        <w:t>: the notebook environme</w:t>
      </w:r>
      <w:r>
        <w:t>nt (see below) — lets you run Python code in small interactive chunks (“cells”) with outputs (tables, plots) displayed inline, rather than running an entire script at once.</w:t>
      </w:r>
    </w:p>
    <w:p w:rsidR="00BC1665" w:rsidRDefault="009261E5">
      <w:pPr>
        <w:pStyle w:val="Heading2"/>
      </w:pPr>
      <w:bookmarkStart w:id="37" w:name="_Toc232945990"/>
      <w:proofErr w:type="gramStart"/>
      <w:r>
        <w:t>4.3  What</w:t>
      </w:r>
      <w:proofErr w:type="gramEnd"/>
      <w:r>
        <w:t xml:space="preserve"> is a “notebook”?</w:t>
      </w:r>
      <w:bookmarkEnd w:id="37"/>
    </w:p>
    <w:p w:rsidR="00BC1665" w:rsidRDefault="009261E5">
      <w:pPr>
        <w:spacing w:after="160" w:line="276" w:lineRule="auto"/>
      </w:pPr>
      <w:r>
        <w:t xml:space="preserve">A </w:t>
      </w:r>
      <w:proofErr w:type="spellStart"/>
      <w:r>
        <w:rPr>
          <w:b/>
          <w:bCs/>
        </w:rPr>
        <w:t>Jupyter</w:t>
      </w:r>
      <w:proofErr w:type="spellEnd"/>
      <w:r>
        <w:rPr>
          <w:b/>
          <w:bCs/>
        </w:rPr>
        <w:t xml:space="preserve"> notebook</w:t>
      </w:r>
      <w:r>
        <w:t xml:space="preserve"> (file extension .</w:t>
      </w:r>
      <w:proofErr w:type="spellStart"/>
      <w:r>
        <w:t>ipynb</w:t>
      </w:r>
      <w:proofErr w:type="spellEnd"/>
      <w:r>
        <w:t>) is an interac</w:t>
      </w:r>
      <w:r>
        <w:t>tive document made of cells. Each cell contains either code or formatted text (notes/explanations), and you run cells one at a time, seeing the output (a printed value, a table, a chart) appear directly below that cell. This is the standard environment for</w:t>
      </w:r>
      <w:r>
        <w:t xml:space="preserve"> exploratory data work, because you can build your analysis incrementally — load data in one cell, check it looks right, then clean it in the next cell, then plot it, etc. — rather than writing a whole program blind and only finding out if it worked at the</w:t>
      </w:r>
      <w:r>
        <w:t xml:space="preserve"> very end.</w:t>
      </w:r>
    </w:p>
    <w:p w:rsidR="00BC1665" w:rsidRDefault="009261E5">
      <w:pPr>
        <w:spacing w:after="160" w:line="276" w:lineRule="auto"/>
      </w:pPr>
      <w:r>
        <w:t xml:space="preserve">Your project plan's “clear notebook progression (data → baseline → derivation → implementation → verification → </w:t>
      </w:r>
      <w:proofErr w:type="spellStart"/>
      <w:r>
        <w:t>backtest</w:t>
      </w:r>
      <w:proofErr w:type="spellEnd"/>
      <w:r>
        <w:t xml:space="preserve"> → app)” simply means: organize your notebooks so each one represents one clear stage of the project, in order, so anyone (or</w:t>
      </w:r>
      <w:r>
        <w:t xml:space="preserve"> you, months later) can follow the logic from raw data through to final app.</w:t>
      </w:r>
    </w:p>
    <w:p w:rsidR="00BC1665" w:rsidRDefault="009261E5">
      <w:pPr>
        <w:pStyle w:val="Heading2"/>
      </w:pPr>
      <w:bookmarkStart w:id="38" w:name="_Toc232945991"/>
      <w:proofErr w:type="gramStart"/>
      <w:r>
        <w:t>4.4  What</w:t>
      </w:r>
      <w:proofErr w:type="gramEnd"/>
      <w:r>
        <w:t xml:space="preserve"> is GitHub / a “repository”?</w:t>
      </w:r>
      <w:bookmarkEnd w:id="38"/>
    </w:p>
    <w:p w:rsidR="00BC1665" w:rsidRDefault="009261E5">
      <w:pPr>
        <w:spacing w:after="160" w:line="276" w:lineRule="auto"/>
      </w:pPr>
      <w:r>
        <w:rPr>
          <w:b/>
          <w:bCs/>
        </w:rPr>
        <w:t>Git</w:t>
      </w:r>
      <w:r>
        <w:t xml:space="preserve"> is a version control system — software that tracks every change you make to your code over time, lets you “save checkpoints” (called comm</w:t>
      </w:r>
      <w:r>
        <w:t xml:space="preserve">its), and lets you go back to any earlier checkpoint if something breaks. </w:t>
      </w:r>
      <w:r>
        <w:rPr>
          <w:b/>
          <w:bCs/>
        </w:rPr>
        <w:t>GitHub</w:t>
      </w:r>
      <w:r>
        <w:t xml:space="preserve"> is a website that hosts your Git project online, so it's backed up, shareable, and viewable by others (e.g., a recruiter looking at your portfolio).</w:t>
      </w:r>
    </w:p>
    <w:p w:rsidR="00BC1665" w:rsidRDefault="009261E5">
      <w:pPr>
        <w:spacing w:after="160" w:line="276" w:lineRule="auto"/>
      </w:pPr>
      <w:r>
        <w:t xml:space="preserve">A </w:t>
      </w:r>
      <w:r>
        <w:rPr>
          <w:b/>
          <w:bCs/>
        </w:rPr>
        <w:t>repository</w:t>
      </w:r>
      <w:r>
        <w:t xml:space="preserve"> (“repo”) is j</w:t>
      </w:r>
      <w:r>
        <w:t xml:space="preserve">ust the project folder, tracked by Git, living on GitHub. Your </w:t>
      </w:r>
      <w:proofErr w:type="gramStart"/>
      <w:r>
        <w:t>plan's</w:t>
      </w:r>
      <w:proofErr w:type="gramEnd"/>
      <w:r>
        <w:t xml:space="preserve"> suggested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/data       - your raw and cleaned datasets (prices, returns, events)</w:t>
            </w:r>
            <w:r>
              <w:br/>
            </w:r>
            <w:r>
              <w:rPr>
                <w:rFonts w:ascii="Consolas" w:eastAsia="Consolas" w:hAnsi="Consolas" w:cs="Consolas"/>
                <w:sz w:val="20"/>
                <w:szCs w:val="20"/>
              </w:rPr>
              <w:t xml:space="preserve">/notebooks  - your </w:t>
            </w:r>
            <w:proofErr w:type="spellStart"/>
            <w:r>
              <w:rPr>
                <w:rFonts w:ascii="Consolas" w:eastAsia="Consolas" w:hAnsi="Consolas" w:cs="Consolas"/>
                <w:sz w:val="20"/>
                <w:szCs w:val="20"/>
              </w:rPr>
              <w:t>Jupyter</w:t>
            </w:r>
            <w:proofErr w:type="spellEnd"/>
            <w:r>
              <w:rPr>
                <w:rFonts w:ascii="Consolas" w:eastAsia="Consolas" w:hAnsi="Consolas" w:cs="Consolas"/>
                <w:sz w:val="20"/>
                <w:szCs w:val="20"/>
              </w:rPr>
              <w:t xml:space="preserve"> notebooks, in logical order</w:t>
            </w:r>
            <w:r>
              <w:br/>
            </w:r>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 reusable Python code (e.g.</w:t>
            </w:r>
            <w:r>
              <w:rPr>
                <w:rFonts w:ascii="Consolas" w:eastAsia="Consolas" w:hAnsi="Consolas" w:cs="Consolas"/>
                <w:sz w:val="20"/>
                <w:szCs w:val="20"/>
              </w:rPr>
              <w:t>, your hand-written HMM functions), as plain .</w:t>
            </w:r>
            <w:proofErr w:type="spellStart"/>
            <w:r>
              <w:rPr>
                <w:rFonts w:ascii="Consolas" w:eastAsia="Consolas" w:hAnsi="Consolas" w:cs="Consolas"/>
                <w:sz w:val="20"/>
                <w:szCs w:val="20"/>
              </w:rPr>
              <w:t>py</w:t>
            </w:r>
            <w:proofErr w:type="spellEnd"/>
            <w:r>
              <w:rPr>
                <w:rFonts w:ascii="Consolas" w:eastAsia="Consolas" w:hAnsi="Consolas" w:cs="Consolas"/>
                <w:sz w:val="20"/>
                <w:szCs w:val="20"/>
              </w:rPr>
              <w:t xml:space="preserve"> files,</w:t>
            </w:r>
            <w:r>
              <w:br/>
            </w:r>
            <w:r>
              <w:rPr>
                <w:rFonts w:ascii="Consolas" w:eastAsia="Consolas" w:hAnsi="Consolas" w:cs="Consolas"/>
                <w:sz w:val="20"/>
                <w:szCs w:val="20"/>
              </w:rPr>
              <w:t xml:space="preserve">              importable into your notebooks rather than copy-pasted everywhere</w:t>
            </w:r>
            <w:r>
              <w:br/>
            </w:r>
            <w:r>
              <w:rPr>
                <w:rFonts w:ascii="Consolas" w:eastAsia="Consolas" w:hAnsi="Consolas" w:cs="Consolas"/>
                <w:sz w:val="20"/>
                <w:szCs w:val="20"/>
              </w:rPr>
              <w:t>/reports    - your written derivation note, final summary report</w:t>
            </w:r>
            <w:r>
              <w:br/>
            </w:r>
            <w:r>
              <w:rPr>
                <w:rFonts w:ascii="Consolas" w:eastAsia="Consolas" w:hAnsi="Consolas" w:cs="Consolas"/>
                <w:sz w:val="20"/>
                <w:szCs w:val="20"/>
              </w:rPr>
              <w:t xml:space="preserve">/app        - your </w:t>
            </w:r>
            <w:proofErr w:type="spellStart"/>
            <w:r>
              <w:rPr>
                <w:rFonts w:ascii="Consolas" w:eastAsia="Consolas" w:hAnsi="Consolas" w:cs="Consolas"/>
                <w:sz w:val="20"/>
                <w:szCs w:val="20"/>
              </w:rPr>
              <w:t>Streamlit</w:t>
            </w:r>
            <w:proofErr w:type="spellEnd"/>
            <w:r>
              <w:rPr>
                <w:rFonts w:ascii="Consolas" w:eastAsia="Consolas" w:hAnsi="Consolas" w:cs="Consolas"/>
                <w:sz w:val="20"/>
                <w:szCs w:val="20"/>
              </w:rPr>
              <w:t xml:space="preserve"> app code</w:t>
            </w:r>
          </w:p>
        </w:tc>
      </w:tr>
    </w:tbl>
    <w:p w:rsidR="00BC1665" w:rsidRDefault="00BC1665">
      <w:pPr>
        <w:spacing w:after="160"/>
      </w:pPr>
    </w:p>
    <w:p w:rsidR="00BC1665" w:rsidRDefault="009261E5">
      <w:pPr>
        <w:spacing w:after="160" w:line="276" w:lineRule="auto"/>
      </w:pPr>
      <w:r>
        <w:lastRenderedPageBreak/>
        <w:t>This structure separates “raw inputs,” “exploration,” “reusable logic,” “written analysis,” and “the deployable product” — a standard, readable layout that signals organized, professional work to anyone reviewing it (which is exactly the audience your plan</w:t>
      </w:r>
      <w:r>
        <w:t xml:space="preserve"> has in mind: an interviewer or reviewer).</w:t>
      </w:r>
    </w:p>
    <w:p w:rsidR="00BC1665" w:rsidRDefault="009261E5">
      <w:pPr>
        <w:spacing w:after="160" w:line="276" w:lineRule="auto"/>
      </w:pPr>
      <w:r>
        <w:rPr>
          <w:b/>
          <w:bCs/>
        </w:rPr>
        <w:t>Why “private is fine initially”:</w:t>
      </w:r>
      <w:r>
        <w:t xml:space="preserve"> you can keep the repo hidden from the public while you're still working on it (so half-finished, messy commits aren't visible), and make it public once it's polished — important si</w:t>
      </w:r>
      <w:r>
        <w:t>nce the final deliverable is meant to be shown off.</w:t>
      </w:r>
    </w:p>
    <w:p w:rsidR="00BC1665" w:rsidRDefault="009261E5">
      <w:pPr>
        <w:pStyle w:val="Heading2"/>
      </w:pPr>
      <w:bookmarkStart w:id="39" w:name="_Toc232945992"/>
      <w:proofErr w:type="gramStart"/>
      <w:r>
        <w:t>4.5  What</w:t>
      </w:r>
      <w:proofErr w:type="gramEnd"/>
      <w:r>
        <w:t xml:space="preserve"> does “deploy on </w:t>
      </w:r>
      <w:proofErr w:type="spellStart"/>
      <w:r>
        <w:t>Streamlit</w:t>
      </w:r>
      <w:proofErr w:type="spellEnd"/>
      <w:r>
        <w:t xml:space="preserve"> Community Cloud” mean?</w:t>
      </w:r>
      <w:bookmarkEnd w:id="39"/>
    </w:p>
    <w:p w:rsidR="00BC1665" w:rsidRDefault="009261E5">
      <w:pPr>
        <w:spacing w:after="160" w:line="276" w:lineRule="auto"/>
      </w:pPr>
      <w:r>
        <w:t xml:space="preserve">When you build the </w:t>
      </w:r>
      <w:proofErr w:type="spellStart"/>
      <w:r>
        <w:t>Streamlit</w:t>
      </w:r>
      <w:proofErr w:type="spellEnd"/>
      <w:r>
        <w:t xml:space="preserve"> app, it normally runs only on your own laptop (“locally”) — only you can see it, and only while your code is running</w:t>
      </w:r>
      <w:r>
        <w:t xml:space="preserve"> on your machine. </w:t>
      </w:r>
      <w:r>
        <w:rPr>
          <w:b/>
          <w:bCs/>
        </w:rPr>
        <w:t>Deploying</w:t>
      </w:r>
      <w:r>
        <w:t xml:space="preserve"> means putting a copy of your app on a server somewhere on the internet, permanently, so that anyone with the link can open it in their browser, at any time, without needing your laptop on or your code running locally. </w:t>
      </w:r>
      <w:proofErr w:type="spellStart"/>
      <w:r>
        <w:rPr>
          <w:b/>
          <w:bCs/>
        </w:rPr>
        <w:t>Streamlit</w:t>
      </w:r>
      <w:proofErr w:type="spellEnd"/>
      <w:r>
        <w:rPr>
          <w:b/>
          <w:bCs/>
        </w:rPr>
        <w:t xml:space="preserve"> </w:t>
      </w:r>
      <w:r>
        <w:rPr>
          <w:b/>
          <w:bCs/>
        </w:rPr>
        <w:t>Community Cloud</w:t>
      </w:r>
      <w:r>
        <w:t xml:space="preserve"> is a free hosting service specifically built for this — you connect it to your GitHub repo, it automatically runs your app code on its own servers, and gives you a public URL. This URL is the “live, publicly accessible </w:t>
      </w:r>
      <w:proofErr w:type="spellStart"/>
      <w:r>
        <w:t>Streamlit</w:t>
      </w:r>
      <w:proofErr w:type="spellEnd"/>
      <w:r>
        <w:t xml:space="preserve"> app” your f</w:t>
      </w:r>
      <w:r>
        <w:t>inal deliverables checklist requires — it's what you'd put on a resume or LinkedIn.</w:t>
      </w:r>
    </w:p>
    <w:p w:rsidR="00BC1665" w:rsidRDefault="009261E5">
      <w:pPr>
        <w:pStyle w:val="Heading2"/>
      </w:pPr>
      <w:bookmarkStart w:id="40" w:name="_Toc232945993"/>
      <w:proofErr w:type="gramStart"/>
      <w:r>
        <w:t>4.6  BIC</w:t>
      </w:r>
      <w:proofErr w:type="gramEnd"/>
      <w:r>
        <w:t xml:space="preserve"> and AIC (Day 2) — choosing how many regimes to use</w:t>
      </w:r>
      <w:bookmarkEnd w:id="40"/>
    </w:p>
    <w:p w:rsidR="00BC1665" w:rsidRDefault="009261E5">
      <w:pPr>
        <w:spacing w:after="160" w:line="276" w:lineRule="auto"/>
      </w:pPr>
      <w:r>
        <w:t>Your baseline model needs you to decide: should the market have 2, 3, or 4 hidden regimes? More states let the m</w:t>
      </w:r>
      <w:r>
        <w:t>odel fit the data more closely (lower error), but too many states risks overfitting — finding spurious, overly specific patterns that don't generalize, essentially “memorizing noise” rather than capturing real structure. You need a principled way to balanc</w:t>
      </w:r>
      <w:r>
        <w:t>e “fits the data well” against “isn't needlessly complicated.”</w:t>
      </w:r>
    </w:p>
    <w:p w:rsidR="00BC1665" w:rsidRDefault="009261E5">
      <w:pPr>
        <w:spacing w:after="160" w:line="276" w:lineRule="auto"/>
      </w:pPr>
      <w:r>
        <w:rPr>
          <w:b/>
          <w:bCs/>
        </w:rPr>
        <w:t>BIC (Bayesian Information Criterion)</w:t>
      </w:r>
      <w:r>
        <w:t xml:space="preserve"> and </w:t>
      </w:r>
      <w:r>
        <w:rPr>
          <w:b/>
          <w:bCs/>
        </w:rPr>
        <w:t>AIC (</w:t>
      </w:r>
      <w:proofErr w:type="spellStart"/>
      <w:r>
        <w:rPr>
          <w:b/>
          <w:bCs/>
        </w:rPr>
        <w:t>Akaike</w:t>
      </w:r>
      <w:proofErr w:type="spellEnd"/>
      <w:r>
        <w:rPr>
          <w:b/>
          <w:bCs/>
        </w:rPr>
        <w:t xml:space="preserve"> Information Criterion)</w:t>
      </w:r>
      <w:r>
        <w:t xml:space="preserve"> are both formulas that combine two things: (1) how well the model fits the data (technically, the log-likelihood — a </w:t>
      </w:r>
      <w:r>
        <w:t>number measuring how probable the observed data is under the fitted model, which Forward gives you directly, Section 3.1) and (2) a penalty for the number of parameters the model has (more states = more mu, sigma, and transition probabilities to estimate =</w:t>
      </w:r>
      <w:r>
        <w:t xml:space="preserve"> more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rsidR="00BC1665" w:rsidRDefault="009261E5">
            <w:r>
              <w:rPr>
                <w:rFonts w:ascii="Consolas" w:eastAsia="Consolas" w:hAnsi="Consolas" w:cs="Consolas"/>
                <w:sz w:val="20"/>
                <w:szCs w:val="20"/>
              </w:rPr>
              <w:t>AIC = 2k - 2*log-likelihood</w:t>
            </w:r>
            <w:r>
              <w:br/>
            </w:r>
            <w:r>
              <w:rPr>
                <w:rFonts w:ascii="Consolas" w:eastAsia="Consolas" w:hAnsi="Consolas" w:cs="Consolas"/>
                <w:sz w:val="20"/>
                <w:szCs w:val="20"/>
              </w:rPr>
              <w:t>BIC = k*ln(T) - 2*log-likelihood</w:t>
            </w:r>
          </w:p>
        </w:tc>
      </w:tr>
    </w:tbl>
    <w:p w:rsidR="00BC1665" w:rsidRDefault="00BC1665">
      <w:pPr>
        <w:spacing w:after="160"/>
      </w:pPr>
    </w:p>
    <w:p w:rsidR="00BC1665" w:rsidRDefault="009261E5">
      <w:pPr>
        <w:spacing w:after="160" w:line="276" w:lineRule="auto"/>
      </w:pPr>
      <w:proofErr w:type="gramStart"/>
      <w:r>
        <w:t>where</w:t>
      </w:r>
      <w:proofErr w:type="gramEnd"/>
      <w:r>
        <w:t xml:space="preserve"> k = number of free parameters in the model, T = number of data points. Both formulas reward a higher log-likelihood (better fit) but subtract a penalty that grows with </w:t>
      </w:r>
      <w:r>
        <w:t>model complexity — lower AIC/BIC is better. BIC penalizes complexity more heavily than AIC when you have a lot of data (because of the ln(T) term), which is why it's the more commonly used criterion for model-size selection in time series work, and why you</w:t>
      </w:r>
      <w:r>
        <w:t>r plan specifically asks for BIC-justified state counts.</w:t>
      </w:r>
    </w:p>
    <w:p w:rsidR="00BC1665" w:rsidRDefault="009261E5">
      <w:pPr>
        <w:spacing w:after="160" w:line="276" w:lineRule="auto"/>
      </w:pPr>
      <w:r>
        <w:t>In practice: you fit a 2-state HMM, compute its BIC; fit a 3-state HMM, compute its BIC; fit a 4-state HMM, compute its BIC; and pick whichever has the lowest BIC. Your plan explicitly tells you to w</w:t>
      </w:r>
      <w:r>
        <w:t xml:space="preserve">rite </w:t>
      </w:r>
      <w:r>
        <w:lastRenderedPageBreak/>
        <w:t>down the actual BIC numbers, not just assert “3 is standard” — this is exactly because “BIC said so, here are the three numbers” is a defensible, checkable claim, while “3 is standard” is not.</w:t>
      </w:r>
    </w:p>
    <w:p w:rsidR="00BC1665" w:rsidRDefault="009261E5">
      <w:pPr>
        <w:pStyle w:val="Heading2"/>
      </w:pPr>
      <w:bookmarkStart w:id="41" w:name="_Toc232945994"/>
      <w:proofErr w:type="gramStart"/>
      <w:r>
        <w:t>4.7  What's</w:t>
      </w:r>
      <w:proofErr w:type="gramEnd"/>
      <w:r>
        <w:t xml:space="preserve"> a “ticker”?</w:t>
      </w:r>
      <w:bookmarkEnd w:id="41"/>
    </w:p>
    <w:p w:rsidR="00BC1665" w:rsidRDefault="009261E5">
      <w:pPr>
        <w:spacing w:after="160" w:line="276" w:lineRule="auto"/>
      </w:pPr>
      <w:r>
        <w:t xml:space="preserve">A </w:t>
      </w:r>
      <w:r>
        <w:rPr>
          <w:b/>
          <w:bCs/>
        </w:rPr>
        <w:t>ticker</w:t>
      </w:r>
      <w:r>
        <w:t xml:space="preserve"> (or ticker symbol) is the</w:t>
      </w:r>
      <w:r>
        <w:t xml:space="preserve"> short code used to identify a specific stock on an exchange — e.g., RELIANCE for Reliance Industries on NSE. When pulling data via </w:t>
      </w:r>
      <w:proofErr w:type="spellStart"/>
      <w:r>
        <w:t>yfinance</w:t>
      </w:r>
      <w:proofErr w:type="spellEnd"/>
      <w:r>
        <w:t xml:space="preserve">, NSE-listed stocks typically need </w:t>
      </w:r>
      <w:proofErr w:type="gramStart"/>
      <w:r>
        <w:t>a</w:t>
      </w:r>
      <w:proofErr w:type="gramEnd"/>
      <w:r>
        <w:t xml:space="preserve"> .NS suffix (e.g., RELIANCE.NS), and the NIFTY50 index itself is usually accesse</w:t>
      </w:r>
      <w:r>
        <w:t>d via a special symbol like ^NSEI. This is a small but important practical detail you'll hit on Day 1.</w:t>
      </w:r>
    </w:p>
    <w:p w:rsidR="00BC1665" w:rsidRDefault="009261E5">
      <w:pPr>
        <w:pStyle w:val="Heading2"/>
      </w:pPr>
      <w:bookmarkStart w:id="42" w:name="_Toc232945995"/>
      <w:proofErr w:type="gramStart"/>
      <w:r>
        <w:t>4.8  Parquet</w:t>
      </w:r>
      <w:proofErr w:type="gramEnd"/>
      <w:r>
        <w:t xml:space="preserve"> vs CSV (Day 1 output)</w:t>
      </w:r>
      <w:bookmarkEnd w:id="42"/>
    </w:p>
    <w:p w:rsidR="00BC1665" w:rsidRDefault="009261E5">
      <w:pPr>
        <w:spacing w:after="160" w:line="276" w:lineRule="auto"/>
      </w:pPr>
      <w:r>
        <w:rPr>
          <w:b/>
          <w:bCs/>
        </w:rPr>
        <w:t>CSV</w:t>
      </w:r>
      <w:r>
        <w:t xml:space="preserve"> (comma-separated values) is the simplest possible tabular file format — plain text, human-readable, universally supported, but slow to read/write for large datasets and doesn't preserve data types well (e.g., dates can get silently corrupted into text). </w:t>
      </w:r>
      <w:r>
        <w:rPr>
          <w:b/>
          <w:bCs/>
        </w:rPr>
        <w:t>P</w:t>
      </w:r>
      <w:r>
        <w:rPr>
          <w:b/>
          <w:bCs/>
        </w:rPr>
        <w:t>arquet</w:t>
      </w:r>
      <w:r>
        <w:t xml:space="preserve"> is a more efficient, compressed, binary file format designed for exactly this kind of numerical, tabular data — faster to load, smaller on disk, and preserves data types properly. Your plan allows either; parquet is the more “professional” choice fo</w:t>
      </w:r>
      <w:r>
        <w:t>r a portfolio project but CSV is perfectly fine and simpler to inspect by eye if you're just getting started.</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160" w:type="dxa"/>
              <w:left w:w="220" w:type="dxa"/>
              <w:bottom w:w="160" w:type="dxa"/>
              <w:right w:w="220" w:type="dxa"/>
            </w:tcMar>
          </w:tcPr>
          <w:p w:rsidR="00BC1665" w:rsidRDefault="009261E5">
            <w:pPr>
              <w:spacing w:after="100"/>
            </w:pPr>
            <w:r>
              <w:rPr>
                <w:b/>
                <w:bCs/>
                <w:color w:val="1F4E79"/>
              </w:rPr>
              <w:t>Checkpoint — Part 4</w:t>
            </w:r>
          </w:p>
          <w:p w:rsidR="00BC1665" w:rsidRDefault="009261E5">
            <w:pPr>
              <w:spacing w:after="60" w:line="264" w:lineRule="auto"/>
            </w:pPr>
            <w:proofErr w:type="gramStart"/>
            <w:r>
              <w:t>✓</w:t>
            </w:r>
            <w:r>
              <w:t xml:space="preserve">  What</w:t>
            </w:r>
            <w:proofErr w:type="gramEnd"/>
            <w:r>
              <w:t xml:space="preserve"> pip, a virtual environment, and a library are.</w:t>
            </w:r>
          </w:p>
          <w:p w:rsidR="00BC1665" w:rsidRDefault="009261E5">
            <w:pPr>
              <w:spacing w:after="60" w:line="264" w:lineRule="auto"/>
            </w:pPr>
            <w:proofErr w:type="gramStart"/>
            <w:r>
              <w:t>✓</w:t>
            </w:r>
            <w:r>
              <w:t xml:space="preserve">  What</w:t>
            </w:r>
            <w:proofErr w:type="gramEnd"/>
            <w:r>
              <w:t xml:space="preserve"> each of the 8 listed libraries does, in one phrase each.</w:t>
            </w:r>
          </w:p>
          <w:p w:rsidR="00BC1665" w:rsidRDefault="009261E5">
            <w:pPr>
              <w:spacing w:after="60" w:line="264" w:lineRule="auto"/>
            </w:pPr>
            <w:proofErr w:type="gramStart"/>
            <w:r>
              <w:t>✓</w:t>
            </w:r>
            <w:r>
              <w:t xml:space="preserve">  Wha</w:t>
            </w:r>
            <w:r>
              <w:t>t</w:t>
            </w:r>
            <w:proofErr w:type="gramEnd"/>
            <w:r>
              <w:t xml:space="preserve"> a </w:t>
            </w:r>
            <w:proofErr w:type="spellStart"/>
            <w:r>
              <w:t>Jupyter</w:t>
            </w:r>
            <w:proofErr w:type="spellEnd"/>
            <w:r>
              <w:t xml:space="preserve"> notebook is and why it's used for exploratory work.</w:t>
            </w:r>
          </w:p>
          <w:p w:rsidR="00BC1665" w:rsidRDefault="009261E5">
            <w:pPr>
              <w:spacing w:after="60" w:line="264" w:lineRule="auto"/>
            </w:pPr>
            <w:proofErr w:type="gramStart"/>
            <w:r>
              <w:t>✓</w:t>
            </w:r>
            <w:r>
              <w:t xml:space="preserve">  What</w:t>
            </w:r>
            <w:proofErr w:type="gramEnd"/>
            <w:r>
              <w:t xml:space="preserve"> Git/GitHub/a repository are, and why the suggested folder structure separates concerns.</w:t>
            </w:r>
          </w:p>
          <w:p w:rsidR="00BC1665" w:rsidRDefault="009261E5">
            <w:pPr>
              <w:spacing w:after="60" w:line="264" w:lineRule="auto"/>
            </w:pPr>
            <w:proofErr w:type="gramStart"/>
            <w:r>
              <w:t>✓</w:t>
            </w:r>
            <w:r>
              <w:t xml:space="preserve">  What</w:t>
            </w:r>
            <w:proofErr w:type="gramEnd"/>
            <w:r>
              <w:t xml:space="preserve"> “deploying” an app means, in contrast to running it locally.</w:t>
            </w:r>
          </w:p>
          <w:p w:rsidR="00BC1665" w:rsidRDefault="009261E5">
            <w:pPr>
              <w:spacing w:after="60" w:line="264" w:lineRule="auto"/>
            </w:pPr>
            <w:proofErr w:type="gramStart"/>
            <w:r>
              <w:t>✓</w:t>
            </w:r>
            <w:r>
              <w:t xml:space="preserve">  What</w:t>
            </w:r>
            <w:proofErr w:type="gramEnd"/>
            <w:r>
              <w:t xml:space="preserve"> BIC/AIC do and why </w:t>
            </w:r>
            <w:r>
              <w:t>lower is better.</w:t>
            </w:r>
          </w:p>
        </w:tc>
      </w:tr>
    </w:tbl>
    <w:p w:rsidR="00BC1665" w:rsidRDefault="009261E5">
      <w:r>
        <w:br w:type="page"/>
      </w:r>
    </w:p>
    <w:p w:rsidR="00BC1665" w:rsidRDefault="009261E5">
      <w:pPr>
        <w:pStyle w:val="Heading1"/>
      </w:pPr>
      <w:bookmarkStart w:id="43" w:name="_Toc232945996"/>
      <w:r>
        <w:lastRenderedPageBreak/>
        <w:t xml:space="preserve">Part 5 — </w:t>
      </w:r>
      <w:proofErr w:type="gramStart"/>
      <w:r>
        <w:t>The</w:t>
      </w:r>
      <w:proofErr w:type="gramEnd"/>
      <w:r>
        <w:t xml:space="preserve"> 14 Days, Walked Through With the Theory Attached</w:t>
      </w:r>
      <w:bookmarkEnd w:id="43"/>
    </w:p>
    <w:p w:rsidR="00BC1665" w:rsidRDefault="009261E5">
      <w:pPr>
        <w:spacing w:after="160" w:line="276" w:lineRule="auto"/>
      </w:pPr>
      <w:r>
        <w:t>Now that you have the finance vocabulary (Part 1), the Markov chain foundation (Part 2), the full HMM math including your non-homogeneous extension (Part 3), and the computin</w:t>
      </w:r>
      <w:r>
        <w:t>g tools (Part 4), this part maps every single day of your plan to the concepts behind it. Nothing here is new theory — it's all pointing back at what you've already learned and showing exactly where it gets used.</w:t>
      </w:r>
    </w:p>
    <w:p w:rsidR="00BC1665" w:rsidRDefault="009261E5">
      <w:pPr>
        <w:pStyle w:val="Heading2"/>
      </w:pPr>
      <w:bookmarkStart w:id="44" w:name="_Toc232945997"/>
      <w:r>
        <w:t>Before Day 1 — Setup</w:t>
      </w:r>
      <w:bookmarkEnd w:id="44"/>
    </w:p>
    <w:p w:rsidR="00BC1665" w:rsidRDefault="009261E5">
      <w:pPr>
        <w:spacing w:after="160" w:line="276" w:lineRule="auto"/>
      </w:pPr>
      <w:r>
        <w:t xml:space="preserve">This is pure Part 4 territory: install Python, make a virtual environment, pip install the 8 libraries from 4.2, create the GitHub repo with the folder structure from 4.4, do a tiny test pull with </w:t>
      </w:r>
      <w:proofErr w:type="spellStart"/>
      <w:r>
        <w:t>yfinance</w:t>
      </w:r>
      <w:proofErr w:type="spellEnd"/>
      <w:r>
        <w:t xml:space="preserve"> (Section 4.7's ticker concept) to confirm NIFTY50/</w:t>
      </w:r>
      <w:r>
        <w:t xml:space="preserve">^NSEI data actually downloads before you depend on it, and re-read </w:t>
      </w:r>
      <w:proofErr w:type="spellStart"/>
      <w:r>
        <w:t>Rabiner's</w:t>
      </w:r>
      <w:proofErr w:type="spellEnd"/>
      <w:r>
        <w:t xml:space="preserve"> HMM tutorial / Hamilton's regime-switching chapter — which is precisely the material Parts 2 and 3 of this guide just walked you through, so you're now well-prepared to read the o</w:t>
      </w:r>
      <w:r>
        <w:t>riginal sources critically rather than blindly.</w:t>
      </w:r>
    </w:p>
    <w:p w:rsidR="00BC1665" w:rsidRDefault="009261E5">
      <w:pPr>
        <w:pStyle w:val="Heading2"/>
      </w:pPr>
      <w:bookmarkStart w:id="45" w:name="_Toc232945998"/>
      <w:r>
        <w:t>Week 1 — Data, Baseline, and the Math</w:t>
      </w:r>
      <w:bookmarkEnd w:id="45"/>
    </w:p>
    <w:p w:rsidR="00BC1665" w:rsidRDefault="009261E5">
      <w:pPr>
        <w:pStyle w:val="Heading3"/>
      </w:pPr>
      <w:bookmarkStart w:id="46" w:name="_Toc232945999"/>
      <w:r>
        <w:t>Day 1 — Data acquisition &amp; cleaning</w:t>
      </w:r>
      <w:bookmarkEnd w:id="46"/>
    </w:p>
    <w:p w:rsidR="00BC1665" w:rsidRDefault="009261E5">
      <w:pPr>
        <w:spacing w:after="160" w:line="276" w:lineRule="auto"/>
      </w:pPr>
      <w:r>
        <w:t>You pull 5 years of OHLCV (Section 1.3) for NIFTY50 plus 15–20 large-cap stocks (Section 1.1) across 4+ sectors — sector diversity mat</w:t>
      </w:r>
      <w:r>
        <w:t>ters because if all your stocks were, say, only IT companies, your later event analysis would only ever tell you about how IT-sector announcements behave, not the market broadly. You compute log returns (Section 1.2 — and now you know why log, specifically</w:t>
      </w:r>
      <w:r>
        <w:t>) and rolling 10-day realized volatility (Section 1.4) for every series. “Handle missing days, stock splits/bonus adjustments” means: trading doesn't happen every calendar day (markets close on weekends/holidays — you align everyone to the same set of actu</w:t>
      </w:r>
      <w:r>
        <w:t xml:space="preserve">al trading days), and a stock split (e.g., 1 share becomes 2, each worth half as much) creates a fake, enormous “price drop” in raw data that isn't a real loss — </w:t>
      </w:r>
      <w:proofErr w:type="spellStart"/>
      <w:r>
        <w:t>yfinance</w:t>
      </w:r>
      <w:proofErr w:type="spellEnd"/>
      <w:r>
        <w:t xml:space="preserve"> usually provides “adjusted close” prices that already correct for this, but you must </w:t>
      </w:r>
      <w:r>
        <w:t>confirm you're using adjusted data, not raw, or your log returns will have huge artificial spikes on split dates. The sanity-check plot is just “does the price series look like a real stock chart, with no obviously broken gaps or impossible jumps” — a basi</w:t>
      </w:r>
      <w:r>
        <w:t>c but essential check before trusting any of the math that follows.</w:t>
      </w:r>
    </w:p>
    <w:p w:rsidR="00BC1665" w:rsidRDefault="009261E5">
      <w:pPr>
        <w:pStyle w:val="Heading3"/>
      </w:pPr>
      <w:bookmarkStart w:id="47" w:name="_Toc232946000"/>
      <w:r>
        <w:t>Day 2 — Baseline 3-state HMM (the standard, homogeneous model from Part 2 and Sections 3.1–3.4)</w:t>
      </w:r>
      <w:bookmarkEnd w:id="47"/>
    </w:p>
    <w:p w:rsidR="00BC1665" w:rsidRDefault="009261E5">
      <w:pPr>
        <w:spacing w:after="160" w:line="276" w:lineRule="auto"/>
      </w:pPr>
      <w:r>
        <w:t xml:space="preserve">This is </w:t>
      </w:r>
      <w:proofErr w:type="spellStart"/>
      <w:r>
        <w:t>hmmlearn's</w:t>
      </w:r>
      <w:proofErr w:type="spellEnd"/>
      <w:r>
        <w:t xml:space="preserve"> </w:t>
      </w:r>
      <w:proofErr w:type="spellStart"/>
      <w:r>
        <w:t>GaussianHMM</w:t>
      </w:r>
      <w:proofErr w:type="spellEnd"/>
      <w:r>
        <w:t>, doing exactly the Baum-Welch fitting from Section 3.4 intern</w:t>
      </w:r>
      <w:r>
        <w:t xml:space="preserve">ally, on NIFTY50 returns (optionally with volatility as a second input dimension — making this technically a multivariate Gaussian emission, where each state has a 2D mean vector and a 2x2 covariance matrix instead of a single mu/sigma, but the underlying </w:t>
      </w:r>
      <w:r>
        <w:t xml:space="preserve">logic is identical). You fit 2-state, 3-state, and 4-state versions and compare them with BIC (Section 4.6) to justify picking 3 states with actual numbers, not assertion. You then run Viterbi (Section 3.3) to decode the most likely regime sequence across </w:t>
      </w:r>
      <w:r>
        <w:t xml:space="preserve">the full 5 years, and you eyeball whether the regime the model calls “high volatility, negative mean” actually lines up with known real crash periods like COVID-2020 — this is an important informal validation step: the </w:t>
      </w:r>
      <w:r>
        <w:lastRenderedPageBreak/>
        <w:t>model has no idea what “COVID” is, it</w:t>
      </w:r>
      <w:r>
        <w:t>'s purely finding statistical patterns in returns/volatility, so if its independently-discovered “crash regime” happens to line up with a real, known crash, that's reassuring evidence the model is finding something real, not noise. This entire model is you</w:t>
      </w:r>
      <w:r>
        <w:t>r control/baseline — everything in Week 1's later days is compared against it.</w:t>
      </w:r>
    </w:p>
    <w:p w:rsidR="00BC1665" w:rsidRDefault="009261E5">
      <w:pPr>
        <w:pStyle w:val="Heading3"/>
      </w:pPr>
      <w:bookmarkStart w:id="48" w:name="_Toc232946001"/>
      <w:r>
        <w:t>Day 3 — NSE event calendar collection (Section 1.6)</w:t>
      </w:r>
      <w:bookmarkEnd w:id="48"/>
    </w:p>
    <w:p w:rsidR="00BC1665" w:rsidRDefault="009261E5">
      <w:pPr>
        <w:spacing w:after="160" w:line="276" w:lineRule="auto"/>
      </w:pPr>
      <w:r>
        <w:t>You pull historical results/board-meeting/AGM dates for your 15–20 stocks and build an events table (stock, event type, date)</w:t>
      </w:r>
      <w:r>
        <w:t xml:space="preserve">. You then compute, for every single trading day in your dataset, the signed “days to nearest event” feature described in Section 1.7 and Part 2.4's </w:t>
      </w:r>
      <w:proofErr w:type="spellStart"/>
      <w:r>
        <w:t>E_t</w:t>
      </w:r>
      <w:proofErr w:type="spellEnd"/>
      <w:r>
        <w:t xml:space="preserve"> indicator setup: this is the raw ingredient that later becomes the </w:t>
      </w:r>
      <w:proofErr w:type="spellStart"/>
      <w:r>
        <w:t>E_t</w:t>
      </w:r>
      <w:proofErr w:type="spellEnd"/>
      <w:r>
        <w:t xml:space="preserve"> = 1 / </w:t>
      </w:r>
      <w:proofErr w:type="spellStart"/>
      <w:r>
        <w:t>E_t</w:t>
      </w:r>
      <w:proofErr w:type="spellEnd"/>
      <w:r>
        <w:t xml:space="preserve"> = 0 switch driving you</w:t>
      </w:r>
      <w:r>
        <w:t xml:space="preserve">r non-homogeneous transition matrices. The histogram sanity check (events spread reasonably through the window, not weirdly clustered) matters because if, say, all your events happened to fall in one single year, your “event window” vs “normal” comparison </w:t>
      </w:r>
      <w:r>
        <w:t>later would really just be comparing two different time periods, not two different types of day — confounding your whole experiment.</w:t>
      </w:r>
    </w:p>
    <w:p w:rsidR="00BC1665" w:rsidRDefault="009261E5">
      <w:pPr>
        <w:pStyle w:val="Heading3"/>
      </w:pPr>
      <w:bookmarkStart w:id="49" w:name="_Toc232946002"/>
      <w:r>
        <w:t xml:space="preserve">Day 4 — </w:t>
      </w:r>
      <w:proofErr w:type="gramStart"/>
      <w:r>
        <w:t>Deriving</w:t>
      </w:r>
      <w:proofErr w:type="gramEnd"/>
      <w:r>
        <w:t xml:space="preserve"> the non-homogeneous HMM (core math day — this is Part 3 of this guide)</w:t>
      </w:r>
      <w:bookmarkEnd w:id="49"/>
    </w:p>
    <w:p w:rsidR="00BC1665" w:rsidRDefault="009261E5">
      <w:pPr>
        <w:spacing w:after="160" w:line="276" w:lineRule="auto"/>
      </w:pPr>
      <w:r>
        <w:t>You write out, by hand, exactly wha</w:t>
      </w:r>
      <w:r>
        <w:t xml:space="preserve">t Sections 3.1–3.4 derived: the standard Forward-Backward recursion and Baum-Welch updates, explicitly marking every place A (the single, constant transition matrix) appears. Then you re-derive each formula with the one-line substitution from Section 3.5: </w:t>
      </w:r>
      <w:r>
        <w:t xml:space="preserve">A becomes </w:t>
      </w:r>
      <w:proofErr w:type="spellStart"/>
      <w:r>
        <w:t>A_t</w:t>
      </w:r>
      <w:proofErr w:type="spellEnd"/>
      <w:r>
        <w:t xml:space="preserve">, selected by the </w:t>
      </w:r>
      <w:proofErr w:type="spellStart"/>
      <w:r>
        <w:t>E_t</w:t>
      </w:r>
      <w:proofErr w:type="spellEnd"/>
      <w:r>
        <w:t xml:space="preserve"> indicator computed on Day 3, with two discrete matrices (</w:t>
      </w:r>
      <w:proofErr w:type="spellStart"/>
      <w:r>
        <w:t>A_event</w:t>
      </w:r>
      <w:proofErr w:type="spellEnd"/>
      <w:r>
        <w:t xml:space="preserve">, </w:t>
      </w:r>
      <w:proofErr w:type="spellStart"/>
      <w:r>
        <w:t>A_normal</w:t>
      </w:r>
      <w:proofErr w:type="spellEnd"/>
      <w:r>
        <w:t>) rather than a continuous function of days-to-event — the tractability argument from Part 2.4 and Part 3.5. Your written justification of why this</w:t>
      </w:r>
      <w:r>
        <w:t xml:space="preserve"> is valid should mirror Section 2.4's argument: conditional on the known, observed </w:t>
      </w:r>
      <w:proofErr w:type="spellStart"/>
      <w:r>
        <w:t>E_t</w:t>
      </w:r>
      <w:proofErr w:type="spellEnd"/>
      <w:r>
        <w:t>, the chain still obeys the ordinary Markov/HMM recursion with one well-defined matrix at each step — you haven't broken anything, you've parameterized the matrix by a kn</w:t>
      </w:r>
      <w:r>
        <w:t xml:space="preserve">own covariate. The “which </w:t>
      </w:r>
      <w:proofErr w:type="spellStart"/>
      <w:r>
        <w:t>hmmlearn</w:t>
      </w:r>
      <w:proofErr w:type="spellEnd"/>
      <w:r>
        <w:t xml:space="preserve"> internals you cannot reuse” identification is the Section 3.5 “Why this can't just be done with </w:t>
      </w:r>
      <w:proofErr w:type="spellStart"/>
      <w:r>
        <w:t>hmmlearn</w:t>
      </w:r>
      <w:proofErr w:type="spellEnd"/>
      <w:r>
        <w:t xml:space="preserve">” discussion — you're expected to look at </w:t>
      </w:r>
      <w:proofErr w:type="spellStart"/>
      <w:r>
        <w:t>hmmlearn's</w:t>
      </w:r>
      <w:proofErr w:type="spellEnd"/>
      <w:r>
        <w:t xml:space="preserve"> source/documentation yourself and confirm there's no built-in su</w:t>
      </w:r>
      <w:r>
        <w:t>pport for a covariate-dependent transition matrix, which is true.</w:t>
      </w:r>
    </w:p>
    <w:p w:rsidR="00BC1665" w:rsidRDefault="009261E5">
      <w:pPr>
        <w:pStyle w:val="Heading3"/>
      </w:pPr>
      <w:bookmarkStart w:id="50" w:name="_Toc232946003"/>
      <w:r>
        <w:t xml:space="preserve">Day 5 — Implementing the non-homogeneous HMM (Section 3.5's formulas, in </w:t>
      </w:r>
      <w:proofErr w:type="spellStart"/>
      <w:r>
        <w:t>numpy</w:t>
      </w:r>
      <w:proofErr w:type="spellEnd"/>
      <w:r>
        <w:t>)</w:t>
      </w:r>
      <w:bookmarkEnd w:id="50"/>
    </w:p>
    <w:p w:rsidR="00BC1665" w:rsidRDefault="009261E5">
      <w:pPr>
        <w:spacing w:after="160" w:line="276" w:lineRule="auto"/>
      </w:pPr>
      <w:r>
        <w:t>You write the modified Forward-Backward pass and the modified Baum-Welch M-step (the two-bucket transition mat</w:t>
      </w:r>
      <w:r>
        <w:t xml:space="preserve">rix update from Section 3.5) as raw </w:t>
      </w:r>
      <w:proofErr w:type="spellStart"/>
      <w:r>
        <w:t>numpy</w:t>
      </w:r>
      <w:proofErr w:type="spellEnd"/>
      <w:r>
        <w:t xml:space="preserve"> code — no </w:t>
      </w:r>
      <w:proofErr w:type="spellStart"/>
      <w:r>
        <w:t>hmmlearn</w:t>
      </w:r>
      <w:proofErr w:type="spellEnd"/>
      <w:r>
        <w:t xml:space="preserve">. The correctness check is exactly Section 3.5's last subsection: force </w:t>
      </w:r>
      <w:proofErr w:type="spellStart"/>
      <w:r>
        <w:t>A_event</w:t>
      </w:r>
      <w:proofErr w:type="spellEnd"/>
      <w:r>
        <w:t xml:space="preserve"> = </w:t>
      </w:r>
      <w:proofErr w:type="spellStart"/>
      <w:r>
        <w:t>A_normal</w:t>
      </w:r>
      <w:proofErr w:type="spellEnd"/>
      <w:r>
        <w:t xml:space="preserve"> and confirm your implementation reproduces the Day 2 baseline's output approximately. Only after this pas</w:t>
      </w:r>
      <w:r>
        <w:t xml:space="preserve">ses do you run the real non-homogeneous fit and inspect whether </w:t>
      </w:r>
      <w:proofErr w:type="spellStart"/>
      <w:r>
        <w:t>A_event</w:t>
      </w:r>
      <w:proofErr w:type="spellEnd"/>
      <w:r>
        <w:t xml:space="preserve"> and </w:t>
      </w:r>
      <w:proofErr w:type="spellStart"/>
      <w:r>
        <w:t>A_normal</w:t>
      </w:r>
      <w:proofErr w:type="spellEnd"/>
      <w:r>
        <w:t xml:space="preserve"> actually came out meaningfully different from each other (e.g., is the probability of leaving the calm regime noticeably higher in </w:t>
      </w:r>
      <w:proofErr w:type="spellStart"/>
      <w:r>
        <w:t>A_event</w:t>
      </w:r>
      <w:proofErr w:type="spellEnd"/>
      <w:r>
        <w:t xml:space="preserve"> than in </w:t>
      </w:r>
      <w:proofErr w:type="spellStart"/>
      <w:r>
        <w:t>A_normal</w:t>
      </w:r>
      <w:proofErr w:type="spellEnd"/>
      <w:r>
        <w:t>? If the two mat</w:t>
      </w:r>
      <w:r>
        <w:t>rices end up nearly identical even with real event data, that's itself an informative — if less exciting — finding).</w:t>
      </w:r>
    </w:p>
    <w:p w:rsidR="00BC1665" w:rsidRDefault="009261E5">
      <w:pPr>
        <w:pStyle w:val="Heading3"/>
      </w:pPr>
      <w:bookmarkStart w:id="51" w:name="_Toc232946004"/>
      <w:r>
        <w:t>Day 6 — Per-stock fitting &amp; regime comparison (weekend)</w:t>
      </w:r>
      <w:bookmarkEnd w:id="51"/>
    </w:p>
    <w:p w:rsidR="00BC1665" w:rsidRDefault="009261E5">
      <w:pPr>
        <w:spacing w:after="160" w:line="276" w:lineRule="auto"/>
      </w:pPr>
      <w:r>
        <w:t>You apply the (now-validated) non-homogeneous model to each of your 15–20 stocks. Y</w:t>
      </w:r>
      <w:r>
        <w:t xml:space="preserve">our plan flags a genuine design decision you must make and document: do you fit a separate HMM per stock (each stock </w:t>
      </w:r>
      <w:r>
        <w:lastRenderedPageBreak/>
        <w:t xml:space="preserve">gets its own </w:t>
      </w:r>
      <w:proofErr w:type="spellStart"/>
      <w:r>
        <w:t>A_event</w:t>
      </w:r>
      <w:proofErr w:type="spellEnd"/>
      <w:r>
        <w:t>/</w:t>
      </w:r>
      <w:proofErr w:type="spellStart"/>
      <w:r>
        <w:t>A_normal</w:t>
      </w:r>
      <w:proofErr w:type="spellEnd"/>
      <w:r>
        <w:t>/emissions), or fit one model on NIFTY50 and “propagate” that event-conditioned regime context to individual s</w:t>
      </w:r>
      <w:r>
        <w:t>tocks (e.g., using the index's regime as a feature for stock-level analysis)? Either is defensible, but you must pick one and be able to explain why — this is the kind of judgment call an interviewer will probe (“why did you choose per-stock vs. propagated</w:t>
      </w:r>
      <w:r>
        <w:t>?”). You then compare, for every stock, where the Day 2 baseline's Viterbi decode and your non-homogeneous Viterbi decode (Section 3.5) disagree about which regime was active, specifically in event windows — and save every such disagreement as a row: (stoc</w:t>
      </w:r>
      <w:r>
        <w:t xml:space="preserve">k, </w:t>
      </w:r>
      <w:proofErr w:type="spellStart"/>
      <w:r>
        <w:t>event_date</w:t>
      </w:r>
      <w:proofErr w:type="spellEnd"/>
      <w:r>
        <w:t xml:space="preserve">, </w:t>
      </w:r>
      <w:proofErr w:type="spellStart"/>
      <w:r>
        <w:t>baseline_regime_call</w:t>
      </w:r>
      <w:proofErr w:type="spellEnd"/>
      <w:r>
        <w:t xml:space="preserve">, </w:t>
      </w:r>
      <w:proofErr w:type="spellStart"/>
      <w:r>
        <w:t>new_model_regime_call</w:t>
      </w:r>
      <w:proofErr w:type="spellEnd"/>
      <w:r>
        <w:t>). You need 80–100+ of these rows — this table is the bridge from Week 1's math into Week 2's financial judgment.</w:t>
      </w:r>
    </w:p>
    <w:p w:rsidR="00BC1665" w:rsidRDefault="009261E5">
      <w:pPr>
        <w:pStyle w:val="Heading3"/>
      </w:pPr>
      <w:bookmarkStart w:id="52" w:name="_Toc232946005"/>
      <w:r>
        <w:t>Day 7 — Week 1 checkpoint &amp; write-up</w:t>
      </w:r>
      <w:bookmarkEnd w:id="52"/>
    </w:p>
    <w:p w:rsidR="00BC1665" w:rsidRDefault="009261E5">
      <w:pPr>
        <w:spacing w:after="160" w:line="276" w:lineRule="auto"/>
      </w:pPr>
      <w:r>
        <w:t>A pure consolidation day: re-run everything end</w:t>
      </w:r>
      <w:r>
        <w:t xml:space="preserve">-to-end to confirm reproducibility (running the same code twice should give the same — or near-identical, accounting for any randomness in EM's starting point — results), and fix any data-quality gaps (e.g., a stock with too few events to be useful, or an </w:t>
      </w:r>
      <w:r>
        <w:t>event date that falls on a non-trading day and needs to be mapped to the nearest valid trading day) before you spend Week 2's limited time hand-verifying potentially-bad rows.</w:t>
      </w:r>
    </w:p>
    <w:p w:rsidR="00BC1665" w:rsidRDefault="009261E5">
      <w:pPr>
        <w:pStyle w:val="Heading2"/>
      </w:pPr>
      <w:bookmarkStart w:id="53" w:name="_Toc232946006"/>
      <w:r>
        <w:t>Week 2 — Hand Verification, Validation, and the App</w:t>
      </w:r>
      <w:bookmarkEnd w:id="53"/>
    </w:p>
    <w:p w:rsidR="00BC1665" w:rsidRDefault="009261E5">
      <w:pPr>
        <w:pStyle w:val="Heading3"/>
      </w:pPr>
      <w:bookmarkStart w:id="54" w:name="_Toc232946007"/>
      <w:r>
        <w:t>Days 8–9 — Manual verificati</w:t>
      </w:r>
      <w:r>
        <w:t>on (Section 1.6's filings, now read by you directly)</w:t>
      </w:r>
      <w:bookmarkEnd w:id="54"/>
    </w:p>
    <w:p w:rsidR="00BC1665" w:rsidRDefault="009261E5">
      <w:pPr>
        <w:spacing w:after="160" w:line="276" w:lineRule="auto"/>
      </w:pPr>
      <w:r>
        <w:t>This is the part of the project that is not math at all — it's you, personally, reading actual company disclosures (results PDFs, board meeting outcomes) for each of the 80–100 disagreement cases from Da</w:t>
      </w:r>
      <w:r>
        <w:t>y 6, and making a financial judgment call: was the regime shift the new model detected actually backed by real, newly-disclosed information (e.g., a genuine earnings beat/miss, a guidance change, a governance issue), or was it not justified (e.g., a one-da</w:t>
      </w:r>
      <w:r>
        <w:t>y price overreaction with no real new information, which would suggest the model is over-triggering near events just because volatility happens to be naturally a bit higher around them, not because anything meaningful actually happened)? You need a consist</w:t>
      </w:r>
      <w:r>
        <w:t xml:space="preserve">ent rubric (a written-down, fixed definition of what counts as “justified” before you start </w:t>
      </w:r>
      <w:proofErr w:type="spellStart"/>
      <w:r>
        <w:t>labeling</w:t>
      </w:r>
      <w:proofErr w:type="spellEnd"/>
      <w:r>
        <w:t>, not decided case-by-case as you go) so your labels are comparable to each other — and you explicitly check your own consistency by re-reading earlier labe</w:t>
      </w:r>
      <w:r>
        <w:t xml:space="preserve">ls partway through (Day 9), since judgment can subtly drift as you get faster or more tired. The instruction to flag cases where the baseline model was actually the better call is important scientific honesty: you are not trying to prove your new model is </w:t>
      </w:r>
      <w:r>
        <w:t xml:space="preserve">better, you're trying to find out whether </w:t>
      </w:r>
      <w:proofErr w:type="gramStart"/>
      <w:r>
        <w:t>it's</w:t>
      </w:r>
      <w:proofErr w:type="gramEnd"/>
      <w:r>
        <w:t xml:space="preserve"> better, and a dataset that only ever </w:t>
      </w:r>
      <w:proofErr w:type="spellStart"/>
      <w:r>
        <w:t>favors</w:t>
      </w:r>
      <w:proofErr w:type="spellEnd"/>
      <w:r>
        <w:t xml:space="preserve"> your own model is not trustworthy evidence to anyone, including yourself.</w:t>
      </w:r>
    </w:p>
    <w:p w:rsidR="00BC1665" w:rsidRDefault="009261E5">
      <w:pPr>
        <w:pStyle w:val="Heading3"/>
      </w:pPr>
      <w:bookmarkStart w:id="55" w:name="_Toc232946008"/>
      <w:r>
        <w:t>Day 10 — Quantitative validation</w:t>
      </w:r>
      <w:bookmarkEnd w:id="55"/>
    </w:p>
    <w:p w:rsidR="00BC1665" w:rsidRDefault="009261E5">
      <w:pPr>
        <w:spacing w:after="160" w:line="276" w:lineRule="auto"/>
      </w:pPr>
      <w:r>
        <w:t>Now you use the labels from Days 8–9 as ground truth to as</w:t>
      </w:r>
      <w:r>
        <w:t>k: in the disagreement cases, how often was the event-conditioned model's call “justified” vs. how often was the baseline's call “justified”? This converts your subjective-but-rubric-disciplined judgment into a single comparable accuracy-like number for ea</w:t>
      </w:r>
      <w:r>
        <w:t xml:space="preserve">ch model. Separately, you run the </w:t>
      </w:r>
      <w:proofErr w:type="spellStart"/>
      <w:r>
        <w:t>backtest</w:t>
      </w:r>
      <w:proofErr w:type="spellEnd"/>
      <w:r>
        <w:t xml:space="preserve"> from Section 1.8: a simple regime-gated long/avoid strategy, computed separately for event-window days vs. non-event days, and compute Sharpe ratio, max drawdown, win rate, compared against plain buy-and-hold. The</w:t>
      </w:r>
      <w:r>
        <w:t xml:space="preserve"> honesty instruction repeats here </w:t>
      </w:r>
      <w:r>
        <w:lastRenderedPageBreak/>
        <w:t>for the same reason as Day 8–9: if the fancier event-conditioned model doesn't actually produce better risk-adjusted returns, that is a real, legitimate, reportable result (a model can be mathematically correct and well-va</w:t>
      </w:r>
      <w:r>
        <w:t>lidated while still not improving trading performance — these are different claims, and conflating them would be a misleading project).</w:t>
      </w:r>
    </w:p>
    <w:p w:rsidR="00BC1665" w:rsidRDefault="009261E5">
      <w:pPr>
        <w:pStyle w:val="Heading3"/>
      </w:pPr>
      <w:bookmarkStart w:id="56" w:name="_Toc232946009"/>
      <w:r>
        <w:t>Day 11 — SHAP-style feature attribution &amp; per-stock signal (Section 1.9, now in full)</w:t>
      </w:r>
      <w:bookmarkEnd w:id="56"/>
    </w:p>
    <w:p w:rsidR="00BC1665" w:rsidRDefault="009261E5">
      <w:pPr>
        <w:spacing w:after="160" w:line="276" w:lineRule="auto"/>
      </w:pPr>
      <w:r>
        <w:t>This layers a separate, more stand</w:t>
      </w:r>
      <w:r>
        <w:t>ard machine-learning model (</w:t>
      </w:r>
      <w:proofErr w:type="spellStart"/>
      <w:r>
        <w:t>XGBoost</w:t>
      </w:r>
      <w:proofErr w:type="spellEnd"/>
      <w:r>
        <w:t xml:space="preserve">, a tree-based classifier — not related to the HMM math at all, just a different, complementary tool) on top of your regime output plus simple technical features (momentum = recent price trend strength, </w:t>
      </w:r>
      <w:proofErr w:type="spellStart"/>
      <w:r>
        <w:t>vol</w:t>
      </w:r>
      <w:proofErr w:type="spellEnd"/>
      <w:r>
        <w:t xml:space="preserve"> ratio = recent</w:t>
      </w:r>
      <w:r>
        <w:t xml:space="preserve"> volatility relative to longer-term average, distance from event = your </w:t>
      </w:r>
      <w:proofErr w:type="spellStart"/>
      <w:r>
        <w:t>E_t</w:t>
      </w:r>
      <w:proofErr w:type="spellEnd"/>
      <w:r>
        <w:t>-related feature again) to produce a buy/hold/avoid signal. SHAP then explains, for each individual prediction this classifier makes, how much each input feature pushed the predicti</w:t>
      </w:r>
      <w:r>
        <w:t xml:space="preserve">on — and your hope/check is that the event-proximity feature visibly matters more for predictions made near scheduled events than far from them, which would be independent, complementary evidence (from a totally different </w:t>
      </w:r>
      <w:proofErr w:type="spellStart"/>
      <w:r>
        <w:t>modeling</w:t>
      </w:r>
      <w:proofErr w:type="spellEnd"/>
      <w:r>
        <w:t xml:space="preserve"> approach) supporting the </w:t>
      </w:r>
      <w:r>
        <w:t>same core hypothesis your HMM math was built around in Part 1.7.</w:t>
      </w:r>
    </w:p>
    <w:p w:rsidR="00BC1665" w:rsidRDefault="009261E5">
      <w:pPr>
        <w:pStyle w:val="Heading3"/>
      </w:pPr>
      <w:bookmarkStart w:id="57" w:name="_Toc232946010"/>
      <w:r>
        <w:t xml:space="preserve">Day 12 — </w:t>
      </w:r>
      <w:proofErr w:type="spellStart"/>
      <w:r>
        <w:t>Streamlit</w:t>
      </w:r>
      <w:proofErr w:type="spellEnd"/>
      <w:r>
        <w:t xml:space="preserve"> app build (Section 4.5's tool, now used)</w:t>
      </w:r>
      <w:bookmarkEnd w:id="57"/>
    </w:p>
    <w:p w:rsidR="00BC1665" w:rsidRDefault="009261E5">
      <w:pPr>
        <w:spacing w:after="160" w:line="276" w:lineRule="auto"/>
      </w:pPr>
      <w:r>
        <w:t xml:space="preserve">You assemble everything into one interactive tool: type a ticker, see both models' current regime side by side, the next scheduled </w:t>
      </w:r>
      <w:r>
        <w:t>event with days-to-event, the Day 11 directional signal, and SHAP's top features — plus a price chart with regime bands (from Viterbi decoding, Section 3.3) and event-date markers. The “methodology panel stating honest performance numbers” instruction is a</w:t>
      </w:r>
      <w:r>
        <w:t xml:space="preserve"> direct continuation of Day 10's honesty principle: the app must not oversell what Day 10 actually found.</w:t>
      </w:r>
    </w:p>
    <w:p w:rsidR="00BC1665" w:rsidRDefault="009261E5">
      <w:pPr>
        <w:pStyle w:val="Heading3"/>
      </w:pPr>
      <w:bookmarkStart w:id="58" w:name="_Toc232946011"/>
      <w:r>
        <w:t>Day 13 — Deploy &amp; polish (Section 4.5's deployment, now executed)</w:t>
      </w:r>
      <w:bookmarkEnd w:id="58"/>
    </w:p>
    <w:p w:rsidR="00BC1665" w:rsidRDefault="009261E5">
      <w:pPr>
        <w:spacing w:after="160" w:line="276" w:lineRule="auto"/>
      </w:pPr>
      <w:r>
        <w:t xml:space="preserve">You push the app live on </w:t>
      </w:r>
      <w:proofErr w:type="spellStart"/>
      <w:r>
        <w:t>Streamlit</w:t>
      </w:r>
      <w:proofErr w:type="spellEnd"/>
      <w:r>
        <w:t xml:space="preserve"> Community Cloud and clean the GitHub repo into th</w:t>
      </w:r>
      <w:r>
        <w:t xml:space="preserve">e structure from Section 4.4, with a README whose opening section explicitly states the motivating gap — restating, for any outside reader, exactly what Part 1.7 and Part 2.4 established: standard HMMs assume constant transition probabilities, but the NSE </w:t>
      </w:r>
      <w:r>
        <w:t>event calendar gives you known, scheduled days where that assumption is suspect, and that's the gap this project closes.</w:t>
      </w:r>
    </w:p>
    <w:p w:rsidR="00BC1665" w:rsidRDefault="009261E5">
      <w:pPr>
        <w:pStyle w:val="Heading3"/>
      </w:pPr>
      <w:bookmarkStart w:id="59" w:name="_Toc232946012"/>
      <w:r>
        <w:t xml:space="preserve">Day 14 — Final write-up &amp; </w:t>
      </w:r>
      <w:proofErr w:type="spellStart"/>
      <w:r>
        <w:t>defense</w:t>
      </w:r>
      <w:proofErr w:type="spellEnd"/>
      <w:r>
        <w:t xml:space="preserve"> prep</w:t>
      </w:r>
      <w:bookmarkEnd w:id="59"/>
    </w:p>
    <w:p w:rsidR="00BC1665" w:rsidRDefault="009261E5">
      <w:pPr>
        <w:spacing w:after="160" w:line="276" w:lineRule="auto"/>
      </w:pPr>
      <w:r>
        <w:t xml:space="preserve">Your 1–2 page summary should be able to draw, almost verbatim, on this guide: the math (Part 3, in your own notation), the hand-verification methodology (Days 8–9), the honest quantitative results (Day 10), and two concrete worked examples (one where your </w:t>
      </w:r>
      <w:r>
        <w:t xml:space="preserve">new model was clearly right, one where it was wrong/ambiguous — picked from your actual Day 8–9 </w:t>
      </w:r>
      <w:proofErr w:type="spellStart"/>
      <w:r>
        <w:t>labeled</w:t>
      </w:r>
      <w:proofErr w:type="spellEnd"/>
      <w:r>
        <w:t xml:space="preserve"> data). The four interview questions your plan flags map directly onto specific parts of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BC1665" w:rsidRDefault="009261E5">
            <w:r>
              <w:rPr>
                <w:b/>
                <w:bCs/>
                <w:color w:val="FFFFFF"/>
              </w:rPr>
              <w:t>Question</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BC1665" w:rsidRDefault="009261E5">
            <w:pPr>
              <w:spacing w:line="264" w:lineRule="auto"/>
            </w:pPr>
            <w:r>
              <w:t>Where the answer lives in this guide</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 xml:space="preserve">“Why </w:t>
            </w:r>
            <w:r>
              <w:rPr>
                <w:b/>
                <w:bCs/>
                <w:color w:val="1F4E79"/>
              </w:rPr>
              <w:t>3 states?”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Section 4.6 (BIC/AIC), applied on Day 2</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 xml:space="preserve">“Why does a homogeneous </w:t>
            </w:r>
            <w:r>
              <w:rPr>
                <w:b/>
                <w:bCs/>
                <w:color w:val="1F4E79"/>
              </w:rPr>
              <w:lastRenderedPageBreak/>
              <w:t>transition matrix break near 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lastRenderedPageBreak/>
              <w:t>Sections 1.7, 2.4</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“How did you validate your modified forward-backward implementation was correct?”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Section 3.5'</w:t>
            </w:r>
            <w:r>
              <w:t xml:space="preserve">s “force </w:t>
            </w:r>
            <w:proofErr w:type="spellStart"/>
            <w:r>
              <w:t>A_event</w:t>
            </w:r>
            <w:proofErr w:type="spellEnd"/>
            <w:r>
              <w:t xml:space="preserve"> = </w:t>
            </w:r>
            <w:proofErr w:type="spellStart"/>
            <w:r>
              <w:t>A_normal</w:t>
            </w:r>
            <w:proofErr w:type="spellEnd"/>
            <w:r>
              <w:t>” correctness check</w:t>
            </w:r>
          </w:p>
        </w:tc>
      </w:tr>
      <w:tr w:rsidR="00BC166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tcPr>
          <w:p w:rsidR="00BC1665" w:rsidRDefault="009261E5">
            <w:r>
              <w:rPr>
                <w:b/>
                <w:bCs/>
                <w:color w:val="1F4E79"/>
              </w:rPr>
              <w:t>“What was your hand-verification rubric, and how do you know it wasn't biased toward your own model?”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BC1665" w:rsidRDefault="009261E5">
            <w:pPr>
              <w:spacing w:line="264" w:lineRule="auto"/>
            </w:pPr>
            <w:r>
              <w:t>Days 8–9 discussion — the documented rubric, the consistency re-checks, and the explicit instruction to fl</w:t>
            </w:r>
            <w:r>
              <w:t xml:space="preserve">ag cases </w:t>
            </w:r>
            <w:proofErr w:type="spellStart"/>
            <w:r>
              <w:t>favoring</w:t>
            </w:r>
            <w:proofErr w:type="spellEnd"/>
            <w:r>
              <w:t xml:space="preserve"> the baseline</w:t>
            </w:r>
          </w:p>
        </w:tc>
      </w:tr>
    </w:tbl>
    <w:p w:rsidR="00BC1665" w:rsidRDefault="009261E5">
      <w:pPr>
        <w:pStyle w:val="Heading2"/>
      </w:pPr>
      <w:bookmarkStart w:id="60" w:name="_Toc232946013"/>
      <w:r>
        <w:t xml:space="preserve">One Last Thing </w:t>
      </w:r>
      <w:proofErr w:type="gramStart"/>
      <w:r>
        <w:t>To</w:t>
      </w:r>
      <w:proofErr w:type="gramEnd"/>
      <w:r>
        <w:t xml:space="preserve"> Internalize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1665">
        <w:tblPrEx>
          <w:tblCellMar>
            <w:top w:w="0" w:type="dxa"/>
            <w:bottom w:w="0" w:type="dxa"/>
          </w:tblCellMar>
        </w:tblPrEx>
        <w:tc>
          <w:tcPr>
            <w:tcW w:w="9360" w:type="dxa"/>
            <w:tcBorders>
              <w:top w:val="none" w:sz="0" w:space="0" w:color="FFFFFF"/>
              <w:left w:val="single" w:sz="18" w:space="0" w:color="2E75B6"/>
              <w:bottom w:val="none" w:sz="0" w:space="0" w:color="FFFFFF"/>
              <w:right w:val="none" w:sz="0" w:space="0" w:color="FFFFFF"/>
            </w:tcBorders>
            <w:shd w:val="clear" w:color="auto" w:fill="F2F6FA"/>
            <w:tcMar>
              <w:top w:w="120" w:type="dxa"/>
              <w:left w:w="260" w:type="dxa"/>
              <w:bottom w:w="120" w:type="dxa"/>
              <w:right w:w="200" w:type="dxa"/>
            </w:tcMar>
          </w:tcPr>
          <w:p w:rsidR="00BC1665" w:rsidRDefault="009261E5">
            <w:pPr>
              <w:spacing w:line="276" w:lineRule="auto"/>
            </w:pPr>
            <w:r>
              <w:t xml:space="preserve">The entire project is structured as a chain of honest, checkable claims, not a chain of impressive-sounding steps. Every stage produces something falsifiable — a BIC table that could have </w:t>
            </w:r>
            <w:proofErr w:type="spellStart"/>
            <w:r>
              <w:t>favore</w:t>
            </w:r>
            <w:r>
              <w:t>d</w:t>
            </w:r>
            <w:proofErr w:type="spellEnd"/>
            <w:r>
              <w:t xml:space="preserve"> a different state count, a correctness check that could have failed, a hand-verification rubric that could have shown your new model performing worse, a </w:t>
            </w:r>
            <w:proofErr w:type="spellStart"/>
            <w:r>
              <w:t>backtest</w:t>
            </w:r>
            <w:proofErr w:type="spellEnd"/>
            <w:r>
              <w:t xml:space="preserve"> that could have shown no improvement. That structure — not the HMM math alone — is what make</w:t>
            </w:r>
            <w:r>
              <w:t>s this a genuinely defensible project rather than a black box with good vibes. If you remember nothing else, remember that: build things so that they could have told you “this doesn't work,” and report it honestly either way.</w:t>
            </w:r>
          </w:p>
        </w:tc>
      </w:tr>
    </w:tbl>
    <w:p w:rsidR="00BC1665" w:rsidRDefault="00BC1665">
      <w:pPr>
        <w:spacing w:after="160"/>
      </w:pPr>
    </w:p>
    <w:sectPr w:rsidR="00BC166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61E5" w:rsidRDefault="009261E5">
      <w:r>
        <w:separator/>
      </w:r>
    </w:p>
  </w:endnote>
  <w:endnote w:type="continuationSeparator" w:id="0">
    <w:p w:rsidR="009261E5" w:rsidRDefault="00926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665" w:rsidRDefault="009261E5">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sidR="00745F72">
      <w:rPr>
        <w:color w:val="999999"/>
        <w:sz w:val="18"/>
        <w:szCs w:val="18"/>
      </w:rPr>
      <w:fldChar w:fldCharType="separate"/>
    </w:r>
    <w:r w:rsidR="00745F72">
      <w:rPr>
        <w:noProof/>
        <w:color w:val="999999"/>
        <w:sz w:val="18"/>
        <w:szCs w:val="18"/>
      </w:rPr>
      <w:t>30</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sidR="00745F72">
      <w:rPr>
        <w:color w:val="999999"/>
        <w:sz w:val="18"/>
        <w:szCs w:val="18"/>
      </w:rPr>
      <w:fldChar w:fldCharType="separate"/>
    </w:r>
    <w:r w:rsidR="00745F72">
      <w:rPr>
        <w:noProof/>
        <w:color w:val="999999"/>
        <w:sz w:val="18"/>
        <w:szCs w:val="18"/>
      </w:rPr>
      <w:t>31</w:t>
    </w:r>
    <w:r>
      <w:rPr>
        <w:color w:val="9999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61E5" w:rsidRDefault="009261E5">
      <w:r>
        <w:separator/>
      </w:r>
    </w:p>
  </w:footnote>
  <w:footnote w:type="continuationSeparator" w:id="0">
    <w:p w:rsidR="009261E5" w:rsidRDefault="009261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665" w:rsidRDefault="009261E5">
    <w:pPr>
      <w:jc w:val="right"/>
    </w:pPr>
    <w:r>
      <w:rPr>
        <w:i/>
        <w:iCs/>
        <w:color w:val="999999"/>
        <w:sz w:val="16"/>
        <w:szCs w:val="16"/>
      </w:rPr>
      <w:t>NSE Event-Conditioned Regime-Switching Engine — Learning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1C37FA"/>
    <w:multiLevelType w:val="hybridMultilevel"/>
    <w:tmpl w:val="7B8636F2"/>
    <w:lvl w:ilvl="0" w:tplc="2F60FA38">
      <w:start w:val="1"/>
      <w:numFmt w:val="decimal"/>
      <w:lvlText w:val="%1."/>
      <w:lvlJc w:val="left"/>
      <w:pPr>
        <w:ind w:left="540" w:hanging="270"/>
      </w:pPr>
    </w:lvl>
    <w:lvl w:ilvl="1" w:tplc="DFA44D6E">
      <w:numFmt w:val="decimal"/>
      <w:lvlText w:val=""/>
      <w:lvlJc w:val="left"/>
    </w:lvl>
    <w:lvl w:ilvl="2" w:tplc="FAEE1F02">
      <w:numFmt w:val="decimal"/>
      <w:lvlText w:val=""/>
      <w:lvlJc w:val="left"/>
    </w:lvl>
    <w:lvl w:ilvl="3" w:tplc="04FA5C84">
      <w:numFmt w:val="decimal"/>
      <w:lvlText w:val=""/>
      <w:lvlJc w:val="left"/>
    </w:lvl>
    <w:lvl w:ilvl="4" w:tplc="BAC24FF4">
      <w:numFmt w:val="decimal"/>
      <w:lvlText w:val=""/>
      <w:lvlJc w:val="left"/>
    </w:lvl>
    <w:lvl w:ilvl="5" w:tplc="DBFCD922">
      <w:numFmt w:val="decimal"/>
      <w:lvlText w:val=""/>
      <w:lvlJc w:val="left"/>
    </w:lvl>
    <w:lvl w:ilvl="6" w:tplc="72F0007E">
      <w:numFmt w:val="decimal"/>
      <w:lvlText w:val=""/>
      <w:lvlJc w:val="left"/>
    </w:lvl>
    <w:lvl w:ilvl="7" w:tplc="28C4554C">
      <w:numFmt w:val="decimal"/>
      <w:lvlText w:val=""/>
      <w:lvlJc w:val="left"/>
    </w:lvl>
    <w:lvl w:ilvl="8" w:tplc="D11EEFFE">
      <w:numFmt w:val="decimal"/>
      <w:lvlText w:val=""/>
      <w:lvlJc w:val="left"/>
    </w:lvl>
  </w:abstractNum>
  <w:abstractNum w:abstractNumId="1" w15:restartNumberingAfterBreak="0">
    <w:nsid w:val="4B745581"/>
    <w:multiLevelType w:val="hybridMultilevel"/>
    <w:tmpl w:val="D5E2D47E"/>
    <w:lvl w:ilvl="0" w:tplc="6B7605C8">
      <w:start w:val="1"/>
      <w:numFmt w:val="bullet"/>
      <w:lvlText w:val="•"/>
      <w:lvlJc w:val="left"/>
      <w:pPr>
        <w:ind w:left="540" w:hanging="270"/>
      </w:pPr>
    </w:lvl>
    <w:lvl w:ilvl="1" w:tplc="4630F1D6">
      <w:start w:val="1"/>
      <w:numFmt w:val="bullet"/>
      <w:lvlText w:val="–"/>
      <w:lvlJc w:val="left"/>
      <w:pPr>
        <w:ind w:left="900" w:hanging="270"/>
      </w:pPr>
    </w:lvl>
    <w:lvl w:ilvl="2" w:tplc="3E98B4B4">
      <w:numFmt w:val="decimal"/>
      <w:lvlText w:val=""/>
      <w:lvlJc w:val="left"/>
    </w:lvl>
    <w:lvl w:ilvl="3" w:tplc="E46A4E80">
      <w:numFmt w:val="decimal"/>
      <w:lvlText w:val=""/>
      <w:lvlJc w:val="left"/>
    </w:lvl>
    <w:lvl w:ilvl="4" w:tplc="EE7A3F34">
      <w:numFmt w:val="decimal"/>
      <w:lvlText w:val=""/>
      <w:lvlJc w:val="left"/>
    </w:lvl>
    <w:lvl w:ilvl="5" w:tplc="3634E4E4">
      <w:numFmt w:val="decimal"/>
      <w:lvlText w:val=""/>
      <w:lvlJc w:val="left"/>
    </w:lvl>
    <w:lvl w:ilvl="6" w:tplc="C60C3CA8">
      <w:numFmt w:val="decimal"/>
      <w:lvlText w:val=""/>
      <w:lvlJc w:val="left"/>
    </w:lvl>
    <w:lvl w:ilvl="7" w:tplc="6B6EFA78">
      <w:numFmt w:val="decimal"/>
      <w:lvlText w:val=""/>
      <w:lvlJc w:val="left"/>
    </w:lvl>
    <w:lvl w:ilvl="8" w:tplc="6DEEA724">
      <w:numFmt w:val="decimal"/>
      <w:lvlText w:val=""/>
      <w:lvlJc w:val="left"/>
    </w:lvl>
  </w:abstractNum>
  <w:abstractNum w:abstractNumId="2" w15:restartNumberingAfterBreak="0">
    <w:nsid w:val="500F1485"/>
    <w:multiLevelType w:val="hybridMultilevel"/>
    <w:tmpl w:val="D2D60A38"/>
    <w:lvl w:ilvl="0" w:tplc="82104226">
      <w:start w:val="1"/>
      <w:numFmt w:val="decimal"/>
      <w:lvlText w:val="%1."/>
      <w:lvlJc w:val="left"/>
      <w:pPr>
        <w:ind w:left="540" w:hanging="270"/>
      </w:pPr>
    </w:lvl>
    <w:lvl w:ilvl="1" w:tplc="2B76989C">
      <w:numFmt w:val="decimal"/>
      <w:lvlText w:val=""/>
      <w:lvlJc w:val="left"/>
    </w:lvl>
    <w:lvl w:ilvl="2" w:tplc="0A6E62BA">
      <w:numFmt w:val="decimal"/>
      <w:lvlText w:val=""/>
      <w:lvlJc w:val="left"/>
    </w:lvl>
    <w:lvl w:ilvl="3" w:tplc="0C5208CE">
      <w:numFmt w:val="decimal"/>
      <w:lvlText w:val=""/>
      <w:lvlJc w:val="left"/>
    </w:lvl>
    <w:lvl w:ilvl="4" w:tplc="1B8C33E8">
      <w:numFmt w:val="decimal"/>
      <w:lvlText w:val=""/>
      <w:lvlJc w:val="left"/>
    </w:lvl>
    <w:lvl w:ilvl="5" w:tplc="D7440AF8">
      <w:numFmt w:val="decimal"/>
      <w:lvlText w:val=""/>
      <w:lvlJc w:val="left"/>
    </w:lvl>
    <w:lvl w:ilvl="6" w:tplc="2B4C5688">
      <w:numFmt w:val="decimal"/>
      <w:lvlText w:val=""/>
      <w:lvlJc w:val="left"/>
    </w:lvl>
    <w:lvl w:ilvl="7" w:tplc="20BC4916">
      <w:numFmt w:val="decimal"/>
      <w:lvlText w:val=""/>
      <w:lvlJc w:val="left"/>
    </w:lvl>
    <w:lvl w:ilvl="8" w:tplc="3A040ABA">
      <w:numFmt w:val="decimal"/>
      <w:lvlText w:val=""/>
      <w:lvlJc w:val="left"/>
    </w:lvl>
  </w:abstractNum>
  <w:abstractNum w:abstractNumId="3" w15:restartNumberingAfterBreak="0">
    <w:nsid w:val="61901FF8"/>
    <w:multiLevelType w:val="hybridMultilevel"/>
    <w:tmpl w:val="629A01BE"/>
    <w:lvl w:ilvl="0" w:tplc="1E04C510">
      <w:start w:val="1"/>
      <w:numFmt w:val="decimal"/>
      <w:lvlText w:val="%1."/>
      <w:lvlJc w:val="left"/>
      <w:pPr>
        <w:ind w:left="540" w:hanging="270"/>
      </w:pPr>
    </w:lvl>
    <w:lvl w:ilvl="1" w:tplc="6EDC898E">
      <w:numFmt w:val="decimal"/>
      <w:lvlText w:val=""/>
      <w:lvlJc w:val="left"/>
    </w:lvl>
    <w:lvl w:ilvl="2" w:tplc="AD4CB06C">
      <w:numFmt w:val="decimal"/>
      <w:lvlText w:val=""/>
      <w:lvlJc w:val="left"/>
    </w:lvl>
    <w:lvl w:ilvl="3" w:tplc="A54E4E7C">
      <w:numFmt w:val="decimal"/>
      <w:lvlText w:val=""/>
      <w:lvlJc w:val="left"/>
    </w:lvl>
    <w:lvl w:ilvl="4" w:tplc="791EF9F4">
      <w:numFmt w:val="decimal"/>
      <w:lvlText w:val=""/>
      <w:lvlJc w:val="left"/>
    </w:lvl>
    <w:lvl w:ilvl="5" w:tplc="A3D6E358">
      <w:numFmt w:val="decimal"/>
      <w:lvlText w:val=""/>
      <w:lvlJc w:val="left"/>
    </w:lvl>
    <w:lvl w:ilvl="6" w:tplc="386AB224">
      <w:numFmt w:val="decimal"/>
      <w:lvlText w:val=""/>
      <w:lvlJc w:val="left"/>
    </w:lvl>
    <w:lvl w:ilvl="7" w:tplc="8C4A91A8">
      <w:numFmt w:val="decimal"/>
      <w:lvlText w:val=""/>
      <w:lvlJc w:val="left"/>
    </w:lvl>
    <w:lvl w:ilvl="8" w:tplc="532AF2BE">
      <w:numFmt w:val="decimal"/>
      <w:lvlText w:val=""/>
      <w:lvlJc w:val="left"/>
    </w:lvl>
  </w:abstractNum>
  <w:abstractNum w:abstractNumId="4" w15:restartNumberingAfterBreak="0">
    <w:nsid w:val="79B45403"/>
    <w:multiLevelType w:val="hybridMultilevel"/>
    <w:tmpl w:val="6F0447F4"/>
    <w:lvl w:ilvl="0" w:tplc="E9FCF7E0">
      <w:start w:val="1"/>
      <w:numFmt w:val="bullet"/>
      <w:lvlText w:val="●"/>
      <w:lvlJc w:val="left"/>
      <w:pPr>
        <w:ind w:left="720" w:hanging="360"/>
      </w:pPr>
    </w:lvl>
    <w:lvl w:ilvl="1" w:tplc="F4AAA67E">
      <w:start w:val="1"/>
      <w:numFmt w:val="bullet"/>
      <w:lvlText w:val="○"/>
      <w:lvlJc w:val="left"/>
      <w:pPr>
        <w:ind w:left="1440" w:hanging="360"/>
      </w:pPr>
    </w:lvl>
    <w:lvl w:ilvl="2" w:tplc="BAC6B54C">
      <w:start w:val="1"/>
      <w:numFmt w:val="bullet"/>
      <w:lvlText w:val="■"/>
      <w:lvlJc w:val="left"/>
      <w:pPr>
        <w:ind w:left="2160" w:hanging="360"/>
      </w:pPr>
    </w:lvl>
    <w:lvl w:ilvl="3" w:tplc="BADE8840">
      <w:start w:val="1"/>
      <w:numFmt w:val="bullet"/>
      <w:lvlText w:val="●"/>
      <w:lvlJc w:val="left"/>
      <w:pPr>
        <w:ind w:left="2880" w:hanging="360"/>
      </w:pPr>
    </w:lvl>
    <w:lvl w:ilvl="4" w:tplc="5E568E80">
      <w:start w:val="1"/>
      <w:numFmt w:val="bullet"/>
      <w:lvlText w:val="○"/>
      <w:lvlJc w:val="left"/>
      <w:pPr>
        <w:ind w:left="3600" w:hanging="360"/>
      </w:pPr>
    </w:lvl>
    <w:lvl w:ilvl="5" w:tplc="5B50A42E">
      <w:start w:val="1"/>
      <w:numFmt w:val="bullet"/>
      <w:lvlText w:val="■"/>
      <w:lvlJc w:val="left"/>
      <w:pPr>
        <w:ind w:left="4320" w:hanging="360"/>
      </w:pPr>
    </w:lvl>
    <w:lvl w:ilvl="6" w:tplc="0046F248">
      <w:start w:val="1"/>
      <w:numFmt w:val="bullet"/>
      <w:lvlText w:val="●"/>
      <w:lvlJc w:val="left"/>
      <w:pPr>
        <w:ind w:left="5040" w:hanging="360"/>
      </w:pPr>
    </w:lvl>
    <w:lvl w:ilvl="7" w:tplc="705CD7EE">
      <w:start w:val="1"/>
      <w:numFmt w:val="bullet"/>
      <w:lvlText w:val="●"/>
      <w:lvlJc w:val="left"/>
      <w:pPr>
        <w:ind w:left="5760" w:hanging="360"/>
      </w:pPr>
    </w:lvl>
    <w:lvl w:ilvl="8" w:tplc="5F584A88">
      <w:start w:val="1"/>
      <w:numFmt w:val="bullet"/>
      <w:lvlText w:val="●"/>
      <w:lvlJc w:val="left"/>
      <w:pPr>
        <w:ind w:left="6480" w:hanging="360"/>
      </w:pPr>
    </w:lvl>
  </w:abstractNum>
  <w:abstractNum w:abstractNumId="5" w15:restartNumberingAfterBreak="0">
    <w:nsid w:val="7D7427D9"/>
    <w:multiLevelType w:val="hybridMultilevel"/>
    <w:tmpl w:val="F3E63EC8"/>
    <w:lvl w:ilvl="0" w:tplc="FBEC5420">
      <w:start w:val="1"/>
      <w:numFmt w:val="decimal"/>
      <w:lvlText w:val="%1."/>
      <w:lvlJc w:val="left"/>
      <w:pPr>
        <w:ind w:left="540" w:hanging="270"/>
      </w:pPr>
    </w:lvl>
    <w:lvl w:ilvl="1" w:tplc="E5DA97DC">
      <w:numFmt w:val="decimal"/>
      <w:lvlText w:val=""/>
      <w:lvlJc w:val="left"/>
    </w:lvl>
    <w:lvl w:ilvl="2" w:tplc="792CF114">
      <w:numFmt w:val="decimal"/>
      <w:lvlText w:val=""/>
      <w:lvlJc w:val="left"/>
    </w:lvl>
    <w:lvl w:ilvl="3" w:tplc="554E1400">
      <w:numFmt w:val="decimal"/>
      <w:lvlText w:val=""/>
      <w:lvlJc w:val="left"/>
    </w:lvl>
    <w:lvl w:ilvl="4" w:tplc="83607506">
      <w:numFmt w:val="decimal"/>
      <w:lvlText w:val=""/>
      <w:lvlJc w:val="left"/>
    </w:lvl>
    <w:lvl w:ilvl="5" w:tplc="F7A87CBC">
      <w:numFmt w:val="decimal"/>
      <w:lvlText w:val=""/>
      <w:lvlJc w:val="left"/>
    </w:lvl>
    <w:lvl w:ilvl="6" w:tplc="AB74FD3A">
      <w:numFmt w:val="decimal"/>
      <w:lvlText w:val=""/>
      <w:lvlJc w:val="left"/>
    </w:lvl>
    <w:lvl w:ilvl="7" w:tplc="4D9A9F1E">
      <w:numFmt w:val="decimal"/>
      <w:lvlText w:val=""/>
      <w:lvlJc w:val="left"/>
    </w:lvl>
    <w:lvl w:ilvl="8" w:tplc="ACB64A7A">
      <w:numFmt w:val="decimal"/>
      <w:lvlText w:val=""/>
      <w:lvlJc w:val="left"/>
    </w:lvl>
  </w:abstractNum>
  <w:num w:numId="1">
    <w:abstractNumId w:val="4"/>
    <w:lvlOverride w:ilvl="0">
      <w:startOverride w:val="1"/>
    </w:lvlOverride>
  </w:num>
  <w:num w:numId="2">
    <w:abstractNumId w:val="1"/>
    <w:lvlOverride w:ilvl="0">
      <w:startOverride w:val="1"/>
    </w:lvlOverride>
  </w:num>
  <w:num w:numId="3">
    <w:abstractNumId w:val="5"/>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665"/>
    <w:rsid w:val="00745F72"/>
    <w:rsid w:val="009261E5"/>
    <w:rsid w:val="00BC1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6EBDD7-14A9-4C7B-990E-3D9EE923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E75B6"/>
      </w:pBdr>
      <w:spacing w:before="360" w:after="200"/>
      <w:outlineLvl w:val="0"/>
    </w:pPr>
    <w:rPr>
      <w:b/>
      <w:bCs/>
      <w:color w:val="1F4E79"/>
      <w:sz w:val="32"/>
      <w:szCs w:val="32"/>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spacing w:before="220" w:after="10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5F72"/>
    <w:pPr>
      <w:spacing w:after="100"/>
    </w:pPr>
  </w:style>
  <w:style w:type="paragraph" w:styleId="TOC2">
    <w:name w:val="toc 2"/>
    <w:basedOn w:val="Normal"/>
    <w:next w:val="Normal"/>
    <w:autoRedefine/>
    <w:uiPriority w:val="39"/>
    <w:unhideWhenUsed/>
    <w:rsid w:val="00745F72"/>
    <w:pPr>
      <w:spacing w:after="100"/>
      <w:ind w:left="220"/>
    </w:pPr>
  </w:style>
  <w:style w:type="paragraph" w:styleId="TOC3">
    <w:name w:val="toc 3"/>
    <w:basedOn w:val="Normal"/>
    <w:next w:val="Normal"/>
    <w:autoRedefine/>
    <w:uiPriority w:val="39"/>
    <w:unhideWhenUsed/>
    <w:rsid w:val="00745F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3671</TotalTime>
  <Pages>31</Pages>
  <Words>11132</Words>
  <Characters>63459</Characters>
  <Application>Microsoft Office Word</Application>
  <DocSecurity>0</DocSecurity>
  <Lines>528</Lines>
  <Paragraphs>148</Paragraphs>
  <ScaleCrop>false</ScaleCrop>
  <Company>HP Inc.</Company>
  <LinksUpToDate>false</LinksUpToDate>
  <CharactersWithSpaces>74443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Your Project — NSE Event-Conditioned Regime-Switching Engine</dc:title>
  <dc:creator>Claude</dc:creator>
  <cp:lastModifiedBy>Gaurav</cp:lastModifiedBy>
  <cp:revision>2</cp:revision>
  <dcterms:created xsi:type="dcterms:W3CDTF">2026-06-21T09:11:00Z</dcterms:created>
  <dcterms:modified xsi:type="dcterms:W3CDTF">2026-06-24T21:22:00Z</dcterms:modified>
</cp:coreProperties>
</file>