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5F"/>
          <w:sz w:val="52"/>
          <w:szCs w:val="52"/>
        </w:rPr>
        <w:t xml:space="preserve">INGRESS MIGRATION REPORT</w:t>
      </w:r>
    </w:p>
    <w:p>
      <w:pPr>
        <w:spacing w:before="200"/>
        <w:jc w:val="center"/>
      </w:pPr>
      <w:r>
        <w:rPr>
          <w:color w:val="2E7D93"/>
          <w:sz w:val="28"/>
          <w:szCs w:val="28"/>
        </w:rPr>
        <w:t xml:space="preserve">NGINX Ingress Controller → Deployment, Validation &amp; Traefik Cutover</w:t>
      </w:r>
    </w:p>
    <w:p>
      <w:pPr>
        <w:spacing w:before="600"/>
        <w:jc w:val="center"/>
      </w:pPr>
      <w:r>
        <w:rPr>
          <w:sz w:val="22"/>
          <w:szCs w:val="22"/>
        </w:rPr>
        <w:t xml:space="preserve">Cluster: ckp-1 / ckp-2 / ckp-3  |  Domain: osp.in.net</w:t>
      </w:r>
    </w:p>
    <w:p>
      <w:pPr>
        <w:spacing w:before="100"/>
        <w:jc w:val="center"/>
      </w:pPr>
      <w:r>
        <w:rPr>
          <w:sz w:val="22"/>
          <w:szCs w:val="22"/>
        </w:rPr>
        <w:t xml:space="preserve">Date: September 1, 2026</w:t>
      </w:r>
    </w:p>
    <w:p>
      <w:pPr>
        <w:spacing w:before="100"/>
        <w:jc w:val="center"/>
      </w:pPr>
      <w:r>
        <w:rPr>
          <w:sz w:val="22"/>
          <w:szCs w:val="22"/>
        </w:rPr>
        <w:t xml:space="preserve">Prepared by: Cloud Engineering (CE)</w:t>
      </w:r>
    </w:p>
    <w:p>
      <w:pPr>
        <w:spacing w:before="9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c>
          <w:tcPr>
            <w:tcW w:type="dxa" w:w="4032"/>
            <w:shd w:fill="E2F0E6" w:val="clear"/>
            <w:tcMar>
              <w:top w:type="dxa" w:w="80"/>
              <w:left w:type="dxa" w:w="120"/>
              <w:bottom w:type="dxa" w:w="80"/>
              <w:right w:type="dxa" w:w="120"/>
            </w:tcMar>
            <w:vAlign w:val="center"/>
          </w:tcPr>
          <w:p>
            <w:r>
              <w:rPr>
                <w:b w:val="false"/>
                <w:bCs w:val="false"/>
                <w:color w:val="000000"/>
                <w:sz w:val="19"/>
                <w:szCs w:val="19"/>
              </w:rPr>
              <w:t xml:space="preserve">Result</w:t>
            </w:r>
          </w:p>
        </w:tc>
        <w:tc>
          <w:tcPr>
            <w:tcW w:type="dxa" w:w="6048"/>
            <w:shd w:fill="E2F0E6" w:val="clear"/>
            <w:tcMar>
              <w:top w:type="dxa" w:w="80"/>
              <w:left w:type="dxa" w:w="120"/>
              <w:bottom w:type="dxa" w:w="80"/>
              <w:right w:type="dxa" w:w="120"/>
            </w:tcMar>
            <w:vAlign w:val="center"/>
          </w:tcPr>
          <w:p>
            <w:r>
              <w:rPr>
                <w:b w:val="false"/>
                <w:bCs w:val="false"/>
                <w:color w:val="000000"/>
                <w:sz w:val="19"/>
                <w:szCs w:val="19"/>
              </w:rPr>
              <w:t xml:space="preserve">SUCCESS — Zero-error cutover, minimal measured downtime</w:t>
            </w:r>
          </w:p>
        </w:tc>
      </w:tr>
      <w:tr>
        <w:tc>
          <w:tcPr>
            <w:tcW w:type="dxa" w:w="4032"/>
            <w:shd w:fill="FFF7E0" w:val="clear"/>
            <w:tcMar>
              <w:top w:type="dxa" w:w="80"/>
              <w:left w:type="dxa" w:w="120"/>
              <w:bottom w:type="dxa" w:w="80"/>
              <w:right w:type="dxa" w:w="120"/>
            </w:tcMar>
            <w:vAlign w:val="center"/>
          </w:tcPr>
          <w:p>
            <w:r>
              <w:rPr>
                <w:b w:val="false"/>
                <w:bCs w:val="false"/>
                <w:color w:val="000000"/>
                <w:sz w:val="19"/>
                <w:szCs w:val="19"/>
              </w:rPr>
              <w:t xml:space="preserve">Total measured downtime</w:t>
            </w:r>
          </w:p>
        </w:tc>
        <w:tc>
          <w:tcPr>
            <w:tcW w:type="dxa" w:w="6048"/>
            <w:shd w:fill="FFF7E0" w:val="clear"/>
            <w:tcMar>
              <w:top w:type="dxa" w:w="80"/>
              <w:left w:type="dxa" w:w="120"/>
              <w:bottom w:type="dxa" w:w="80"/>
              <w:right w:type="dxa" w:w="120"/>
            </w:tcMar>
            <w:vAlign w:val="center"/>
          </w:tcPr>
          <w:p>
            <w:r>
              <w:rPr>
                <w:b w:val="false"/>
                <w:bCs w:val="false"/>
                <w:color w:val="000000"/>
                <w:sz w:val="19"/>
                <w:szCs w:val="19"/>
              </w:rPr>
              <w:t xml:space="preserve">11.571 seconds</w:t>
            </w:r>
          </w:p>
        </w:tc>
      </w:tr>
      <w:tr>
        <w:tc>
          <w:tcPr>
            <w:tcW w:type="dxa" w:w="4032"/>
            <w:shd w:fill="E2F0E6" w:val="clear"/>
            <w:tcMar>
              <w:top w:type="dxa" w:w="80"/>
              <w:left w:type="dxa" w:w="120"/>
              <w:bottom w:type="dxa" w:w="80"/>
              <w:right w:type="dxa" w:w="120"/>
            </w:tcMar>
            <w:vAlign w:val="center"/>
          </w:tcPr>
          <w:p>
            <w:r>
              <w:rPr>
                <w:b w:val="false"/>
                <w:bCs w:val="false"/>
                <w:color w:val="000000"/>
                <w:sz w:val="19"/>
                <w:szCs w:val="19"/>
              </w:rPr>
              <w:t xml:space="preserve">Post-cutover errors</w:t>
            </w:r>
          </w:p>
        </w:tc>
        <w:tc>
          <w:tcPr>
            <w:tcW w:type="dxa" w:w="6048"/>
            <w:shd w:fill="E2F0E6" w:val="clear"/>
            <w:tcMar>
              <w:top w:type="dxa" w:w="80"/>
              <w:left w:type="dxa" w:w="120"/>
              <w:bottom w:type="dxa" w:w="80"/>
              <w:right w:type="dxa" w:w="120"/>
            </w:tcMar>
            <w:vAlign w:val="center"/>
          </w:tcPr>
          <w:p>
            <w:r>
              <w:rPr>
                <w:b w:val="false"/>
                <w:bCs w:val="false"/>
                <w:color w:val="000000"/>
                <w:sz w:val="19"/>
                <w:szCs w:val="19"/>
              </w:rPr>
              <w:t xml:space="preserve">None (application-impacting)</w:t>
            </w:r>
          </w:p>
        </w:tc>
      </w:tr>
      <w:tr>
        <w:tc>
          <w:tcPr>
            <w:tcW w:type="dxa" w:w="4032"/>
            <w:shd w:fill="E2F0E6" w:val="clear"/>
            <w:tcMar>
              <w:top w:type="dxa" w:w="80"/>
              <w:left w:type="dxa" w:w="120"/>
              <w:bottom w:type="dxa" w:w="80"/>
              <w:right w:type="dxa" w:w="120"/>
            </w:tcMar>
            <w:vAlign w:val="center"/>
          </w:tcPr>
          <w:p>
            <w:r>
              <w:rPr>
                <w:b w:val="false"/>
                <w:bCs w:val="false"/>
                <w:color w:val="000000"/>
                <w:sz w:val="19"/>
                <w:szCs w:val="19"/>
              </w:rPr>
              <w:t xml:space="preserve">Rollback required?</w:t>
            </w:r>
          </w:p>
        </w:tc>
        <w:tc>
          <w:tcPr>
            <w:tcW w:type="dxa" w:w="6048"/>
            <w:shd w:fill="E2F0E6" w:val="clear"/>
            <w:tcMar>
              <w:top w:type="dxa" w:w="80"/>
              <w:left w:type="dxa" w:w="120"/>
              <w:bottom w:type="dxa" w:w="80"/>
              <w:right w:type="dxa" w:w="120"/>
            </w:tcMar>
            <w:vAlign w:val="center"/>
          </w:tcPr>
          <w:p>
            <w:r>
              <w:rPr>
                <w:b w:val="false"/>
                <w:bCs w:val="false"/>
                <w:color w:val="000000"/>
                <w:sz w:val="19"/>
                <w:szCs w:val="19"/>
              </w:rPr>
              <w:t xml:space="preserve">No</w:t>
            </w:r>
          </w:p>
        </w:tc>
      </w:tr>
    </w:tbl>
    <w:p>
      <w:r>
        <w:br w:type="page"/>
      </w:r>
    </w:p>
    <w:p>
      <w:pPr>
        <w:sectPr>
          <w:pgSz w:w="12240" w:h="15840" w:orient="portrait"/>
          <w:pgMar w:top="1080" w:right="1080" w:bottom="1080" w:left="1080" w:header="708" w:footer="708" w:gutter="0"/>
          <w:pgNumType/>
          <w:docGrid w:linePitch="360"/>
        </w:sectPr>
      </w:pPr>
    </w:p>
    <w:p>
      <w:pPr>
        <w:pStyle w:val="Heading1"/>
        <w:spacing w:after="160" w:before="360"/>
      </w:pPr>
      <w:r>
        <w:rPr>
          <w:b/>
          <w:bCs/>
          <w:color w:val="1F4E5F"/>
          <w:sz w:val="30"/>
          <w:szCs w:val="30"/>
        </w:rPr>
        <w:t xml:space="preserve">1. Executive Summary</w:t>
      </w:r>
    </w:p>
    <w:p>
      <w:pPr>
        <w:spacing w:after="140"/>
      </w:pPr>
      <w:r>
        <w:rPr>
          <w:sz w:val="21"/>
          <w:szCs w:val="21"/>
        </w:rPr>
        <w:t xml:space="preserve">This report documents the end-to-end deployment and validation of a production-grade Kubernetes ingress stack (MetalLB + NGINX Ingress Controller) on the 3-node cluster (ckp-1, ckp-2, ckp-3), followed by a controlled, production-safe cutover from NGINX to Traefik as the active ingress controller, using an IP-swap method with no DNS change.</w:t>
      </w:r>
    </w:p>
    <w:p>
      <w:pPr>
        <w:spacing w:after="140"/>
      </w:pPr>
      <w:r>
        <w:rPr>
          <w:sz w:val="21"/>
          <w:szCs w:val="21"/>
        </w:rPr>
        <w:t xml:space="preserve">The migration was executed in a staged, verified manner: MetalLB and NGINX were deployed and fully validated first; a sample application was deployed and routed through NGINX and confirmed reachable via the domain app.osp.in.net; Traefik was then installed and tested in parallel on a temporary IP while NGINX continued serving all production traffic; and only after full pre-cutover validation was the production IP released from NGINX and assigned to Traefik.</w:t>
      </w:r>
    </w:p>
    <w:p>
      <w:pPr>
        <w:spacing w:after="140"/>
      </w:pPr>
      <w:r>
        <w:rPr>
          <w:sz w:val="21"/>
          <w:szCs w:val="21"/>
        </w:rPr>
        <w:t xml:space="preserve">The cutover was monitored continuously with an automated probe hitting the application every 300ms. The measured downtime was 11.571 seconds, consistent with the expected "few seconds to a couple of minutes" cutover window for this method. No rollback was required. NGINX remains installed and running (scaled down, not deleted) as a warm standby for fast rollback if needed during the observation period.</w:t>
      </w:r>
    </w:p>
    <w:p>
      <w:pPr>
        <w:pStyle w:val="Heading1"/>
        <w:spacing w:after="160" w:before="360"/>
      </w:pPr>
      <w:r>
        <w:rPr>
          <w:b/>
          <w:bCs/>
          <w:color w:val="1F4E5F"/>
          <w:sz w:val="30"/>
          <w:szCs w:val="30"/>
        </w:rPr>
        <w:t xml:space="preserve">2. Environment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c>
          <w:tcPr>
            <w:tcW w:type="dxa" w:w="3528"/>
            <w:shd w:fill="1F4E5F" w:val="clear"/>
            <w:tcMar>
              <w:top w:type="dxa" w:w="80"/>
              <w:left w:type="dxa" w:w="120"/>
              <w:bottom w:type="dxa" w:w="80"/>
              <w:right w:type="dxa" w:w="120"/>
            </w:tcMar>
            <w:vAlign w:val="center"/>
          </w:tcPr>
          <w:p>
            <w:r>
              <w:rPr>
                <w:b/>
                <w:bCs/>
                <w:color w:val="FFFFFF"/>
                <w:sz w:val="19"/>
                <w:szCs w:val="19"/>
              </w:rPr>
              <w:t xml:space="preserve">Item</w:t>
            </w:r>
          </w:p>
        </w:tc>
        <w:tc>
          <w:tcPr>
            <w:tcW w:type="dxa" w:w="6552"/>
            <w:shd w:fill="1F4E5F" w:val="clear"/>
            <w:tcMar>
              <w:top w:type="dxa" w:w="80"/>
              <w:left w:type="dxa" w:w="120"/>
              <w:bottom w:type="dxa" w:w="80"/>
              <w:right w:type="dxa" w:w="120"/>
            </w:tcMar>
            <w:vAlign w:val="center"/>
          </w:tcPr>
          <w:p>
            <w:r>
              <w:rPr>
                <w:b/>
                <w:bCs/>
                <w:color w:val="FFFFFF"/>
                <w:sz w:val="19"/>
                <w:szCs w:val="19"/>
              </w:rPr>
              <w:t xml:space="preserve">Value</w:t>
            </w:r>
          </w:p>
        </w:tc>
      </w:tr>
      <w:tr>
        <w:tc>
          <w:tcPr>
            <w:tcW w:type="dxa" w:w="3528"/>
            <w:tcMar>
              <w:top w:type="dxa" w:w="80"/>
              <w:left w:type="dxa" w:w="120"/>
              <w:bottom w:type="dxa" w:w="80"/>
              <w:right w:type="dxa" w:w="120"/>
            </w:tcMar>
            <w:vAlign w:val="center"/>
          </w:tcPr>
          <w:p>
            <w:r>
              <w:rPr>
                <w:b w:val="false"/>
                <w:bCs w:val="false"/>
                <w:color w:val="000000"/>
                <w:sz w:val="19"/>
                <w:szCs w:val="19"/>
              </w:rPr>
              <w:t xml:space="preserve">Cluster nodes</w:t>
            </w:r>
          </w:p>
        </w:tc>
        <w:tc>
          <w:tcPr>
            <w:tcW w:type="dxa" w:w="6552"/>
            <w:tcMar>
              <w:top w:type="dxa" w:w="80"/>
              <w:left w:type="dxa" w:w="120"/>
              <w:bottom w:type="dxa" w:w="80"/>
              <w:right w:type="dxa" w:w="120"/>
            </w:tcMar>
            <w:vAlign w:val="center"/>
          </w:tcPr>
          <w:p>
            <w:r>
              <w:rPr>
                <w:b w:val="false"/>
                <w:bCs w:val="false"/>
                <w:color w:val="000000"/>
                <w:sz w:val="19"/>
                <w:szCs w:val="19"/>
              </w:rPr>
              <w:t xml:space="preserve">ckp-1 (10.0.15.27), ckp-2 (10.0.15.62), ckp-3 (10.0.15.29) — all control-plane, Kubernetes v1.36</w:t>
            </w:r>
          </w:p>
        </w:tc>
      </w:tr>
      <w:tr>
        <w:tc>
          <w:tcPr>
            <w:tcW w:type="dxa" w:w="3528"/>
            <w:shd w:fill="F7F7F7" w:val="clear"/>
            <w:tcMar>
              <w:top w:type="dxa" w:w="80"/>
              <w:left w:type="dxa" w:w="120"/>
              <w:bottom w:type="dxa" w:w="80"/>
              <w:right w:type="dxa" w:w="120"/>
            </w:tcMar>
            <w:vAlign w:val="center"/>
          </w:tcPr>
          <w:p>
            <w:r>
              <w:rPr>
                <w:b w:val="false"/>
                <w:bCs w:val="false"/>
                <w:color w:val="000000"/>
                <w:sz w:val="19"/>
                <w:szCs w:val="19"/>
              </w:rPr>
              <w:t xml:space="preserve">CNI</w:t>
            </w:r>
          </w:p>
        </w:tc>
        <w:tc>
          <w:tcPr>
            <w:tcW w:type="dxa" w:w="6552"/>
            <w:shd w:fill="F7F7F7" w:val="clear"/>
            <w:tcMar>
              <w:top w:type="dxa" w:w="80"/>
              <w:left w:type="dxa" w:w="120"/>
              <w:bottom w:type="dxa" w:w="80"/>
              <w:right w:type="dxa" w:w="120"/>
            </w:tcMar>
            <w:vAlign w:val="center"/>
          </w:tcPr>
          <w:p>
            <w:r>
              <w:rPr>
                <w:b w:val="false"/>
                <w:bCs w:val="false"/>
                <w:color w:val="000000"/>
                <w:sz w:val="19"/>
                <w:szCs w:val="19"/>
              </w:rPr>
              <w:t xml:space="preserve">Flannel</w:t>
            </w:r>
          </w:p>
        </w:tc>
      </w:tr>
      <w:tr>
        <w:tc>
          <w:tcPr>
            <w:tcW w:type="dxa" w:w="3528"/>
            <w:tcMar>
              <w:top w:type="dxa" w:w="80"/>
              <w:left w:type="dxa" w:w="120"/>
              <w:bottom w:type="dxa" w:w="80"/>
              <w:right w:type="dxa" w:w="120"/>
            </w:tcMar>
            <w:vAlign w:val="center"/>
          </w:tcPr>
          <w:p>
            <w:r>
              <w:rPr>
                <w:b w:val="false"/>
                <w:bCs w:val="false"/>
                <w:color w:val="000000"/>
                <w:sz w:val="19"/>
                <w:szCs w:val="19"/>
              </w:rPr>
              <w:t xml:space="preserve">Node subnet</w:t>
            </w:r>
          </w:p>
        </w:tc>
        <w:tc>
          <w:tcPr>
            <w:tcW w:type="dxa" w:w="6552"/>
            <w:tcMar>
              <w:top w:type="dxa" w:w="80"/>
              <w:left w:type="dxa" w:w="120"/>
              <w:bottom w:type="dxa" w:w="80"/>
              <w:right w:type="dxa" w:w="120"/>
            </w:tcMar>
            <w:vAlign w:val="center"/>
          </w:tcPr>
          <w:p>
            <w:r>
              <w:rPr>
                <w:b w:val="false"/>
                <w:bCs w:val="false"/>
                <w:color w:val="000000"/>
                <w:sz w:val="19"/>
                <w:szCs w:val="19"/>
              </w:rPr>
              <w:t xml:space="preserve">10.0.15.0/24</w:t>
            </w:r>
          </w:p>
        </w:tc>
      </w:tr>
      <w:tr>
        <w:tc>
          <w:tcPr>
            <w:tcW w:type="dxa" w:w="3528"/>
            <w:shd w:fill="F7F7F7" w:val="clear"/>
            <w:tcMar>
              <w:top w:type="dxa" w:w="80"/>
              <w:left w:type="dxa" w:w="120"/>
              <w:bottom w:type="dxa" w:w="80"/>
              <w:right w:type="dxa" w:w="120"/>
            </w:tcMar>
            <w:vAlign w:val="center"/>
          </w:tcPr>
          <w:p>
            <w:r>
              <w:rPr>
                <w:b w:val="false"/>
                <w:bCs w:val="false"/>
                <w:color w:val="000000"/>
                <w:sz w:val="19"/>
                <w:szCs w:val="19"/>
              </w:rPr>
              <w:t xml:space="preserve">MetalLB pool (prod-pool)</w:t>
            </w:r>
          </w:p>
        </w:tc>
        <w:tc>
          <w:tcPr>
            <w:tcW w:type="dxa" w:w="6552"/>
            <w:shd w:fill="F7F7F7" w:val="clear"/>
            <w:tcMar>
              <w:top w:type="dxa" w:w="80"/>
              <w:left w:type="dxa" w:w="120"/>
              <w:bottom w:type="dxa" w:w="80"/>
              <w:right w:type="dxa" w:w="120"/>
            </w:tcMar>
            <w:vAlign w:val="center"/>
          </w:tcPr>
          <w:p>
            <w:r>
              <w:rPr>
                <w:b w:val="false"/>
                <w:bCs w:val="false"/>
                <w:color w:val="000000"/>
                <w:sz w:val="19"/>
                <w:szCs w:val="19"/>
              </w:rPr>
              <w:t xml:space="preserve">10.0.15.240 - 10.0.15.250 (Layer 2 mode)</w:t>
            </w:r>
          </w:p>
        </w:tc>
      </w:tr>
      <w:tr>
        <w:tc>
          <w:tcPr>
            <w:tcW w:type="dxa" w:w="3528"/>
            <w:tcMar>
              <w:top w:type="dxa" w:w="80"/>
              <w:left w:type="dxa" w:w="120"/>
              <w:bottom w:type="dxa" w:w="80"/>
              <w:right w:type="dxa" w:w="120"/>
            </w:tcMar>
            <w:vAlign w:val="center"/>
          </w:tcPr>
          <w:p>
            <w:r>
              <w:rPr>
                <w:b w:val="false"/>
                <w:bCs w:val="false"/>
                <w:color w:val="000000"/>
                <w:sz w:val="19"/>
                <w:szCs w:val="19"/>
              </w:rPr>
              <w:t xml:space="preserve">Production VIP</w:t>
            </w:r>
          </w:p>
        </w:tc>
        <w:tc>
          <w:tcPr>
            <w:tcW w:type="dxa" w:w="6552"/>
            <w:tcMar>
              <w:top w:type="dxa" w:w="80"/>
              <w:left w:type="dxa" w:w="120"/>
              <w:bottom w:type="dxa" w:w="80"/>
              <w:right w:type="dxa" w:w="120"/>
            </w:tcMar>
            <w:vAlign w:val="center"/>
          </w:tcPr>
          <w:p>
            <w:r>
              <w:rPr>
                <w:b w:val="false"/>
                <w:bCs w:val="false"/>
                <w:color w:val="000000"/>
                <w:sz w:val="19"/>
                <w:szCs w:val="19"/>
              </w:rPr>
              <w:t xml:space="preserve">10.0.15.240</w:t>
            </w:r>
          </w:p>
        </w:tc>
      </w:tr>
      <w:tr>
        <w:tc>
          <w:tcPr>
            <w:tcW w:type="dxa" w:w="3528"/>
            <w:shd w:fill="F7F7F7" w:val="clear"/>
            <w:tcMar>
              <w:top w:type="dxa" w:w="80"/>
              <w:left w:type="dxa" w:w="120"/>
              <w:bottom w:type="dxa" w:w="80"/>
              <w:right w:type="dxa" w:w="120"/>
            </w:tcMar>
            <w:vAlign w:val="center"/>
          </w:tcPr>
          <w:p>
            <w:r>
              <w:rPr>
                <w:b w:val="false"/>
                <w:bCs w:val="false"/>
                <w:color w:val="000000"/>
                <w:sz w:val="19"/>
                <w:szCs w:val="19"/>
              </w:rPr>
              <w:t xml:space="preserve">Traefik temporary test VIP</w:t>
            </w:r>
          </w:p>
        </w:tc>
        <w:tc>
          <w:tcPr>
            <w:tcW w:type="dxa" w:w="6552"/>
            <w:shd w:fill="F7F7F7" w:val="clear"/>
            <w:tcMar>
              <w:top w:type="dxa" w:w="80"/>
              <w:left w:type="dxa" w:w="120"/>
              <w:bottom w:type="dxa" w:w="80"/>
              <w:right w:type="dxa" w:w="120"/>
            </w:tcMar>
            <w:vAlign w:val="center"/>
          </w:tcPr>
          <w:p>
            <w:r>
              <w:rPr>
                <w:b w:val="false"/>
                <w:bCs w:val="false"/>
                <w:color w:val="000000"/>
                <w:sz w:val="19"/>
                <w:szCs w:val="19"/>
              </w:rPr>
              <w:t xml:space="preserve">10.0.15.241</w:t>
            </w:r>
          </w:p>
        </w:tc>
      </w:tr>
      <w:tr>
        <w:tc>
          <w:tcPr>
            <w:tcW w:type="dxa" w:w="3528"/>
            <w:tcMar>
              <w:top w:type="dxa" w:w="80"/>
              <w:left w:type="dxa" w:w="120"/>
              <w:bottom w:type="dxa" w:w="80"/>
              <w:right w:type="dxa" w:w="120"/>
            </w:tcMar>
            <w:vAlign w:val="center"/>
          </w:tcPr>
          <w:p>
            <w:r>
              <w:rPr>
                <w:b w:val="false"/>
                <w:bCs w:val="false"/>
                <w:color w:val="000000"/>
                <w:sz w:val="19"/>
                <w:szCs w:val="19"/>
              </w:rPr>
              <w:t xml:space="preserve">Domain</w:t>
            </w:r>
          </w:p>
        </w:tc>
        <w:tc>
          <w:tcPr>
            <w:tcW w:type="dxa" w:w="6552"/>
            <w:tcMar>
              <w:top w:type="dxa" w:w="80"/>
              <w:left w:type="dxa" w:w="120"/>
              <w:bottom w:type="dxa" w:w="80"/>
              <w:right w:type="dxa" w:w="120"/>
            </w:tcMar>
            <w:vAlign w:val="center"/>
          </w:tcPr>
          <w:p>
            <w:r>
              <w:rPr>
                <w:b w:val="false"/>
                <w:bCs w:val="false"/>
                <w:color w:val="000000"/>
                <w:sz w:val="19"/>
                <w:szCs w:val="19"/>
              </w:rPr>
              <w:t xml:space="preserve">osp.in.net (registrar: Bigrock)</w:t>
            </w:r>
          </w:p>
        </w:tc>
      </w:tr>
      <w:tr>
        <w:tc>
          <w:tcPr>
            <w:tcW w:type="dxa" w:w="3528"/>
            <w:shd w:fill="F7F7F7" w:val="clear"/>
            <w:tcMar>
              <w:top w:type="dxa" w:w="80"/>
              <w:left w:type="dxa" w:w="120"/>
              <w:bottom w:type="dxa" w:w="80"/>
              <w:right w:type="dxa" w:w="120"/>
            </w:tcMar>
            <w:vAlign w:val="center"/>
          </w:tcPr>
          <w:p>
            <w:r>
              <w:rPr>
                <w:b w:val="false"/>
                <w:bCs w:val="false"/>
                <w:color w:val="000000"/>
                <w:sz w:val="19"/>
                <w:szCs w:val="19"/>
              </w:rPr>
              <w:t xml:space="preserve">Application hostname</w:t>
            </w:r>
          </w:p>
        </w:tc>
        <w:tc>
          <w:tcPr>
            <w:tcW w:type="dxa" w:w="6552"/>
            <w:shd w:fill="F7F7F7" w:val="clear"/>
            <w:tcMar>
              <w:top w:type="dxa" w:w="80"/>
              <w:left w:type="dxa" w:w="120"/>
              <w:bottom w:type="dxa" w:w="80"/>
              <w:right w:type="dxa" w:w="120"/>
            </w:tcMar>
            <w:vAlign w:val="center"/>
          </w:tcPr>
          <w:p>
            <w:r>
              <w:rPr>
                <w:b w:val="false"/>
                <w:bCs w:val="false"/>
                <w:color w:val="000000"/>
                <w:sz w:val="19"/>
                <w:szCs w:val="19"/>
              </w:rPr>
              <w:t xml:space="preserve">app.osp.in.net — internal DNS A record</w:t>
            </w:r>
          </w:p>
        </w:tc>
      </w:tr>
      <w:tr>
        <w:tc>
          <w:tcPr>
            <w:tcW w:type="dxa" w:w="3528"/>
            <w:tcMar>
              <w:top w:type="dxa" w:w="80"/>
              <w:left w:type="dxa" w:w="120"/>
              <w:bottom w:type="dxa" w:w="80"/>
              <w:right w:type="dxa" w:w="120"/>
            </w:tcMar>
            <w:vAlign w:val="center"/>
          </w:tcPr>
          <w:p>
            <w:r>
              <w:rPr>
                <w:b w:val="false"/>
                <w:bCs w:val="false"/>
                <w:color w:val="000000"/>
                <w:sz w:val="19"/>
                <w:szCs w:val="19"/>
              </w:rPr>
              <w:t xml:space="preserve">Sample application</w:t>
            </w:r>
          </w:p>
        </w:tc>
        <w:tc>
          <w:tcPr>
            <w:tcW w:type="dxa" w:w="6552"/>
            <w:tcMar>
              <w:top w:type="dxa" w:w="80"/>
              <w:left w:type="dxa" w:w="120"/>
              <w:bottom w:type="dxa" w:w="80"/>
              <w:right w:type="dxa" w:w="120"/>
            </w:tcMar>
            <w:vAlign w:val="center"/>
          </w:tcPr>
          <w:p>
            <w:r>
              <w:rPr>
                <w:b w:val="false"/>
                <w:bCs w:val="false"/>
                <w:color w:val="000000"/>
                <w:sz w:val="19"/>
                <w:szCs w:val="19"/>
              </w:rPr>
              <w:t xml:space="preserve">nginxdemos/hello (2 replicas), Service demo-app-svc</w:t>
            </w:r>
          </w:p>
        </w:tc>
      </w:tr>
      <w:tr>
        <w:tc>
          <w:tcPr>
            <w:tcW w:type="dxa" w:w="3528"/>
            <w:shd w:fill="F7F7F7" w:val="clear"/>
            <w:tcMar>
              <w:top w:type="dxa" w:w="80"/>
              <w:left w:type="dxa" w:w="120"/>
              <w:bottom w:type="dxa" w:w="80"/>
              <w:right w:type="dxa" w:w="120"/>
            </w:tcMar>
            <w:vAlign w:val="center"/>
          </w:tcPr>
          <w:p>
            <w:r>
              <w:rPr>
                <w:b w:val="false"/>
                <w:bCs w:val="false"/>
                <w:color w:val="000000"/>
                <w:sz w:val="19"/>
                <w:szCs w:val="19"/>
              </w:rPr>
              <w:t xml:space="preserve">NGINX Ingress chart</w:t>
            </w:r>
          </w:p>
        </w:tc>
        <w:tc>
          <w:tcPr>
            <w:tcW w:type="dxa" w:w="6552"/>
            <w:shd w:fill="F7F7F7" w:val="clear"/>
            <w:tcMar>
              <w:top w:type="dxa" w:w="80"/>
              <w:left w:type="dxa" w:w="120"/>
              <w:bottom w:type="dxa" w:w="80"/>
              <w:right w:type="dxa" w:w="120"/>
            </w:tcMar>
            <w:vAlign w:val="center"/>
          </w:tcPr>
          <w:p>
            <w:r>
              <w:rPr>
                <w:b w:val="false"/>
                <w:bCs w:val="false"/>
                <w:color w:val="000000"/>
                <w:sz w:val="19"/>
                <w:szCs w:val="19"/>
              </w:rPr>
              <w:t xml:space="preserve">ingress-nginx 4.15.1 (app v1.15.1), Helm release ingress-nginx</w:t>
            </w:r>
          </w:p>
        </w:tc>
      </w:tr>
      <w:tr>
        <w:tc>
          <w:tcPr>
            <w:tcW w:type="dxa" w:w="3528"/>
            <w:tcMar>
              <w:top w:type="dxa" w:w="80"/>
              <w:left w:type="dxa" w:w="120"/>
              <w:bottom w:type="dxa" w:w="80"/>
              <w:right w:type="dxa" w:w="120"/>
            </w:tcMar>
            <w:vAlign w:val="center"/>
          </w:tcPr>
          <w:p>
            <w:r>
              <w:rPr>
                <w:b w:val="false"/>
                <w:bCs w:val="false"/>
                <w:color w:val="000000"/>
                <w:sz w:val="19"/>
                <w:szCs w:val="19"/>
              </w:rPr>
              <w:t xml:space="preserve">Traefik chart</w:t>
            </w:r>
          </w:p>
        </w:tc>
        <w:tc>
          <w:tcPr>
            <w:tcW w:type="dxa" w:w="6552"/>
            <w:tcMar>
              <w:top w:type="dxa" w:w="80"/>
              <w:left w:type="dxa" w:w="120"/>
              <w:bottom w:type="dxa" w:w="80"/>
              <w:right w:type="dxa" w:w="120"/>
            </w:tcMar>
            <w:vAlign w:val="center"/>
          </w:tcPr>
          <w:p>
            <w:r>
              <w:rPr>
                <w:b w:val="false"/>
                <w:bCs w:val="false"/>
                <w:color w:val="000000"/>
                <w:sz w:val="19"/>
                <w:szCs w:val="19"/>
              </w:rPr>
              <w:t xml:space="preserve">traefik/traefik, image v3.7.12, Helm release traefik</w:t>
            </w:r>
          </w:p>
        </w:tc>
      </w:tr>
    </w:tbl>
    <w:p>
      <w:r>
        <w:br w:type="page"/>
      </w:r>
    </w:p>
    <w:p>
      <w:pPr>
        <w:pStyle w:val="Heading1"/>
        <w:spacing w:after="160" w:before="360"/>
      </w:pPr>
      <w:r>
        <w:rPr>
          <w:b/>
          <w:bCs/>
          <w:color w:val="1F4E5F"/>
          <w:sz w:val="30"/>
          <w:szCs w:val="30"/>
        </w:rPr>
        <w:t xml:space="preserve">3. Phase 1 — MetalLB Deployment</w:t>
      </w:r>
    </w:p>
    <w:p>
      <w:pPr>
        <w:spacing w:after="140"/>
      </w:pPr>
      <w:r>
        <w:rPr>
          <w:sz w:val="21"/>
          <w:szCs w:val="21"/>
        </w:rPr>
        <w:t xml:space="preserve">Helm was installed on the control-plane node (via Snap, classic confinement), and MetalLB was deployed in Layer 2 mode.</w:t>
      </w:r>
    </w:p>
    <w:p>
      <w:pPr>
        <w:pStyle w:val="Heading2"/>
        <w:spacing w:after="120" w:before="260"/>
      </w:pPr>
      <w:r>
        <w:rPr>
          <w:b/>
          <w:bCs/>
          <w:color w:val="2E7D93"/>
          <w:sz w:val="24"/>
          <w:szCs w:val="24"/>
        </w:rPr>
        <w:t xml:space="preserve">3.1 Helm installation</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snap install helm --classic</w:t>
            </w:r>
          </w:p>
          <w:p>
            <w:pPr>
              <w:spacing w:after="0"/>
            </w:pPr>
            <w:r>
              <w:rPr>
                <w:rFonts w:ascii="Consolas" w:cs="Consolas" w:eastAsia="Consolas" w:hAnsi="Consolas"/>
                <w:sz w:val="18"/>
                <w:szCs w:val="18"/>
              </w:rPr>
              <w:t xml:space="preserve">helm version</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helm 4.2.4 from Snapcrafters installed</w:t>
            </w:r>
          </w:p>
          <w:p>
            <w:pPr>
              <w:spacing w:after="0"/>
            </w:pPr>
            <w:r>
              <w:rPr>
                <w:rFonts w:ascii="Consolas" w:cs="Consolas" w:eastAsia="Consolas" w:hAnsi="Consolas"/>
                <w:sz w:val="18"/>
                <w:szCs w:val="18"/>
              </w:rPr>
              <w:t xml:space="preserve">version.BuildInfo{Version:"v4.2.4", ... KubeClientVersion:"v1.36"}</w:t>
            </w:r>
          </w:p>
        </w:tc>
      </w:tr>
    </w:tbl>
    <w:p>
      <w:pPr>
        <w:spacing w:after="200"/>
      </w:pPr>
    </w:p>
    <w:p>
      <w:pPr>
        <w:pStyle w:val="Heading2"/>
        <w:spacing w:after="120" w:before="260"/>
      </w:pPr>
      <w:r>
        <w:rPr>
          <w:b/>
          <w:bCs/>
          <w:color w:val="2E7D93"/>
          <w:sz w:val="24"/>
          <w:szCs w:val="24"/>
        </w:rPr>
        <w:t xml:space="preserve">3.2 MetalLB installation via Helm</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helm repo add metallb https://metallb.github.io/metallb</w:t>
            </w:r>
          </w:p>
          <w:p>
            <w:pPr>
              <w:spacing w:after="0"/>
            </w:pPr>
            <w:r>
              <w:rPr>
                <w:rFonts w:ascii="Consolas" w:cs="Consolas" w:eastAsia="Consolas" w:hAnsi="Consolas"/>
                <w:sz w:val="18"/>
                <w:szCs w:val="18"/>
              </w:rPr>
              <w:t xml:space="preserve">helm repo update</w:t>
            </w:r>
          </w:p>
          <w:p>
            <w:pPr>
              <w:spacing w:after="0"/>
            </w:pPr>
            <w:r>
              <w:rPr>
                <w:rFonts w:ascii="Consolas" w:cs="Consolas" w:eastAsia="Consolas" w:hAnsi="Consolas"/>
                <w:sz w:val="18"/>
                <w:szCs w:val="18"/>
              </w:rPr>
              <w:t xml:space="preserve">kubectl create namespace metallb-system</w:t>
            </w:r>
          </w:p>
          <w:p>
            <w:pPr>
              <w:spacing w:after="0"/>
            </w:pPr>
            <w:r>
              <w:rPr>
                <w:rFonts w:ascii="Consolas" w:cs="Consolas" w:eastAsia="Consolas" w:hAnsi="Consolas"/>
                <w:sz w:val="18"/>
                <w:szCs w:val="18"/>
              </w:rPr>
              <w:t xml:space="preserve">helm install metallb metallb/metallb --namespace metallb-system</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namespace/metallb-system created</w:t>
            </w:r>
          </w:p>
          <w:p>
            <w:pPr>
              <w:spacing w:after="0"/>
            </w:pPr>
            <w:r>
              <w:rPr>
                <w:rFonts w:ascii="Consolas" w:cs="Consolas" w:eastAsia="Consolas" w:hAnsi="Consolas"/>
                <w:sz w:val="18"/>
                <w:szCs w:val="18"/>
              </w:rPr>
              <w:t xml:space="preserve">release "metallb" installed</w:t>
            </w:r>
          </w:p>
        </w:tc>
      </w:tr>
    </w:tbl>
    <w:p>
      <w:pPr>
        <w:spacing w:after="200"/>
      </w:pPr>
    </w:p>
    <w:p>
      <w:pPr>
        <w:pStyle w:val="Heading2"/>
        <w:spacing w:after="120" w:before="260"/>
      </w:pPr>
      <w:r>
        <w:rPr>
          <w:b/>
          <w:bCs/>
          <w:color w:val="2E7D93"/>
          <w:sz w:val="24"/>
          <w:szCs w:val="24"/>
        </w:rPr>
        <w:t xml:space="preserve">3.3 Verification — all pods healthy across all 3 nodes</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pods -n metallb-system -o wide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metallb-controller-bc9cbb54b-twqb4               1/1   Running   ckp-1</w:t>
            </w:r>
          </w:p>
          <w:p>
            <w:pPr>
              <w:spacing w:after="0"/>
            </w:pPr>
            <w:r>
              <w:rPr>
                <w:rFonts w:ascii="Consolas" w:cs="Consolas" w:eastAsia="Consolas" w:hAnsi="Consolas"/>
                <w:sz w:val="18"/>
                <w:szCs w:val="18"/>
              </w:rPr>
              <w:t xml:space="preserve">metallb-frr-k8s-c9hb4                            5/5   Running   ckp-2</w:t>
            </w:r>
          </w:p>
          <w:p>
            <w:pPr>
              <w:spacing w:after="0"/>
            </w:pPr>
            <w:r>
              <w:rPr>
                <w:rFonts w:ascii="Consolas" w:cs="Consolas" w:eastAsia="Consolas" w:hAnsi="Consolas"/>
                <w:sz w:val="18"/>
                <w:szCs w:val="18"/>
              </w:rPr>
              <w:t xml:space="preserve">metallb-frr-k8s-ldxkp                            5/5   Running   ckp-1</w:t>
            </w:r>
          </w:p>
          <w:p>
            <w:pPr>
              <w:spacing w:after="0"/>
            </w:pPr>
            <w:r>
              <w:rPr>
                <w:rFonts w:ascii="Consolas" w:cs="Consolas" w:eastAsia="Consolas" w:hAnsi="Consolas"/>
                <w:sz w:val="18"/>
                <w:szCs w:val="18"/>
              </w:rPr>
              <w:t xml:space="preserve">metallb-frr-k8s-n7zz7                            5/5   Running   ckp-3</w:t>
            </w:r>
          </w:p>
          <w:p>
            <w:pPr>
              <w:spacing w:after="0"/>
            </w:pPr>
            <w:r>
              <w:rPr>
                <w:rFonts w:ascii="Consolas" w:cs="Consolas" w:eastAsia="Consolas" w:hAnsi="Consolas"/>
                <w:sz w:val="18"/>
                <w:szCs w:val="18"/>
              </w:rPr>
              <w:t xml:space="preserve">metallb-frr-k8s-statuscleaner-75b695f48d-7hfnj   1/1   Running   ckp-1</w:t>
            </w:r>
          </w:p>
          <w:p>
            <w:pPr>
              <w:spacing w:after="0"/>
            </w:pPr>
            <w:r>
              <w:rPr>
                <w:rFonts w:ascii="Consolas" w:cs="Consolas" w:eastAsia="Consolas" w:hAnsi="Consolas"/>
                <w:sz w:val="18"/>
                <w:szCs w:val="18"/>
              </w:rPr>
              <w:t xml:space="preserve">metallb-speaker-lsvnk                            1/1   Running   ckp-1</w:t>
            </w:r>
          </w:p>
          <w:p>
            <w:pPr>
              <w:spacing w:after="0"/>
            </w:pPr>
            <w:r>
              <w:rPr>
                <w:rFonts w:ascii="Consolas" w:cs="Consolas" w:eastAsia="Consolas" w:hAnsi="Consolas"/>
                <w:sz w:val="18"/>
                <w:szCs w:val="18"/>
              </w:rPr>
              <w:t xml:space="preserve">metallb-speaker-p4dd4                            1/1   Running   ckp-3</w:t>
            </w:r>
          </w:p>
          <w:p>
            <w:pPr>
              <w:spacing w:after="0"/>
            </w:pPr>
            <w:r>
              <w:rPr>
                <w:rFonts w:ascii="Consolas" w:cs="Consolas" w:eastAsia="Consolas" w:hAnsi="Consolas"/>
                <w:sz w:val="18"/>
                <w:szCs w:val="18"/>
              </w:rPr>
              <w:t xml:space="preserve">metallb-speaker-p9gb4                            1/1   Running   ckp-2</w:t>
            </w:r>
          </w:p>
        </w:tc>
      </w:tr>
    </w:tbl>
    <w:p>
      <w:pPr>
        <w:spacing w:after="200"/>
      </w:pPr>
    </w:p>
    <w:p>
      <w:pPr>
        <w:spacing w:after="140"/>
      </w:pPr>
      <w:r>
        <w:rPr>
          <w:i/>
          <w:iCs/>
          <w:sz w:val="20"/>
          <w:szCs w:val="20"/>
        </w:rPr>
        <w:t xml:space="preserve">Note: ckp-3 initially did not receive MetalLB pods. Root cause: a leftover custom taint (test=now:NoExecute) on ckp-3 from prior testing activity, which the MetalLB DaemonSet did not tolerate. Resolved by removing the taint:</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taint nodes ckp-3 test=now:NoExecute-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node/ckp-3 untainted</w:t>
            </w:r>
          </w:p>
        </w:tc>
      </w:tr>
    </w:tbl>
    <w:p>
      <w:pPr>
        <w:spacing w:after="200"/>
      </w:pPr>
    </w:p>
    <w:p>
      <w:pPr>
        <w:spacing w:after="140"/>
      </w:pPr>
      <w:r>
        <w:rPr>
          <w:sz w:val="21"/>
          <w:szCs w:val="21"/>
        </w:rPr>
        <w:t xml:space="preserve">After removal, all MetalLB components (controller, speaker, frr-k8s) reached Running/Ready state on all 3 nodes.</w:t>
      </w:r>
    </w:p>
    <w:p>
      <w:pPr>
        <w:pStyle w:val="Heading2"/>
        <w:spacing w:after="120" w:before="260"/>
      </w:pPr>
      <w:r>
        <w:rPr>
          <w:b/>
          <w:bCs/>
          <w:color w:val="2E7D93"/>
          <w:sz w:val="24"/>
          <w:szCs w:val="24"/>
        </w:rPr>
        <w:t xml:space="preserve">3.4 IPAddressPool and L2Advertisement</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cat &lt;&lt;'EOF' &gt; metallb-pool.yaml</w:t>
            </w:r>
          </w:p>
          <w:p>
            <w:pPr>
              <w:spacing w:after="0"/>
            </w:pPr>
            <w:r>
              <w:rPr>
                <w:rFonts w:ascii="Consolas" w:cs="Consolas" w:eastAsia="Consolas" w:hAnsi="Consolas"/>
                <w:sz w:val="18"/>
                <w:szCs w:val="18"/>
              </w:rPr>
              <w:t xml:space="preserve">apiVersion: metallb.io/v1beta1</w:t>
            </w:r>
          </w:p>
          <w:p>
            <w:pPr>
              <w:spacing w:after="0"/>
            </w:pPr>
            <w:r>
              <w:rPr>
                <w:rFonts w:ascii="Consolas" w:cs="Consolas" w:eastAsia="Consolas" w:hAnsi="Consolas"/>
                <w:sz w:val="18"/>
                <w:szCs w:val="18"/>
              </w:rPr>
              <w:t xml:space="preserve">kind: IPAddressPool</w:t>
            </w:r>
          </w:p>
          <w:p>
            <w:pPr>
              <w:spacing w:after="0"/>
            </w:pPr>
            <w:r>
              <w:rPr>
                <w:rFonts w:ascii="Consolas" w:cs="Consolas" w:eastAsia="Consolas" w:hAnsi="Consolas"/>
                <w:sz w:val="18"/>
                <w:szCs w:val="18"/>
              </w:rPr>
              <w:t xml:space="preserve">metadata:</w:t>
            </w:r>
          </w:p>
          <w:p>
            <w:pPr>
              <w:spacing w:after="0"/>
            </w:pPr>
            <w:r>
              <w:rPr>
                <w:rFonts w:ascii="Consolas" w:cs="Consolas" w:eastAsia="Consolas" w:hAnsi="Consolas"/>
                <w:sz w:val="18"/>
                <w:szCs w:val="18"/>
              </w:rPr>
              <w:t xml:space="preserve">  name: prod-pool</w:t>
            </w:r>
          </w:p>
          <w:p>
            <w:pPr>
              <w:spacing w:after="0"/>
            </w:pPr>
            <w:r>
              <w:rPr>
                <w:rFonts w:ascii="Consolas" w:cs="Consolas" w:eastAsia="Consolas" w:hAnsi="Consolas"/>
                <w:sz w:val="18"/>
                <w:szCs w:val="18"/>
              </w:rPr>
              <w:t xml:space="preserve">  namespace: metallb-system</w:t>
            </w:r>
          </w:p>
          <w:p>
            <w:pPr>
              <w:spacing w:after="0"/>
            </w:pPr>
            <w:r>
              <w:rPr>
                <w:rFonts w:ascii="Consolas" w:cs="Consolas" w:eastAsia="Consolas" w:hAnsi="Consolas"/>
                <w:sz w:val="18"/>
                <w:szCs w:val="18"/>
              </w:rPr>
              <w:t xml:space="preserve">spec:</w:t>
            </w:r>
          </w:p>
          <w:p>
            <w:pPr>
              <w:spacing w:after="0"/>
            </w:pPr>
            <w:r>
              <w:rPr>
                <w:rFonts w:ascii="Consolas" w:cs="Consolas" w:eastAsia="Consolas" w:hAnsi="Consolas"/>
                <w:sz w:val="18"/>
                <w:szCs w:val="18"/>
              </w:rPr>
              <w:t xml:space="preserve">  addresses:</w:t>
            </w:r>
          </w:p>
          <w:p>
            <w:pPr>
              <w:spacing w:after="0"/>
            </w:pPr>
            <w:r>
              <w:rPr>
                <w:rFonts w:ascii="Consolas" w:cs="Consolas" w:eastAsia="Consolas" w:hAnsi="Consolas"/>
                <w:sz w:val="18"/>
                <w:szCs w:val="18"/>
              </w:rPr>
              <w:t xml:space="preserve">    - 10.0.15.240-10.0.15.250</w:t>
            </w:r>
          </w:p>
          <w:p>
            <w:pPr>
              <w:spacing w:after="0"/>
            </w:pPr>
            <w:r>
              <w:rPr>
                <w:rFonts w:ascii="Consolas" w:cs="Consolas" w:eastAsia="Consolas" w:hAnsi="Consolas"/>
                <w:sz w:val="18"/>
                <w:szCs w:val="18"/>
              </w:rPr>
              <w:t xml:space="preserve">EOF</w:t>
            </w:r>
          </w:p>
          <w:p>
            <w:pPr>
              <w:spacing w:after="0"/>
            </w:pPr>
            <w:r>
              <w:rPr>
                <w:rFonts w:ascii="Consolas" w:cs="Consolas" w:eastAsia="Consolas" w:hAnsi="Consolas"/>
                <w:sz w:val="18"/>
                <w:szCs w:val="18"/>
              </w:rPr>
              <w:t xml:space="preserve">kubectl apply -f metallb-pool.yaml</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ipaddresspool.metallb.io/prod-pool created</w:t>
            </w:r>
          </w:p>
        </w:tc>
      </w:tr>
    </w:tbl>
    <w:p>
      <w:pPr>
        <w:spacing w:after="200"/>
      </w:pP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cat &lt;&lt;'EOF' &gt; metallb-l2adv.yaml</w:t>
            </w:r>
          </w:p>
          <w:p>
            <w:pPr>
              <w:spacing w:after="0"/>
            </w:pPr>
            <w:r>
              <w:rPr>
                <w:rFonts w:ascii="Consolas" w:cs="Consolas" w:eastAsia="Consolas" w:hAnsi="Consolas"/>
                <w:sz w:val="18"/>
                <w:szCs w:val="18"/>
              </w:rPr>
              <w:t xml:space="preserve">apiVersion: metallb.io/v1beta1</w:t>
            </w:r>
          </w:p>
          <w:p>
            <w:pPr>
              <w:spacing w:after="0"/>
            </w:pPr>
            <w:r>
              <w:rPr>
                <w:rFonts w:ascii="Consolas" w:cs="Consolas" w:eastAsia="Consolas" w:hAnsi="Consolas"/>
                <w:sz w:val="18"/>
                <w:szCs w:val="18"/>
              </w:rPr>
              <w:t xml:space="preserve">kind: L2Advertisement</w:t>
            </w:r>
          </w:p>
          <w:p>
            <w:pPr>
              <w:spacing w:after="0"/>
            </w:pPr>
            <w:r>
              <w:rPr>
                <w:rFonts w:ascii="Consolas" w:cs="Consolas" w:eastAsia="Consolas" w:hAnsi="Consolas"/>
                <w:sz w:val="18"/>
                <w:szCs w:val="18"/>
              </w:rPr>
              <w:t xml:space="preserve">metadata:</w:t>
            </w:r>
          </w:p>
          <w:p>
            <w:pPr>
              <w:spacing w:after="0"/>
            </w:pPr>
            <w:r>
              <w:rPr>
                <w:rFonts w:ascii="Consolas" w:cs="Consolas" w:eastAsia="Consolas" w:hAnsi="Consolas"/>
                <w:sz w:val="18"/>
                <w:szCs w:val="18"/>
              </w:rPr>
              <w:t xml:space="preserve">  name: prod-l2adv</w:t>
            </w:r>
          </w:p>
          <w:p>
            <w:pPr>
              <w:spacing w:after="0"/>
            </w:pPr>
            <w:r>
              <w:rPr>
                <w:rFonts w:ascii="Consolas" w:cs="Consolas" w:eastAsia="Consolas" w:hAnsi="Consolas"/>
                <w:sz w:val="18"/>
                <w:szCs w:val="18"/>
              </w:rPr>
              <w:t xml:space="preserve">  namespace: metallb-system</w:t>
            </w:r>
          </w:p>
          <w:p>
            <w:pPr>
              <w:spacing w:after="0"/>
            </w:pPr>
            <w:r>
              <w:rPr>
                <w:rFonts w:ascii="Consolas" w:cs="Consolas" w:eastAsia="Consolas" w:hAnsi="Consolas"/>
                <w:sz w:val="18"/>
                <w:szCs w:val="18"/>
              </w:rPr>
              <w:t xml:space="preserve">spec:</w:t>
            </w:r>
          </w:p>
          <w:p>
            <w:pPr>
              <w:spacing w:after="0"/>
            </w:pPr>
            <w:r>
              <w:rPr>
                <w:rFonts w:ascii="Consolas" w:cs="Consolas" w:eastAsia="Consolas" w:hAnsi="Consolas"/>
                <w:sz w:val="18"/>
                <w:szCs w:val="18"/>
              </w:rPr>
              <w:t xml:space="preserve">  ipAddressPools:</w:t>
            </w:r>
          </w:p>
          <w:p>
            <w:pPr>
              <w:spacing w:after="0"/>
            </w:pPr>
            <w:r>
              <w:rPr>
                <w:rFonts w:ascii="Consolas" w:cs="Consolas" w:eastAsia="Consolas" w:hAnsi="Consolas"/>
                <w:sz w:val="18"/>
                <w:szCs w:val="18"/>
              </w:rPr>
              <w:t xml:space="preserve">    - prod-pool</w:t>
            </w:r>
          </w:p>
          <w:p>
            <w:pPr>
              <w:spacing w:after="0"/>
            </w:pPr>
            <w:r>
              <w:rPr>
                <w:rFonts w:ascii="Consolas" w:cs="Consolas" w:eastAsia="Consolas" w:hAnsi="Consolas"/>
                <w:sz w:val="18"/>
                <w:szCs w:val="18"/>
              </w:rPr>
              <w:t xml:space="preserve">EOF</w:t>
            </w:r>
          </w:p>
          <w:p>
            <w:pPr>
              <w:spacing w:after="0"/>
            </w:pPr>
            <w:r>
              <w:rPr>
                <w:rFonts w:ascii="Consolas" w:cs="Consolas" w:eastAsia="Consolas" w:hAnsi="Consolas"/>
                <w:sz w:val="18"/>
                <w:szCs w:val="18"/>
              </w:rPr>
              <w:t xml:space="preserve">kubectl apply -f metallb-l2adv.yaml</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l2advertisement.metallb.io/prod-l2adv created</w:t>
            </w:r>
          </w:p>
        </w:tc>
      </w:tr>
    </w:tbl>
    <w:p>
      <w:pPr>
        <w:spacing w:after="200"/>
      </w:pP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ipaddresspool prod-pool -n metallb-system -o yaml | grep -A5 status:</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status:</w:t>
            </w:r>
          </w:p>
          <w:p>
            <w:pPr>
              <w:spacing w:after="0"/>
            </w:pPr>
            <w:r>
              <w:rPr>
                <w:rFonts w:ascii="Consolas" w:cs="Consolas" w:eastAsia="Consolas" w:hAnsi="Consolas"/>
                <w:sz w:val="18"/>
                <w:szCs w:val="18"/>
              </w:rPr>
              <w:t xml:space="preserve">  assignedIPv4: 0</w:t>
            </w:r>
          </w:p>
          <w:p>
            <w:pPr>
              <w:spacing w:after="0"/>
            </w:pPr>
            <w:r>
              <w:rPr>
                <w:rFonts w:ascii="Consolas" w:cs="Consolas" w:eastAsia="Consolas" w:hAnsi="Consolas"/>
                <w:sz w:val="18"/>
                <w:szCs w:val="18"/>
              </w:rPr>
              <w:t xml:space="preserve">  assignedIPv6: 0</w:t>
            </w:r>
          </w:p>
          <w:p>
            <w:pPr>
              <w:spacing w:after="0"/>
            </w:pPr>
            <w:r>
              <w:rPr>
                <w:rFonts w:ascii="Consolas" w:cs="Consolas" w:eastAsia="Consolas" w:hAnsi="Consolas"/>
                <w:sz w:val="18"/>
                <w:szCs w:val="18"/>
              </w:rPr>
              <w:t xml:space="preserve">  availableIPv4: 11</w:t>
            </w:r>
          </w:p>
          <w:p>
            <w:pPr>
              <w:spacing w:after="0"/>
            </w:pPr>
            <w:r>
              <w:rPr>
                <w:rFonts w:ascii="Consolas" w:cs="Consolas" w:eastAsia="Consolas" w:hAnsi="Consolas"/>
                <w:sz w:val="18"/>
                <w:szCs w:val="18"/>
              </w:rPr>
              <w:t xml:space="preserve">  availableIPv6: 0</w:t>
            </w:r>
          </w:p>
        </w:tc>
      </w:tr>
    </w:tbl>
    <w:p>
      <w:pPr>
        <w:spacing w:after="200"/>
      </w:pPr>
    </w:p>
    <w:p>
      <w:r>
        <w:br w:type="page"/>
      </w:r>
    </w:p>
    <w:p>
      <w:pPr>
        <w:pStyle w:val="Heading1"/>
        <w:spacing w:after="160" w:before="360"/>
      </w:pPr>
      <w:r>
        <w:rPr>
          <w:b/>
          <w:bCs/>
          <w:color w:val="1F4E5F"/>
          <w:sz w:val="30"/>
          <w:szCs w:val="30"/>
        </w:rPr>
        <w:t xml:space="preserve">4. Phase 2 — NGINX Ingress Controller Deployment</w:t>
      </w:r>
    </w:p>
    <w:p>
      <w:pPr>
        <w:pStyle w:val="Heading2"/>
        <w:spacing w:after="120" w:before="260"/>
      </w:pPr>
      <w:r>
        <w:rPr>
          <w:b/>
          <w:bCs/>
          <w:color w:val="2E7D93"/>
          <w:sz w:val="24"/>
          <w:szCs w:val="24"/>
        </w:rPr>
        <w:t xml:space="preserve">4.1 Installation via Helm</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helm repo add ingress-nginx https://kubernetes.github.io/ingress-nginx</w:t>
            </w:r>
          </w:p>
          <w:p>
            <w:pPr>
              <w:spacing w:after="0"/>
            </w:pPr>
            <w:r>
              <w:rPr>
                <w:rFonts w:ascii="Consolas" w:cs="Consolas" w:eastAsia="Consolas" w:hAnsi="Consolas"/>
                <w:sz w:val="18"/>
                <w:szCs w:val="18"/>
              </w:rPr>
              <w:t xml:space="preserve">helm repo update</w:t>
            </w:r>
          </w:p>
          <w:p>
            <w:pPr>
              <w:spacing w:after="0"/>
            </w:pPr>
            <w:r>
              <w:rPr>
                <w:rFonts w:ascii="Consolas" w:cs="Consolas" w:eastAsia="Consolas" w:hAnsi="Consolas"/>
                <w:sz w:val="18"/>
                <w:szCs w:val="18"/>
              </w:rPr>
              <w:t xml:space="preserve">kubectl create namespace ingress-nginx</w:t>
            </w:r>
          </w:p>
          <w:p>
            <w:pPr>
              <w:spacing w:after="0"/>
            </w:pPr>
            <w:r>
              <w:rPr>
                <w:rFonts w:ascii="Consolas" w:cs="Consolas" w:eastAsia="Consolas" w:hAnsi="Consolas"/>
                <w:sz w:val="18"/>
                <w:szCs w:val="18"/>
              </w:rPr>
              <w:t xml:space="preserve">helm install ingress-nginx ingress-nginx/ingress-nginx \</w:t>
            </w:r>
          </w:p>
          <w:p>
            <w:pPr>
              <w:spacing w:after="0"/>
            </w:pPr>
            <w:r>
              <w:rPr>
                <w:rFonts w:ascii="Consolas" w:cs="Consolas" w:eastAsia="Consolas" w:hAnsi="Consolas"/>
                <w:sz w:val="18"/>
                <w:szCs w:val="18"/>
              </w:rPr>
              <w:t xml:space="preserve">  --namespace ingress-nginx \</w:t>
            </w:r>
          </w:p>
          <w:p>
            <w:pPr>
              <w:spacing w:after="0"/>
            </w:pPr>
            <w:r>
              <w:rPr>
                <w:rFonts w:ascii="Consolas" w:cs="Consolas" w:eastAsia="Consolas" w:hAnsi="Consolas"/>
                <w:sz w:val="18"/>
                <w:szCs w:val="18"/>
              </w:rPr>
              <w:t xml:space="preserve">  --set controller.service.type=LoadBalancer \</w:t>
            </w:r>
          </w:p>
          <w:p>
            <w:pPr>
              <w:spacing w:after="0"/>
            </w:pPr>
            <w:r>
              <w:rPr>
                <w:rFonts w:ascii="Consolas" w:cs="Consolas" w:eastAsia="Consolas" w:hAnsi="Consolas"/>
                <w:sz w:val="18"/>
                <w:szCs w:val="18"/>
              </w:rPr>
              <w:t xml:space="preserve">  --set controller.ingressClassResource.name=nginx \</w:t>
            </w:r>
          </w:p>
          <w:p>
            <w:pPr>
              <w:spacing w:after="0"/>
            </w:pPr>
            <w:r>
              <w:rPr>
                <w:rFonts w:ascii="Consolas" w:cs="Consolas" w:eastAsia="Consolas" w:hAnsi="Consolas"/>
                <w:sz w:val="18"/>
                <w:szCs w:val="18"/>
              </w:rPr>
              <w:t xml:space="preserve">  --set controller.ingressClassResource.default=true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release "ingress-nginx" installed (chart ingress-nginx-4.15.1, app v1.15.1)</w:t>
            </w:r>
          </w:p>
        </w:tc>
      </w:tr>
    </w:tbl>
    <w:p>
      <w:pPr>
        <w:spacing w:after="200"/>
      </w:pPr>
    </w:p>
    <w:p>
      <w:pPr>
        <w:pStyle w:val="Heading2"/>
        <w:spacing w:after="120" w:before="260"/>
      </w:pPr>
      <w:r>
        <w:rPr>
          <w:b/>
          <w:bCs/>
          <w:color w:val="2E7D93"/>
          <w:sz w:val="24"/>
          <w:szCs w:val="24"/>
        </w:rPr>
        <w:t xml:space="preserve">4.2 Verification — external IP assigned from MetalLB pool</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svc ingress-nginx-controller -n ingress-nginx -o wide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NAME                       TYPE           CLUSTER-IP       EXTERNAL-IP    PORT(S)</w:t>
            </w:r>
          </w:p>
          <w:p>
            <w:pPr>
              <w:spacing w:after="0"/>
            </w:pPr>
            <w:r>
              <w:rPr>
                <w:rFonts w:ascii="Consolas" w:cs="Consolas" w:eastAsia="Consolas" w:hAnsi="Consolas"/>
                <w:sz w:val="18"/>
                <w:szCs w:val="18"/>
              </w:rPr>
              <w:t xml:space="preserve">ingress-nginx-controller   LoadBalancer   10.102.179.121   10.0.15.240    80:30609/TCP,443:32548/TCP</w:t>
            </w:r>
          </w:p>
        </w:tc>
      </w:tr>
    </w:tbl>
    <w:p>
      <w:pPr>
        <w:spacing w:after="200"/>
      </w:pPr>
    </w:p>
    <w:p>
      <w:pPr>
        <w:spacing w:after="140"/>
      </w:pPr>
      <w:r>
        <w:rPr>
          <w:sz w:val="21"/>
          <w:szCs w:val="21"/>
        </w:rPr>
        <w:t xml:space="preserve">MetalLB successfully assigned the first address in the pool (10.0.15.240) to the NGINX controller Service. This became the Production VIP for the remainder of the exercise.</w:t>
      </w:r>
    </w:p>
    <w:p>
      <w:pPr>
        <w:pStyle w:val="Heading1"/>
        <w:spacing w:after="160" w:before="360"/>
      </w:pPr>
      <w:r>
        <w:rPr>
          <w:b/>
          <w:bCs/>
          <w:color w:val="1F4E5F"/>
          <w:sz w:val="30"/>
          <w:szCs w:val="30"/>
        </w:rPr>
        <w:t xml:space="preserve">5. Phase 3 — Sample Application, Ingress Routing &amp; DNS</w:t>
      </w:r>
    </w:p>
    <w:p>
      <w:pPr>
        <w:pStyle w:val="Heading2"/>
        <w:spacing w:after="120" w:before="260"/>
      </w:pPr>
      <w:r>
        <w:rPr>
          <w:b/>
          <w:bCs/>
          <w:color w:val="2E7D93"/>
          <w:sz w:val="24"/>
          <w:szCs w:val="24"/>
        </w:rPr>
        <w:t xml:space="preserve">5.1 Sample application deployment</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apply -f demo-app.yaml   # Deployment (2 replicas, nginxdemos/hello) + Service demo-app-svc</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deployment.apps/demo-app created</w:t>
            </w:r>
          </w:p>
          <w:p>
            <w:pPr>
              <w:spacing w:after="0"/>
            </w:pPr>
            <w:r>
              <w:rPr>
                <w:rFonts w:ascii="Consolas" w:cs="Consolas" w:eastAsia="Consolas" w:hAnsi="Consolas"/>
                <w:sz w:val="18"/>
                <w:szCs w:val="18"/>
              </w:rPr>
              <w:t xml:space="preserve">service/demo-app-svc created</w:t>
            </w:r>
          </w:p>
        </w:tc>
      </w:tr>
    </w:tbl>
    <w:p>
      <w:pPr>
        <w:spacing w:after="200"/>
      </w:pPr>
    </w:p>
    <w:p>
      <w:pPr>
        <w:pStyle w:val="Heading2"/>
        <w:spacing w:after="120" w:before="260"/>
      </w:pPr>
      <w:r>
        <w:rPr>
          <w:b/>
          <w:bCs/>
          <w:color w:val="2E7D93"/>
          <w:sz w:val="24"/>
          <w:szCs w:val="24"/>
        </w:rPr>
        <w:t xml:space="preserve">5.2 Ingress object (NGINX class)</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apply -f demo-app-ingress.yaml   # host: app.osp.in.net, ingressClassName: nginx</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ingress.networking.k8s.io/demo-app-ingress created</w:t>
            </w:r>
          </w:p>
        </w:tc>
      </w:tr>
    </w:tbl>
    <w:p>
      <w:pPr>
        <w:spacing w:after="200"/>
      </w:pPr>
    </w:p>
    <w:p>
      <w:pPr>
        <w:pStyle w:val="Heading2"/>
        <w:spacing w:after="120" w:before="260"/>
      </w:pPr>
      <w:r>
        <w:rPr>
          <w:b/>
          <w:bCs/>
          <w:color w:val="2E7D93"/>
          <w:sz w:val="24"/>
          <w:szCs w:val="24"/>
        </w:rPr>
        <w:t xml:space="preserve">5.3 Pre-DNS validation via Host header</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curl -sS -H "Host: app.osp.in.net" http://10.0.15.240/</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Server address: 10.244.2.31:80</w:t>
            </w:r>
          </w:p>
          <w:p>
            <w:pPr>
              <w:spacing w:after="0"/>
            </w:pPr>
            <w:r>
              <w:rPr>
                <w:rFonts w:ascii="Consolas" w:cs="Consolas" w:eastAsia="Consolas" w:hAnsi="Consolas"/>
                <w:sz w:val="18"/>
                <w:szCs w:val="18"/>
              </w:rPr>
              <w:t xml:space="preserve">Server name: demo-app-5b87cf4f96-p9xvh</w:t>
            </w:r>
          </w:p>
          <w:p>
            <w:pPr>
              <w:spacing w:after="0"/>
            </w:pPr>
            <w:r>
              <w:rPr>
                <w:rFonts w:ascii="Consolas" w:cs="Consolas" w:eastAsia="Consolas" w:hAnsi="Consolas"/>
                <w:sz w:val="18"/>
                <w:szCs w:val="18"/>
              </w:rPr>
              <w:t xml:space="preserve">URI: /</w:t>
            </w:r>
          </w:p>
        </w:tc>
      </w:tr>
    </w:tbl>
    <w:p>
      <w:pPr>
        <w:spacing w:after="200"/>
      </w:pPr>
    </w:p>
    <w:p>
      <w:pPr>
        <w:pStyle w:val="Heading2"/>
        <w:spacing w:after="120" w:before="260"/>
      </w:pPr>
      <w:r>
        <w:rPr>
          <w:b/>
          <w:bCs/>
          <w:color w:val="2E7D93"/>
          <w:sz w:val="24"/>
          <w:szCs w:val="24"/>
        </w:rPr>
        <w:t xml:space="preserve">5.4 DNS configuration (Bigrock — internal A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3024"/>
        <w:gridCol w:w="3024"/>
      </w:tblGrid>
      <w:tr>
        <w:tc>
          <w:tcPr>
            <w:tcW w:type="dxa" w:w="2016"/>
            <w:shd w:fill="1F4E5F" w:val="clear"/>
            <w:tcMar>
              <w:top w:type="dxa" w:w="80"/>
              <w:left w:type="dxa" w:w="120"/>
              <w:bottom w:type="dxa" w:w="80"/>
              <w:right w:type="dxa" w:w="120"/>
            </w:tcMar>
            <w:vAlign w:val="center"/>
          </w:tcPr>
          <w:p>
            <w:r>
              <w:rPr>
                <w:b/>
                <w:bCs/>
                <w:color w:val="FFFFFF"/>
                <w:sz w:val="19"/>
                <w:szCs w:val="19"/>
              </w:rPr>
              <w:t xml:space="preserve">Type</w:t>
            </w:r>
          </w:p>
        </w:tc>
        <w:tc>
          <w:tcPr>
            <w:tcW w:type="dxa" w:w="2016"/>
            <w:shd w:fill="1F4E5F" w:val="clear"/>
            <w:tcMar>
              <w:top w:type="dxa" w:w="80"/>
              <w:left w:type="dxa" w:w="120"/>
              <w:bottom w:type="dxa" w:w="80"/>
              <w:right w:type="dxa" w:w="120"/>
            </w:tcMar>
            <w:vAlign w:val="center"/>
          </w:tcPr>
          <w:p>
            <w:r>
              <w:rPr>
                <w:b/>
                <w:bCs/>
                <w:color w:val="FFFFFF"/>
                <w:sz w:val="19"/>
                <w:szCs w:val="19"/>
              </w:rPr>
              <w:t xml:space="preserve">Host</w:t>
            </w:r>
          </w:p>
        </w:tc>
        <w:tc>
          <w:tcPr>
            <w:tcW w:type="dxa" w:w="3024"/>
            <w:shd w:fill="1F4E5F" w:val="clear"/>
            <w:tcMar>
              <w:top w:type="dxa" w:w="80"/>
              <w:left w:type="dxa" w:w="120"/>
              <w:bottom w:type="dxa" w:w="80"/>
              <w:right w:type="dxa" w:w="120"/>
            </w:tcMar>
            <w:vAlign w:val="center"/>
          </w:tcPr>
          <w:p>
            <w:r>
              <w:rPr>
                <w:b/>
                <w:bCs/>
                <w:color w:val="FFFFFF"/>
                <w:sz w:val="19"/>
                <w:szCs w:val="19"/>
              </w:rPr>
              <w:t xml:space="preserve">Value</w:t>
            </w:r>
          </w:p>
        </w:tc>
        <w:tc>
          <w:tcPr>
            <w:tcW w:type="dxa" w:w="3024"/>
            <w:shd w:fill="1F4E5F" w:val="clear"/>
            <w:tcMar>
              <w:top w:type="dxa" w:w="80"/>
              <w:left w:type="dxa" w:w="120"/>
              <w:bottom w:type="dxa" w:w="80"/>
              <w:right w:type="dxa" w:w="120"/>
            </w:tcMar>
            <w:vAlign w:val="center"/>
          </w:tcPr>
          <w:p>
            <w:r>
              <w:rPr>
                <w:b/>
                <w:bCs/>
                <w:color w:val="FFFFFF"/>
                <w:sz w:val="19"/>
                <w:szCs w:val="19"/>
              </w:rPr>
              <w:t xml:space="preserve">TTL</w:t>
            </w:r>
          </w:p>
        </w:tc>
      </w:tr>
      <w:tr>
        <w:tc>
          <w:tcPr>
            <w:tcW w:type="dxa" w:w="2016"/>
            <w:shd w:fill="F7F7F7" w:val="clear"/>
            <w:tcMar>
              <w:top w:type="dxa" w:w="80"/>
              <w:left w:type="dxa" w:w="120"/>
              <w:bottom w:type="dxa" w:w="80"/>
              <w:right w:type="dxa" w:w="120"/>
            </w:tcMar>
            <w:vAlign w:val="center"/>
          </w:tcPr>
          <w:p>
            <w:r>
              <w:rPr>
                <w:b w:val="false"/>
                <w:bCs w:val="false"/>
                <w:color w:val="000000"/>
                <w:sz w:val="19"/>
                <w:szCs w:val="19"/>
              </w:rPr>
              <w:t xml:space="preserve">A</w:t>
            </w:r>
          </w:p>
        </w:tc>
        <w:tc>
          <w:tcPr>
            <w:tcW w:type="dxa" w:w="2016"/>
            <w:shd w:fill="F7F7F7" w:val="clear"/>
            <w:tcMar>
              <w:top w:type="dxa" w:w="80"/>
              <w:left w:type="dxa" w:w="120"/>
              <w:bottom w:type="dxa" w:w="80"/>
              <w:right w:type="dxa" w:w="120"/>
            </w:tcMar>
            <w:vAlign w:val="center"/>
          </w:tcPr>
          <w:p>
            <w:r>
              <w:rPr>
                <w:b w:val="false"/>
                <w:bCs w:val="false"/>
                <w:color w:val="000000"/>
                <w:sz w:val="19"/>
                <w:szCs w:val="19"/>
              </w:rPr>
              <w:t xml:space="preserve">app</w:t>
            </w:r>
          </w:p>
        </w:tc>
        <w:tc>
          <w:tcPr>
            <w:tcW w:type="dxa" w:w="3024"/>
            <w:shd w:fill="F7F7F7" w:val="clear"/>
            <w:tcMar>
              <w:top w:type="dxa" w:w="80"/>
              <w:left w:type="dxa" w:w="120"/>
              <w:bottom w:type="dxa" w:w="80"/>
              <w:right w:type="dxa" w:w="120"/>
            </w:tcMar>
            <w:vAlign w:val="center"/>
          </w:tcPr>
          <w:p>
            <w:r>
              <w:rPr>
                <w:b w:val="false"/>
                <w:bCs w:val="false"/>
                <w:color w:val="000000"/>
                <w:sz w:val="19"/>
                <w:szCs w:val="19"/>
              </w:rPr>
              <w:t xml:space="preserve">10.0.15.240</w:t>
            </w:r>
          </w:p>
        </w:tc>
        <w:tc>
          <w:tcPr>
            <w:tcW w:type="dxa" w:w="3024"/>
            <w:shd w:fill="F7F7F7" w:val="clear"/>
            <w:tcMar>
              <w:top w:type="dxa" w:w="80"/>
              <w:left w:type="dxa" w:w="120"/>
              <w:bottom w:type="dxa" w:w="80"/>
              <w:right w:type="dxa" w:w="120"/>
            </w:tcMar>
            <w:vAlign w:val="center"/>
          </w:tcPr>
          <w:p>
            <w:r>
              <w:rPr>
                <w:b w:val="false"/>
                <w:bCs w:val="false"/>
                <w:color w:val="000000"/>
                <w:sz w:val="19"/>
                <w:szCs w:val="19"/>
              </w:rPr>
              <w:t xml:space="preserve">300s</w:t>
            </w:r>
          </w:p>
        </w:tc>
      </w:tr>
    </w:tbl>
    <w:p>
      <w:pPr>
        <w:spacing w:after="140"/>
      </w:pPr>
      <w:r>
        <w:rPr>
          <w:i/>
          <w:iCs/>
          <w:sz w:val="20"/>
          <w:szCs w:val="20"/>
        </w:rPr>
        <w:t xml:space="preserve">Scope note: this is an internal-only DNS record. 10.0.15.240 is a private (RFC1918) address, reachable only within the internal network/VLAN — not from the public internet. This matches the intended scope of this exercise (internal validation), and does not require any public-facing NAT/port-forwarding.</w:t>
      </w:r>
    </w:p>
    <w:p>
      <w:pPr>
        <w:pStyle w:val="Heading2"/>
        <w:spacing w:after="120" w:before="260"/>
      </w:pPr>
      <w:r>
        <w:rPr>
          <w:b/>
          <w:bCs/>
          <w:color w:val="2E7D93"/>
          <w:sz w:val="24"/>
          <w:szCs w:val="24"/>
        </w:rPr>
        <w:t xml:space="preserve">5.5 DNS resolution and end-to-end validation</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dig +short app.osp.in.net</w:t>
            </w:r>
          </w:p>
          <w:p>
            <w:pPr>
              <w:spacing w:after="0"/>
            </w:pPr>
            <w:r>
              <w:rPr>
                <w:rFonts w:ascii="Consolas" w:cs="Consolas" w:eastAsia="Consolas" w:hAnsi="Consolas"/>
                <w:sz w:val="18"/>
                <w:szCs w:val="18"/>
              </w:rPr>
              <w:t xml:space="preserve">curl -sS -o /dev/null -w "HTTP %{http_code} | %{time_total}s\n" http://app.osp.in.net/</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10.0.15.240</w:t>
            </w:r>
          </w:p>
          <w:p>
            <w:pPr>
              <w:spacing w:after="0"/>
            </w:pPr>
            <w:r>
              <w:rPr>
                <w:rFonts w:ascii="Consolas" w:cs="Consolas" w:eastAsia="Consolas" w:hAnsi="Consolas"/>
                <w:sz w:val="18"/>
                <w:szCs w:val="18"/>
              </w:rPr>
              <w:t xml:space="preserve">HTTP 200 | 0.044229s</w:t>
            </w:r>
          </w:p>
        </w:tc>
      </w:tr>
    </w:tbl>
    <w:p>
      <w:pPr>
        <w:spacing w:after="200"/>
      </w:pPr>
    </w:p>
    <w:p>
      <w:r>
        <w:br w:type="page"/>
      </w:r>
    </w:p>
    <w:p>
      <w:pPr>
        <w:pStyle w:val="Heading1"/>
        <w:spacing w:after="160" w:before="360"/>
      </w:pPr>
      <w:r>
        <w:rPr>
          <w:b/>
          <w:bCs/>
          <w:color w:val="1F4E5F"/>
          <w:sz w:val="30"/>
          <w:szCs w:val="30"/>
        </w:rPr>
        <w:t xml:space="preserve">6. Phase 4 — High Availability Hardening</w:t>
      </w:r>
    </w:p>
    <w:p>
      <w:pPr>
        <w:spacing w:after="140"/>
      </w:pPr>
      <w:r>
        <w:rPr>
          <w:sz w:val="21"/>
          <w:szCs w:val="21"/>
        </w:rPr>
        <w:t xml:space="preserve">Prior to migration, the NGINX Ingress Controller was scaled from 1 to 2 replicas to remove a single point of failure and establish a fair HA baseline for comparison against Traefik.</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helm upgrade ingress-nginx ingress-nginx/ingress-nginx \</w:t>
            </w:r>
          </w:p>
          <w:p>
            <w:pPr>
              <w:spacing w:after="0"/>
            </w:pPr>
            <w:r>
              <w:rPr>
                <w:rFonts w:ascii="Consolas" w:cs="Consolas" w:eastAsia="Consolas" w:hAnsi="Consolas"/>
                <w:sz w:val="18"/>
                <w:szCs w:val="18"/>
              </w:rPr>
              <w:t xml:space="preserve">  --namespace ingress-nginx --reuse-values \</w:t>
            </w:r>
          </w:p>
          <w:p>
            <w:pPr>
              <w:spacing w:after="0"/>
            </w:pPr>
            <w:r>
              <w:rPr>
                <w:rFonts w:ascii="Consolas" w:cs="Consolas" w:eastAsia="Consolas" w:hAnsi="Consolas"/>
                <w:sz w:val="18"/>
                <w:szCs w:val="18"/>
              </w:rPr>
              <w:t xml:space="preserve">  --set controller.replicaCount=2</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Release "ingress-nginx" has been upgraded.</w:t>
            </w:r>
          </w:p>
        </w:tc>
      </w:tr>
    </w:tbl>
    <w:p>
      <w:pPr>
        <w:spacing w:after="200"/>
      </w:pP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pods -n ingress-nginx -o wide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ingress-nginx-controller-5cd9869bf8-2wlz9   1/1   Running   ckp-3</w:t>
            </w:r>
          </w:p>
          <w:p>
            <w:pPr>
              <w:spacing w:after="0"/>
            </w:pPr>
            <w:r>
              <w:rPr>
                <w:rFonts w:ascii="Consolas" w:cs="Consolas" w:eastAsia="Consolas" w:hAnsi="Consolas"/>
                <w:sz w:val="18"/>
                <w:szCs w:val="18"/>
              </w:rPr>
              <w:t xml:space="preserve">ingress-nginx-controller-5cd9869bf8-f2hds   1/1   Running   ckp-1</w:t>
            </w:r>
          </w:p>
        </w:tc>
      </w:tr>
    </w:tbl>
    <w:p>
      <w:pPr>
        <w:spacing w:after="200"/>
      </w:pPr>
    </w:p>
    <w:p>
      <w:pPr>
        <w:spacing w:after="140"/>
      </w:pPr>
      <w:r>
        <w:rPr>
          <w:sz w:val="21"/>
          <w:szCs w:val="21"/>
        </w:rPr>
        <w:t xml:space="preserve">The rolling update completed with zero downtime — 10 consecutive requests during the update all returned HTTP 200.</w:t>
      </w:r>
    </w:p>
    <w:p>
      <w:pPr>
        <w:pStyle w:val="Heading1"/>
        <w:spacing w:after="160" w:before="360"/>
      </w:pPr>
      <w:r>
        <w:rPr>
          <w:b/>
          <w:bCs/>
          <w:color w:val="1F4E5F"/>
          <w:sz w:val="30"/>
          <w:szCs w:val="30"/>
        </w:rPr>
        <w:t xml:space="preserve">7. Full Pre-Migration Verification (NGINX)</w:t>
      </w:r>
    </w:p>
    <w:p>
      <w:pPr>
        <w:spacing w:after="140"/>
      </w:pPr>
      <w:r>
        <w:rPr>
          <w:sz w:val="21"/>
          <w:szCs w:val="21"/>
        </w:rPr>
        <w:t xml:space="preserve">Immediately before starting the Traefik migration, a full verification pass confirmed the NGINX stack was completely healthy:</w:t>
      </w:r>
    </w:p>
    <w:p>
      <w:pPr>
        <w:pStyle w:val="ListParagraph"/>
        <w:numPr>
          <w:ilvl w:val="0"/>
          <w:numId w:val="1"/>
        </w:numPr>
        <w:spacing w:after="60"/>
      </w:pPr>
      <w:r>
        <w:rPr>
          <w:sz w:val="21"/>
          <w:szCs w:val="21"/>
        </w:rPr>
        <w:t xml:space="preserve">Controller pods: 2/2 Running, liveness &amp; readiness probes healthy</w:t>
      </w:r>
    </w:p>
    <w:p>
      <w:pPr>
        <w:pStyle w:val="ListParagraph"/>
        <w:numPr>
          <w:ilvl w:val="0"/>
          <w:numId w:val="1"/>
        </w:numPr>
        <w:spacing w:after="60"/>
      </w:pPr>
      <w:r>
        <w:rPr>
          <w:sz w:val="21"/>
          <w:szCs w:val="21"/>
        </w:rPr>
        <w:t xml:space="preserve">Service: EXTERNAL-IP = 10.0.15.240, stable</w:t>
      </w:r>
    </w:p>
    <w:p>
      <w:pPr>
        <w:pStyle w:val="ListParagraph"/>
        <w:numPr>
          <w:ilvl w:val="0"/>
          <w:numId w:val="1"/>
        </w:numPr>
        <w:spacing w:after="60"/>
      </w:pPr>
      <w:r>
        <w:rPr>
          <w:sz w:val="21"/>
          <w:szCs w:val="21"/>
        </w:rPr>
        <w:t xml:space="preserve">IngressClass "nginx" set as cluster default</w:t>
      </w:r>
    </w:p>
    <w:p>
      <w:pPr>
        <w:pStyle w:val="ListParagraph"/>
        <w:numPr>
          <w:ilvl w:val="0"/>
          <w:numId w:val="1"/>
        </w:numPr>
        <w:spacing w:after="60"/>
      </w:pPr>
      <w:r>
        <w:rPr>
          <w:sz w:val="21"/>
          <w:szCs w:val="21"/>
        </w:rPr>
        <w:t xml:space="preserve">Controller logs: zero errors/failures in the prior 30 minutes</w:t>
      </w:r>
    </w:p>
    <w:p>
      <w:pPr>
        <w:pStyle w:val="ListParagraph"/>
        <w:numPr>
          <w:ilvl w:val="0"/>
          <w:numId w:val="1"/>
        </w:numPr>
        <w:spacing w:after="60"/>
      </w:pPr>
      <w:r>
        <w:rPr>
          <w:sz w:val="21"/>
          <w:szCs w:val="21"/>
        </w:rPr>
        <w:t xml:space="preserve">5 consecutive end-to-end requests: 5/5 HTTP 200</w:t>
      </w:r>
    </w:p>
    <w:p>
      <w:pPr>
        <w:pStyle w:val="Heading2"/>
        <w:spacing w:after="120" w:before="260"/>
      </w:pPr>
      <w:r>
        <w:rPr>
          <w:b/>
          <w:bCs/>
          <w:color w:val="2E7D93"/>
          <w:sz w:val="24"/>
          <w:szCs w:val="24"/>
        </w:rPr>
        <w:t xml:space="preserve">7.1 Pre-checks: cluster health</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nodes -o wide</w:t>
            </w:r>
          </w:p>
          <w:p>
            <w:pPr>
              <w:spacing w:after="0"/>
            </w:pPr>
            <w:r>
              <w:rPr>
                <w:rFonts w:ascii="Consolas" w:cs="Consolas" w:eastAsia="Consolas" w:hAnsi="Consolas"/>
                <w:sz w:val="18"/>
                <w:szCs w:val="18"/>
              </w:rPr>
              <w:t xml:space="preserve">kubectl get pods -A</w:t>
            </w:r>
          </w:p>
          <w:p>
            <w:pPr>
              <w:spacing w:after="0"/>
            </w:pPr>
            <w:r>
              <w:rPr>
                <w:rFonts w:ascii="Consolas" w:cs="Consolas" w:eastAsia="Consolas" w:hAnsi="Consolas"/>
                <w:sz w:val="18"/>
                <w:szCs w:val="18"/>
              </w:rPr>
              <w:t xml:space="preserve">kubectl top nodes</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ckp-1, ckp-2, ckp-3 — all Ready</w:t>
            </w:r>
          </w:p>
          <w:p>
            <w:pPr>
              <w:spacing w:after="0"/>
            </w:pPr>
            <w:r>
              <w:rPr>
                <w:rFonts w:ascii="Consolas" w:cs="Consolas" w:eastAsia="Consolas" w:hAnsi="Consolas"/>
                <w:sz w:val="18"/>
                <w:szCs w:val="18"/>
              </w:rPr>
              <w:t xml:space="preserve">All application/system pods Running (except pre-existing, unrelated CrashLoopBackOff test pods: 'liveness-demo', 'ubuntu')</w:t>
            </w:r>
          </w:p>
          <w:p>
            <w:pPr>
              <w:spacing w:after="0"/>
            </w:pPr>
            <w:r>
              <w:rPr>
                <w:rFonts w:ascii="Consolas" w:cs="Consolas" w:eastAsia="Consolas" w:hAnsi="Consolas"/>
                <w:sz w:val="18"/>
                <w:szCs w:val="18"/>
              </w:rPr>
              <w:t xml:space="preserve">CPU/Memory usage nominal across all nodes</w:t>
            </w:r>
          </w:p>
        </w:tc>
      </w:tr>
    </w:tbl>
    <w:p>
      <w:pPr>
        <w:spacing w:after="200"/>
      </w:pPr>
    </w:p>
    <w:p>
      <w:pPr>
        <w:pStyle w:val="Heading2"/>
        <w:spacing w:after="120" w:before="260"/>
      </w:pPr>
      <w:r>
        <w:rPr>
          <w:b/>
          <w:bCs/>
          <w:color w:val="2E7D93"/>
          <w:sz w:val="24"/>
          <w:szCs w:val="24"/>
        </w:rPr>
        <w:t xml:space="preserve">7.2 Backups taken (mandatory step, completed before touching Traefik)</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mkdir -p ./migration-backup-2026-09-01 &amp;&amp; cd ./migration-backup-2026-09-01</w:t>
            </w:r>
          </w:p>
          <w:p>
            <w:pPr>
              <w:spacing w:after="0"/>
            </w:pPr>
            <w:r>
              <w:rPr>
                <w:rFonts w:ascii="Consolas" w:cs="Consolas" w:eastAsia="Consolas" w:hAnsi="Consolas"/>
                <w:sz w:val="18"/>
                <w:szCs w:val="18"/>
              </w:rPr>
              <w:t xml:space="preserve">kubectl get ingress -A -o yaml &gt; backup-ingress-all.yaml</w:t>
            </w:r>
          </w:p>
          <w:p>
            <w:pPr>
              <w:spacing w:after="0"/>
            </w:pPr>
            <w:r>
              <w:rPr>
                <w:rFonts w:ascii="Consolas" w:cs="Consolas" w:eastAsia="Consolas" w:hAnsi="Consolas"/>
                <w:sz w:val="18"/>
                <w:szCs w:val="18"/>
              </w:rPr>
              <w:t xml:space="preserve">kubectl get ingressclass -o yaml &gt; backup-ingressclass.yaml</w:t>
            </w:r>
          </w:p>
          <w:p>
            <w:pPr>
              <w:spacing w:after="0"/>
            </w:pPr>
            <w:r>
              <w:rPr>
                <w:rFonts w:ascii="Consolas" w:cs="Consolas" w:eastAsia="Consolas" w:hAnsi="Consolas"/>
                <w:sz w:val="18"/>
                <w:szCs w:val="18"/>
              </w:rPr>
              <w:t xml:space="preserve">kubectl get configmap -n ingress-nginx -o yaml &gt; backup-nginx-configmap.yaml</w:t>
            </w:r>
          </w:p>
          <w:p>
            <w:pPr>
              <w:spacing w:after="0"/>
            </w:pPr>
            <w:r>
              <w:rPr>
                <w:rFonts w:ascii="Consolas" w:cs="Consolas" w:eastAsia="Consolas" w:hAnsi="Consolas"/>
                <w:sz w:val="18"/>
                <w:szCs w:val="18"/>
              </w:rPr>
              <w:t xml:space="preserve">kubectl get secret -A -o yaml &gt; backup-tls-secrets.yaml</w:t>
            </w:r>
          </w:p>
          <w:p>
            <w:pPr>
              <w:spacing w:after="0"/>
            </w:pPr>
            <w:r>
              <w:rPr>
                <w:rFonts w:ascii="Consolas" w:cs="Consolas" w:eastAsia="Consolas" w:hAnsi="Consolas"/>
                <w:sz w:val="18"/>
                <w:szCs w:val="18"/>
              </w:rPr>
              <w:t xml:space="preserve">kubectl get validatingwebhookconfiguration,mutatingwebhookconfiguration -o yaml &gt; backup-webhooks.yaml</w:t>
            </w:r>
          </w:p>
          <w:p>
            <w:pPr>
              <w:spacing w:after="0"/>
            </w:pPr>
            <w:r>
              <w:rPr>
                <w:rFonts w:ascii="Consolas" w:cs="Consolas" w:eastAsia="Consolas" w:hAnsi="Consolas"/>
                <w:sz w:val="18"/>
                <w:szCs w:val="18"/>
              </w:rPr>
              <w:t xml:space="preserve">helm get values ingress-nginx -n ingress-nginx &gt; backup-nginx-helm-values.yaml</w:t>
            </w:r>
          </w:p>
          <w:p>
            <w:pPr>
              <w:spacing w:after="0"/>
            </w:pPr>
            <w:r>
              <w:rPr>
                <w:rFonts w:ascii="Consolas" w:cs="Consolas" w:eastAsia="Consolas" w:hAnsi="Consolas"/>
                <w:sz w:val="18"/>
                <w:szCs w:val="18"/>
              </w:rPr>
              <w:t xml:space="preserve">helm get manifest ingress-nginx -n ingress-nginx &gt; backup-nginx-manifest.yaml</w:t>
            </w:r>
          </w:p>
          <w:p>
            <w:pPr>
              <w:spacing w:after="0"/>
            </w:pPr>
            <w:r>
              <w:rPr>
                <w:rFonts w:ascii="Consolas" w:cs="Consolas" w:eastAsia="Consolas" w:hAnsi="Consolas"/>
                <w:sz w:val="18"/>
                <w:szCs w:val="18"/>
              </w:rPr>
              <w:t xml:space="preserve">kubectl get deployment demo-app -n default -o yaml &gt; backup-demo-app-deployment.yaml</w:t>
            </w:r>
          </w:p>
          <w:p>
            <w:pPr>
              <w:spacing w:after="0"/>
            </w:pPr>
            <w:r>
              <w:rPr>
                <w:rFonts w:ascii="Consolas" w:cs="Consolas" w:eastAsia="Consolas" w:hAnsi="Consolas"/>
                <w:sz w:val="18"/>
                <w:szCs w:val="18"/>
              </w:rPr>
              <w:t xml:space="preserve">kubectl get svc demo-app-svc -n default -o yaml &gt; backup-demo-app-svc.yaml</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8 backup files created successfully (ingress, ingressclass, configmaps, TLS secrets,</w:t>
            </w:r>
          </w:p>
          <w:p>
            <w:pPr>
              <w:spacing w:after="0"/>
            </w:pPr>
            <w:r>
              <w:rPr>
                <w:rFonts w:ascii="Consolas" w:cs="Consolas" w:eastAsia="Consolas" w:hAnsi="Consolas"/>
                <w:sz w:val="18"/>
                <w:szCs w:val="18"/>
              </w:rPr>
              <w:t xml:space="preserve">webhooks, Helm values/manifest, demo-app deployment + service)</w:t>
            </w:r>
          </w:p>
        </w:tc>
      </w:tr>
    </w:tbl>
    <w:p>
      <w:pPr>
        <w:spacing w:after="200"/>
      </w:pPr>
    </w:p>
    <w:p>
      <w:pPr>
        <w:spacing w:after="140"/>
      </w:pPr>
      <w:r>
        <w:rPr>
          <w:sz w:val="21"/>
          <w:szCs w:val="21"/>
        </w:rPr>
        <w:t xml:space="preserve">The backup directory was archived (tar.gz) for off-cluster safekeeping as an additional safety measure.</w:t>
      </w:r>
    </w:p>
    <w:p>
      <w:pPr>
        <w:pStyle w:val="Heading2"/>
        <w:spacing w:after="120" w:before="260"/>
      </w:pPr>
      <w:r>
        <w:rPr>
          <w:b/>
          <w:bCs/>
          <w:color w:val="2E7D93"/>
          <w:sz w:val="24"/>
          <w:szCs w:val="24"/>
        </w:rPr>
        <w:t xml:space="preserve">7.3 MetalLB pool headroom confirmed</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ipaddresspool prod-pool -n metallb-system -o yaml | grep -A5 status:</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status:</w:t>
            </w:r>
          </w:p>
          <w:p>
            <w:pPr>
              <w:spacing w:after="0"/>
            </w:pPr>
            <w:r>
              <w:rPr>
                <w:rFonts w:ascii="Consolas" w:cs="Consolas" w:eastAsia="Consolas" w:hAnsi="Consolas"/>
                <w:sz w:val="18"/>
                <w:szCs w:val="18"/>
              </w:rPr>
              <w:t xml:space="preserve">  assignedIPv4: 1</w:t>
            </w:r>
          </w:p>
          <w:p>
            <w:pPr>
              <w:spacing w:after="0"/>
            </w:pPr>
            <w:r>
              <w:rPr>
                <w:rFonts w:ascii="Consolas" w:cs="Consolas" w:eastAsia="Consolas" w:hAnsi="Consolas"/>
                <w:sz w:val="18"/>
                <w:szCs w:val="18"/>
              </w:rPr>
              <w:t xml:space="preserve">  assignedIPv6: 0</w:t>
            </w:r>
          </w:p>
          <w:p>
            <w:pPr>
              <w:spacing w:after="0"/>
            </w:pPr>
            <w:r>
              <w:rPr>
                <w:rFonts w:ascii="Consolas" w:cs="Consolas" w:eastAsia="Consolas" w:hAnsi="Consolas"/>
                <w:sz w:val="18"/>
                <w:szCs w:val="18"/>
              </w:rPr>
              <w:t xml:space="preserve">  availableIPv4: 10</w:t>
            </w:r>
          </w:p>
          <w:p>
            <w:pPr>
              <w:spacing w:after="0"/>
            </w:pPr>
            <w:r>
              <w:rPr>
                <w:rFonts w:ascii="Consolas" w:cs="Consolas" w:eastAsia="Consolas" w:hAnsi="Consolas"/>
                <w:sz w:val="18"/>
                <w:szCs w:val="18"/>
              </w:rPr>
              <w:t xml:space="preserve">  availableIPv6: 0</w:t>
            </w:r>
          </w:p>
        </w:tc>
      </w:tr>
    </w:tbl>
    <w:p>
      <w:pPr>
        <w:spacing w:after="200"/>
      </w:pPr>
    </w:p>
    <w:p>
      <w:r>
        <w:br w:type="page"/>
      </w:r>
    </w:p>
    <w:p>
      <w:pPr>
        <w:pStyle w:val="Heading1"/>
        <w:spacing w:after="160" w:before="360"/>
      </w:pPr>
      <w:r>
        <w:rPr>
          <w:b/>
          <w:bCs/>
          <w:color w:val="1F4E5F"/>
          <w:sz w:val="30"/>
          <w:szCs w:val="30"/>
        </w:rPr>
        <w:t xml:space="preserve">8. Phase 5 — Traefik Installation (Parallel, Non-Disruptive)</w:t>
      </w:r>
    </w:p>
    <w:p>
      <w:pPr>
        <w:spacing w:after="140"/>
      </w:pPr>
      <w:r>
        <w:rPr>
          <w:sz w:val="21"/>
          <w:szCs w:val="21"/>
        </w:rPr>
        <w:t xml:space="preserve">Traefik was installed into its own namespace with its own IngressClass (not set as default), and given a temporary IP from the same MetalLB pool — production traffic remained entirely on NGINX throughout this phase.</w:t>
      </w:r>
    </w:p>
    <w:p>
      <w:pPr>
        <w:pStyle w:val="Heading2"/>
        <w:spacing w:after="120" w:before="260"/>
      </w:pPr>
      <w:r>
        <w:rPr>
          <w:b/>
          <w:bCs/>
          <w:color w:val="2E7D93"/>
          <w:sz w:val="24"/>
          <w:szCs w:val="24"/>
        </w:rPr>
        <w:t xml:space="preserve">8.1 Traefik installation</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helm repo add traefik https://traefik.github.io/charts</w:t>
            </w:r>
          </w:p>
          <w:p>
            <w:pPr>
              <w:spacing w:after="0"/>
            </w:pPr>
            <w:r>
              <w:rPr>
                <w:rFonts w:ascii="Consolas" w:cs="Consolas" w:eastAsia="Consolas" w:hAnsi="Consolas"/>
                <w:sz w:val="18"/>
                <w:szCs w:val="18"/>
              </w:rPr>
              <w:t xml:space="preserve">helm repo update</w:t>
            </w:r>
          </w:p>
          <w:p>
            <w:pPr>
              <w:spacing w:after="0"/>
            </w:pPr>
            <w:r>
              <w:rPr>
                <w:rFonts w:ascii="Consolas" w:cs="Consolas" w:eastAsia="Consolas" w:hAnsi="Consolas"/>
                <w:sz w:val="18"/>
                <w:szCs w:val="18"/>
              </w:rPr>
              <w:t xml:space="preserve">kubectl create namespace traefik</w:t>
            </w:r>
          </w:p>
          <w:p>
            <w:pPr>
              <w:spacing w:after="0"/>
            </w:pPr>
            <w:r>
              <w:rPr>
                <w:rFonts w:ascii="Consolas" w:cs="Consolas" w:eastAsia="Consolas" w:hAnsi="Consolas"/>
                <w:sz w:val="18"/>
                <w:szCs w:val="18"/>
              </w:rPr>
              <w:t xml:space="preserve">helm install traefik traefik/traefik --namespace traefik -f traefik-values.yaml</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NAME: traefik</w:t>
            </w:r>
          </w:p>
          <w:p>
            <w:pPr>
              <w:spacing w:after="0"/>
            </w:pPr>
            <w:r>
              <w:rPr>
                <w:rFonts w:ascii="Consolas" w:cs="Consolas" w:eastAsia="Consolas" w:hAnsi="Consolas"/>
                <w:sz w:val="18"/>
                <w:szCs w:val="18"/>
              </w:rPr>
              <w:t xml:space="preserve">STATUS: deployed</w:t>
            </w:r>
          </w:p>
          <w:p>
            <w:pPr>
              <w:spacing w:after="0"/>
            </w:pPr>
            <w:r>
              <w:rPr>
                <w:rFonts w:ascii="Consolas" w:cs="Consolas" w:eastAsia="Consolas" w:hAnsi="Consolas"/>
                <w:sz w:val="18"/>
                <w:szCs w:val="18"/>
              </w:rPr>
              <w:t xml:space="preserve">traefik with docker.io/traefik:v3.7.12 has been deployed successfully</w:t>
            </w:r>
          </w:p>
        </w:tc>
      </w:tr>
    </w:tbl>
    <w:p>
      <w:pPr>
        <w:spacing w:after="200"/>
      </w:pPr>
    </w:p>
    <w:p>
      <w:pPr>
        <w:pStyle w:val="Heading2"/>
        <w:spacing w:after="120" w:before="260"/>
      </w:pPr>
      <w:r>
        <w:rPr>
          <w:b/>
          <w:bCs/>
          <w:color w:val="2E7D93"/>
          <w:sz w:val="24"/>
          <w:szCs w:val="24"/>
        </w:rPr>
        <w:t xml:space="preserve">8.2 Verification — temporary VIP, isolated from production</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pods -n traefik -o wide</w:t>
            </w:r>
          </w:p>
          <w:p>
            <w:pPr>
              <w:spacing w:after="0"/>
            </w:pPr>
            <w:r>
              <w:rPr>
                <w:rFonts w:ascii="Consolas" w:cs="Consolas" w:eastAsia="Consolas" w:hAnsi="Consolas"/>
                <w:sz w:val="18"/>
                <w:szCs w:val="18"/>
              </w:rPr>
              <w:t xml:space="preserve">kubectl get svc traefik -n traefik -o wide</w:t>
            </w:r>
          </w:p>
          <w:p>
            <w:pPr>
              <w:spacing w:after="0"/>
            </w:pPr>
            <w:r>
              <w:rPr>
                <w:rFonts w:ascii="Consolas" w:cs="Consolas" w:eastAsia="Consolas" w:hAnsi="Consolas"/>
                <w:sz w:val="18"/>
                <w:szCs w:val="18"/>
              </w:rPr>
              <w:t xml:space="preserve">kubectl get ingressclass -o wide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traefik-7566cb699f-n2mtx   1/1   Running   ckp-3</w:t>
            </w:r>
          </w:p>
          <w:p>
            <w:pPr>
              <w:spacing w:after="0"/>
            </w:pPr>
            <w:r>
              <w:rPr>
                <w:rFonts w:ascii="Consolas" w:cs="Consolas" w:eastAsia="Consolas" w:hAnsi="Consolas"/>
                <w:sz w:val="18"/>
                <w:szCs w:val="18"/>
              </w:rPr>
              <w:t xml:space="preserve">traefik-7566cb699f-nt4lp   1/1   Running   ckp-1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traefik   LoadBalancer   10.104.71.34   10.0.15.241   80:31065/TCP,443:31114/TCP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nginx (default)   k8s.io/ingress-nginx</w:t>
            </w:r>
          </w:p>
          <w:p>
            <w:pPr>
              <w:spacing w:after="0"/>
            </w:pPr>
            <w:r>
              <w:rPr>
                <w:rFonts w:ascii="Consolas" w:cs="Consolas" w:eastAsia="Consolas" w:hAnsi="Consolas"/>
                <w:sz w:val="18"/>
                <w:szCs w:val="18"/>
              </w:rPr>
              <w:t xml:space="preserve">traefik           traefik.io/ingress-controller</w:t>
            </w:r>
          </w:p>
        </w:tc>
      </w:tr>
    </w:tbl>
    <w:p>
      <w:pPr>
        <w:spacing w:after="200"/>
      </w:pPr>
    </w:p>
    <w:p>
      <w:pPr>
        <w:spacing w:after="140"/>
      </w:pPr>
      <w:r>
        <w:rPr>
          <w:sz w:val="21"/>
          <w:szCs w:val="21"/>
        </w:rPr>
        <w:t xml:space="preserve">Traefik received IP 10.0.15.241 (temporary), distinct from the production IP 10.0.15.240, which remained fully allocated to NGINX. NGINX was re-confirmed serving production traffic normally (HTTP 200) at this point.</w:t>
      </w:r>
    </w:p>
    <w:p>
      <w:pPr>
        <w:pStyle w:val="Heading1"/>
        <w:spacing w:after="160" w:before="360"/>
      </w:pPr>
      <w:r>
        <w:rPr>
          <w:b/>
          <w:bCs/>
          <w:color w:val="1F4E5F"/>
          <w:sz w:val="30"/>
          <w:szCs w:val="30"/>
        </w:rPr>
        <w:t xml:space="preserve">9. Annotation Compatibility &amp; Traefik Route Migration</w:t>
      </w:r>
    </w:p>
    <w:p>
      <w:pPr>
        <w:spacing w:after="140"/>
      </w:pPr>
      <w:r>
        <w:rPr>
          <w:sz w:val="21"/>
          <w:szCs w:val="21"/>
        </w:rPr>
        <w:t xml:space="preserve">Ingress annotations are controller-specific — annotations prefixed nginx.ingress.kubernetes.io/* are read only by the NGINX Ingress Controller. When an Ingress object's ingressClassName is switched to traefik, Traefik silently ignores any NGINX-specific annotation rather than raising an error. This is flagged here as a critical, production-blocking risk: the application will still return HTTP 200 (appearing healthy), but any feature carried by that annotation — path rewrites, forced HTTPS redirects, rate limiting, basic auth, CORS headers, IP allow-lists, or sticky sessions — will silently stop functioning after cutover. This section documents the audit and migration procedure used to close that gap before the swap in Section 11.</w:t>
      </w:r>
    </w:p>
    <w:p>
      <w:pPr>
        <w:pStyle w:val="Heading2"/>
        <w:spacing w:after="120" w:before="260"/>
      </w:pPr>
      <w:r>
        <w:rPr>
          <w:b/>
          <w:bCs/>
          <w:color w:val="2E7D93"/>
          <w:sz w:val="24"/>
          <w:szCs w:val="24"/>
        </w:rPr>
        <w:t xml:space="preserve">9.0 Core Migration Mechanism — What Actually Moves Traffic</w:t>
      </w:r>
    </w:p>
    <w:p>
      <w:pPr>
        <w:spacing w:after="140"/>
      </w:pPr>
      <w:r>
        <w:rPr>
          <w:sz w:val="21"/>
          <w:szCs w:val="21"/>
        </w:rPr>
        <w:t xml:space="preserve">At its core, moving an application from NGINX to Traefik is exactly two changes to the Ingress object: (1) create the Traefik IngressClass (already done in Section 8 — ingressClass.enabled: true, name: traefik), and (2) copy the application's existing Ingress object and change only ingressClassName from nginx to traefik. This is precisely what was done for the sample application in Section 10 — demo-app-ingress-traefik is a copy of demo-app-ingress with ingressClassName: traefik, and traffic routed through it correctly.</w:t>
      </w:r>
    </w:p>
    <w:p>
      <w:pPr>
        <w:spacing w:after="140"/>
      </w:pPr>
      <w:r>
        <w:rPr>
          <w:i/>
          <w:iCs/>
          <w:sz w:val="20"/>
          <w:szCs w:val="20"/>
        </w:rPr>
        <w:t xml:space="preserve">This basic copy-and-relabel method is correct and sufficient on its own whenever the Ingress carries no functional nginx.ingress.kubernetes.io/* annotation — a plain host + path + backend-service Ingress needs nothing more. Sections 9.1–9.9 below exist for the other case: when the Ingress does carry a functional annotation (rewrite, redirect, rate-limit, auth, etc.), a straight copy will still return HTTP 200 but will silently drop that behaviour, because Traefik does not read NGINX annotations. The audit in 9.1–9.2 is what tells you which situation a given Ingress is in, before deciding whether Middleware/IngressRoute work (9.3–9.9) is required for that specific application.</w:t>
      </w:r>
    </w:p>
    <w:p>
      <w:pPr>
        <w:pStyle w:val="Heading2"/>
        <w:spacing w:after="120" w:before="260"/>
      </w:pPr>
      <w:r>
        <w:rPr>
          <w:b/>
          <w:bCs/>
          <w:color w:val="2E7D93"/>
          <w:sz w:val="24"/>
          <w:szCs w:val="24"/>
        </w:rPr>
        <w:t xml:space="preserve">9.1 Step 1 — Inventory all NGINX-specific annotations in use</w:t>
      </w:r>
    </w:p>
    <w:p>
      <w:pPr>
        <w:spacing w:after="140"/>
      </w:pPr>
      <w:r>
        <w:rPr>
          <w:sz w:val="21"/>
          <w:szCs w:val="21"/>
        </w:rPr>
        <w:t xml:space="preserve">Every existing Ingress object was audited for NGINX-specific annotations before any Traefik Ingress was created:</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ingress -A -o yaml | grep -B5 "nginx.ingress.kubernetes.io"</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default/demo-app-ingress:</w:t>
            </w:r>
          </w:p>
          <w:p>
            <w:pPr>
              <w:spacing w:after="0"/>
            </w:pPr>
            <w:r>
              <w:rPr>
                <w:rFonts w:ascii="Consolas" w:cs="Consolas" w:eastAsia="Consolas" w:hAnsi="Consolas"/>
                <w:sz w:val="18"/>
                <w:szCs w:val="18"/>
              </w:rPr>
              <w:t xml:space="preserve">  nginx.ingress.kubernetes.io/rewrite-target: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(No other production Ingress objects were in scope for this exercise.)</w:t>
            </w:r>
          </w:p>
        </w:tc>
      </w:tr>
    </w:tbl>
    <w:p>
      <w:pPr>
        <w:spacing w:after="200"/>
      </w:pPr>
    </w:p>
    <w:p>
      <w:pPr>
        <w:pStyle w:val="Heading2"/>
        <w:spacing w:after="120" w:before="260"/>
      </w:pPr>
      <w:r>
        <w:rPr>
          <w:b/>
          <w:bCs/>
          <w:color w:val="2E7D93"/>
          <w:sz w:val="24"/>
          <w:szCs w:val="24"/>
        </w:rPr>
        <w:t xml:space="preserve">9.2 Step 2 — Classify each annotation by risk</w:t>
      </w:r>
    </w:p>
    <w:p>
      <w:pPr>
        <w:spacing w:after="140"/>
      </w:pPr>
      <w:r>
        <w:rPr>
          <w:sz w:val="21"/>
          <w:szCs w:val="21"/>
        </w:rPr>
        <w:t xml:space="preserve">Every annotation found is classified before deciding whether a Traefik-side equivalent is required:</w:t>
      </w:r>
    </w:p>
    <w:p>
      <w:pPr>
        <w:pStyle w:val="ListParagraph"/>
        <w:numPr>
          <w:ilvl w:val="0"/>
          <w:numId w:val="1"/>
        </w:numPr>
        <w:spacing w:after="60"/>
      </w:pPr>
      <w:r>
        <w:rPr>
          <w:sz w:val="21"/>
          <w:szCs w:val="21"/>
        </w:rPr>
        <w:t xml:space="preserve">No-op / cosmetic — has no functional effect in this specific configuration (e.g. a rewrite-target that already matches the root path)</w:t>
      </w:r>
    </w:p>
    <w:p>
      <w:pPr>
        <w:pStyle w:val="ListParagraph"/>
        <w:numPr>
          <w:ilvl w:val="0"/>
          <w:numId w:val="1"/>
        </w:numPr>
        <w:spacing w:after="60"/>
      </w:pPr>
      <w:r>
        <w:rPr>
          <w:sz w:val="21"/>
          <w:szCs w:val="21"/>
        </w:rPr>
        <w:t xml:space="preserve">Functional, non-critical — affects behaviour but not correctness or security if temporarily absent</w:t>
      </w:r>
    </w:p>
    <w:p>
      <w:pPr>
        <w:pStyle w:val="ListParagraph"/>
        <w:numPr>
          <w:ilvl w:val="0"/>
          <w:numId w:val="1"/>
        </w:numPr>
        <w:spacing w:after="60"/>
      </w:pPr>
      <w:r>
        <w:rPr>
          <w:sz w:val="21"/>
          <w:szCs w:val="21"/>
        </w:rPr>
        <w:t xml:space="preserve">Critical — authentication, rate-limiting, redirects, or IP restriction; must be replicated before cutover or the application is exposed or broken</w:t>
      </w:r>
    </w:p>
    <w:p>
      <w:pPr>
        <w:spacing w:after="140"/>
      </w:pPr>
      <w:r>
        <w:rPr>
          <w:i/>
          <w:iCs/>
          <w:sz w:val="20"/>
          <w:szCs w:val="20"/>
        </w:rPr>
        <w:t xml:space="preserve">Assessment for demo-app-ingress: nginx.ingress.kubernetes.io/rewrite-target: / was classified as NO-OP for this deployment, because the Ingress path is already "/" — rewriting "/" to "/" has no observable effect. It was still replicated on the Traefik side (Section 9.3) as a matter of process discipline, so the same audit-and-replicate procedure is proven out and ready to reuse for real production Ingress objects that carry functionally significant annotations.</w:t>
      </w:r>
    </w:p>
    <w:p>
      <w:pPr>
        <w:pStyle w:val="Heading2"/>
        <w:spacing w:after="120" w:before="260"/>
      </w:pPr>
      <w:r>
        <w:rPr>
          <w:b/>
          <w:bCs/>
          <w:color w:val="2E7D93"/>
          <w:sz w:val="24"/>
          <w:szCs w:val="24"/>
        </w:rPr>
        <w:t xml:space="preserve">9.3 Step 3 — Verify Traefik CRDs are installed</w:t>
      </w:r>
    </w:p>
    <w:p>
      <w:pPr>
        <w:spacing w:after="140"/>
      </w:pPr>
      <w:r>
        <w:rPr>
          <w:sz w:val="21"/>
          <w:szCs w:val="21"/>
        </w:rPr>
        <w:t xml:space="preserve">Traefik implements most advanced routing behaviour (the equivalent of NGINX's annotation-driven features) through a dedicated Middleware custom resource, rather than through Ingress annotations alone. This requires the Traefik CRDs to be present in the cluster:</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crd | grep traefik.io</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middlewares.traefik.io</w:t>
            </w:r>
          </w:p>
          <w:p>
            <w:pPr>
              <w:spacing w:after="0"/>
            </w:pPr>
            <w:r>
              <w:rPr>
                <w:rFonts w:ascii="Consolas" w:cs="Consolas" w:eastAsia="Consolas" w:hAnsi="Consolas"/>
                <w:sz w:val="18"/>
                <w:szCs w:val="18"/>
              </w:rPr>
              <w:t xml:space="preserve">middlewaretcps.traefik.io</w:t>
            </w:r>
          </w:p>
          <w:p>
            <w:pPr>
              <w:spacing w:after="0"/>
            </w:pPr>
            <w:r>
              <w:rPr>
                <w:rFonts w:ascii="Consolas" w:cs="Consolas" w:eastAsia="Consolas" w:hAnsi="Consolas"/>
                <w:sz w:val="18"/>
                <w:szCs w:val="18"/>
              </w:rPr>
              <w:t xml:space="preserve">ingressroutes.traefik.io</w:t>
            </w:r>
          </w:p>
          <w:p>
            <w:pPr>
              <w:spacing w:after="0"/>
            </w:pPr>
            <w:r>
              <w:rPr>
                <w:rFonts w:ascii="Consolas" w:cs="Consolas" w:eastAsia="Consolas" w:hAnsi="Consolas"/>
                <w:sz w:val="18"/>
                <w:szCs w:val="18"/>
              </w:rPr>
              <w:t xml:space="preserve">ingressroutetcps.traefik.io</w:t>
            </w:r>
          </w:p>
          <w:p>
            <w:pPr>
              <w:spacing w:after="0"/>
            </w:pPr>
            <w:r>
              <w:rPr>
                <w:rFonts w:ascii="Consolas" w:cs="Consolas" w:eastAsia="Consolas" w:hAnsi="Consolas"/>
                <w:sz w:val="18"/>
                <w:szCs w:val="18"/>
              </w:rPr>
              <w:t xml:space="preserve">ingressrouteudps.traefik.io</w:t>
            </w:r>
          </w:p>
          <w:p>
            <w:pPr>
              <w:spacing w:after="0"/>
            </w:pPr>
            <w:r>
              <w:rPr>
                <w:rFonts w:ascii="Consolas" w:cs="Consolas" w:eastAsia="Consolas" w:hAnsi="Consolas"/>
                <w:sz w:val="18"/>
                <w:szCs w:val="18"/>
              </w:rPr>
              <w:t xml:space="preserve">tlsoptions.traefik.io</w:t>
            </w:r>
          </w:p>
          <w:p>
            <w:pPr>
              <w:spacing w:after="0"/>
            </w:pPr>
            <w:r>
              <w:rPr>
                <w:rFonts w:ascii="Consolas" w:cs="Consolas" w:eastAsia="Consolas" w:hAnsi="Consolas"/>
                <w:sz w:val="18"/>
                <w:szCs w:val="18"/>
              </w:rPr>
              <w:t xml:space="preserve">tlsstores.traefik.io</w:t>
            </w:r>
          </w:p>
          <w:p>
            <w:pPr>
              <w:spacing w:after="0"/>
            </w:pPr>
            <w:r>
              <w:rPr>
                <w:rFonts w:ascii="Consolas" w:cs="Consolas" w:eastAsia="Consolas" w:hAnsi="Consolas"/>
                <w:sz w:val="18"/>
                <w:szCs w:val="18"/>
              </w:rPr>
              <w:t xml:space="preserve">serverstransports.traefik.io</w:t>
            </w:r>
          </w:p>
          <w:p>
            <w:pPr>
              <w:spacing w:after="0"/>
            </w:pPr>
            <w:r>
              <w:rPr>
                <w:rFonts w:ascii="Consolas" w:cs="Consolas" w:eastAsia="Consolas" w:hAnsi="Consolas"/>
                <w:sz w:val="18"/>
                <w:szCs w:val="18"/>
              </w:rPr>
              <w:t xml:space="preserve">(installed automatically by the traefik/traefik Helm chart used in Section 8)</w:t>
            </w:r>
          </w:p>
        </w:tc>
      </w:tr>
    </w:tbl>
    <w:p>
      <w:pPr>
        <w:spacing w:after="200"/>
      </w:pPr>
    </w:p>
    <w:p>
      <w:pPr>
        <w:pStyle w:val="Heading2"/>
        <w:spacing w:after="120" w:before="260"/>
      </w:pPr>
      <w:r>
        <w:rPr>
          <w:b/>
          <w:bCs/>
          <w:color w:val="2E7D93"/>
          <w:sz w:val="24"/>
          <w:szCs w:val="24"/>
        </w:rPr>
        <w:t xml:space="preserve">9.4 Step 4 — Create the Traefik Middleware equivalent</w:t>
      </w:r>
    </w:p>
    <w:p>
      <w:pPr>
        <w:spacing w:after="140"/>
      </w:pPr>
      <w:r>
        <w:rPr>
          <w:sz w:val="21"/>
          <w:szCs w:val="21"/>
        </w:rPr>
        <w:t xml:space="preserve">For the rewrite-target annotation, the Traefik-native equivalent is a Middleware object using replacePathRegex, attached to the Ingress via a router-middleware annotation:</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cat &lt;&lt;'EOF' &gt; demo-app-rewrite-middleware.yaml</w:t>
            </w:r>
          </w:p>
          <w:p>
            <w:pPr>
              <w:spacing w:after="0"/>
            </w:pPr>
            <w:r>
              <w:rPr>
                <w:rFonts w:ascii="Consolas" w:cs="Consolas" w:eastAsia="Consolas" w:hAnsi="Consolas"/>
                <w:sz w:val="18"/>
                <w:szCs w:val="18"/>
              </w:rPr>
              <w:t xml:space="preserve">apiVersion: traefik.io/v1alpha1</w:t>
            </w:r>
          </w:p>
          <w:p>
            <w:pPr>
              <w:spacing w:after="0"/>
            </w:pPr>
            <w:r>
              <w:rPr>
                <w:rFonts w:ascii="Consolas" w:cs="Consolas" w:eastAsia="Consolas" w:hAnsi="Consolas"/>
                <w:sz w:val="18"/>
                <w:szCs w:val="18"/>
              </w:rPr>
              <w:t xml:space="preserve">kind: Middleware</w:t>
            </w:r>
          </w:p>
          <w:p>
            <w:pPr>
              <w:spacing w:after="0"/>
            </w:pPr>
            <w:r>
              <w:rPr>
                <w:rFonts w:ascii="Consolas" w:cs="Consolas" w:eastAsia="Consolas" w:hAnsi="Consolas"/>
                <w:sz w:val="18"/>
                <w:szCs w:val="18"/>
              </w:rPr>
              <w:t xml:space="preserve">metadata:</w:t>
            </w:r>
          </w:p>
          <w:p>
            <w:pPr>
              <w:spacing w:after="0"/>
            </w:pPr>
            <w:r>
              <w:rPr>
                <w:rFonts w:ascii="Consolas" w:cs="Consolas" w:eastAsia="Consolas" w:hAnsi="Consolas"/>
                <w:sz w:val="18"/>
                <w:szCs w:val="18"/>
              </w:rPr>
              <w:t xml:space="preserve">  name: demo-app-rewrite</w:t>
            </w:r>
          </w:p>
          <w:p>
            <w:pPr>
              <w:spacing w:after="0"/>
            </w:pPr>
            <w:r>
              <w:rPr>
                <w:rFonts w:ascii="Consolas" w:cs="Consolas" w:eastAsia="Consolas" w:hAnsi="Consolas"/>
                <w:sz w:val="18"/>
                <w:szCs w:val="18"/>
              </w:rPr>
              <w:t xml:space="preserve">  namespace: default</w:t>
            </w:r>
          </w:p>
          <w:p>
            <w:pPr>
              <w:spacing w:after="0"/>
            </w:pPr>
            <w:r>
              <w:rPr>
                <w:rFonts w:ascii="Consolas" w:cs="Consolas" w:eastAsia="Consolas" w:hAnsi="Consolas"/>
                <w:sz w:val="18"/>
                <w:szCs w:val="18"/>
              </w:rPr>
              <w:t xml:space="preserve">spec:</w:t>
            </w:r>
          </w:p>
          <w:p>
            <w:pPr>
              <w:spacing w:after="0"/>
            </w:pPr>
            <w:r>
              <w:rPr>
                <w:rFonts w:ascii="Consolas" w:cs="Consolas" w:eastAsia="Consolas" w:hAnsi="Consolas"/>
                <w:sz w:val="18"/>
                <w:szCs w:val="18"/>
              </w:rPr>
              <w:t xml:space="preserve">  replacePathRegex:</w:t>
            </w:r>
          </w:p>
          <w:p>
            <w:pPr>
              <w:spacing w:after="0"/>
            </w:pPr>
            <w:r>
              <w:rPr>
                <w:rFonts w:ascii="Consolas" w:cs="Consolas" w:eastAsia="Consolas" w:hAnsi="Consolas"/>
                <w:sz w:val="18"/>
                <w:szCs w:val="18"/>
              </w:rPr>
              <w:t xml:space="preserve">    regex: ^/(.*)</w:t>
            </w:r>
          </w:p>
          <w:p>
            <w:pPr>
              <w:spacing w:after="0"/>
            </w:pPr>
            <w:r>
              <w:rPr>
                <w:rFonts w:ascii="Consolas" w:cs="Consolas" w:eastAsia="Consolas" w:hAnsi="Consolas"/>
                <w:sz w:val="18"/>
                <w:szCs w:val="18"/>
              </w:rPr>
              <w:t xml:space="preserve">    replacement: /$1</w:t>
            </w:r>
          </w:p>
          <w:p>
            <w:pPr>
              <w:spacing w:after="0"/>
            </w:pPr>
            <w:r>
              <w:rPr>
                <w:rFonts w:ascii="Consolas" w:cs="Consolas" w:eastAsia="Consolas" w:hAnsi="Consolas"/>
                <w:sz w:val="18"/>
                <w:szCs w:val="18"/>
              </w:rPr>
              <w:t xml:space="preserve">EOF</w:t>
            </w:r>
          </w:p>
          <w:p>
            <w:pPr>
              <w:spacing w:after="0"/>
            </w:pPr>
            <w:r>
              <w:rPr>
                <w:rFonts w:ascii="Consolas" w:cs="Consolas" w:eastAsia="Consolas" w:hAnsi="Consolas"/>
                <w:sz w:val="18"/>
                <w:szCs w:val="18"/>
              </w:rPr>
              <w:t xml:space="preserve">kubectl apply -f demo-app-rewrite-middleware.yaml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kubectl annotate ingress demo-app-ingress-traefik -n default \</w:t>
            </w:r>
          </w:p>
          <w:p>
            <w:pPr>
              <w:spacing w:after="0"/>
            </w:pPr>
            <w:r>
              <w:rPr>
                <w:rFonts w:ascii="Consolas" w:cs="Consolas" w:eastAsia="Consolas" w:hAnsi="Consolas"/>
                <w:sz w:val="18"/>
                <w:szCs w:val="18"/>
              </w:rPr>
              <w:t xml:space="preserve">  traefik.ingress.kubernetes.io/router.middlewares=default-demo-app-rewrite@kubernetescrd --overwrite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middleware.traefik.io/demo-app-rewrite created</w:t>
            </w:r>
          </w:p>
          <w:p>
            <w:pPr>
              <w:spacing w:after="0"/>
            </w:pPr>
            <w:r>
              <w:rPr>
                <w:rFonts w:ascii="Consolas" w:cs="Consolas" w:eastAsia="Consolas" w:hAnsi="Consolas"/>
                <w:sz w:val="18"/>
                <w:szCs w:val="18"/>
              </w:rPr>
              <w:t xml:space="preserve">ingress.networking.k8s.io/demo-app-ingress-traefik annotated</w:t>
            </w:r>
          </w:p>
        </w:tc>
      </w:tr>
    </w:tbl>
    <w:p>
      <w:pPr>
        <w:spacing w:after="200"/>
      </w:pPr>
    </w:p>
    <w:p>
      <w:pPr>
        <w:pStyle w:val="Heading2"/>
        <w:spacing w:after="120" w:before="260"/>
      </w:pPr>
      <w:r>
        <w:rPr>
          <w:b/>
          <w:bCs/>
          <w:color w:val="2E7D93"/>
          <w:sz w:val="24"/>
          <w:szCs w:val="24"/>
        </w:rPr>
        <w:t xml:space="preserve">9.5 Step 5 — Functional validation (not just HTTP 200)</w:t>
      </w:r>
    </w:p>
    <w:p>
      <w:pPr>
        <w:spacing w:after="140"/>
      </w:pPr>
      <w:r>
        <w:rPr>
          <w:sz w:val="21"/>
          <w:szCs w:val="21"/>
        </w:rPr>
        <w:t xml:space="preserve">The Ingress was re-tested against the Traefik temporary VIP with attention to the actual routed behaviour, not only the status code, and the Traefik controller logs were checked for middleware errors:</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curl -sS -H "Host: app.osp.in.net" http://10.0.15.241/anything</w:t>
            </w:r>
          </w:p>
          <w:p>
            <w:pPr>
              <w:spacing w:after="0"/>
            </w:pPr>
            <w:r>
              <w:rPr>
                <w:rFonts w:ascii="Consolas" w:cs="Consolas" w:eastAsia="Consolas" w:hAnsi="Consolas"/>
                <w:sz w:val="18"/>
                <w:szCs w:val="18"/>
              </w:rPr>
              <w:t xml:space="preserve">kubectl logs -n traefik -l app.kubernetes.io/name=traefik --since=2m | grep -i middleware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HTTP 200, correct backend response, path handled as expected</w:t>
            </w:r>
          </w:p>
          <w:p>
            <w:pPr>
              <w:spacing w:after="0"/>
            </w:pPr>
            <w:r>
              <w:rPr>
                <w:rFonts w:ascii="Consolas" w:cs="Consolas" w:eastAsia="Consolas" w:hAnsi="Consolas"/>
                <w:sz w:val="18"/>
                <w:szCs w:val="18"/>
              </w:rPr>
              <w:t xml:space="preserve">No middleware errors in controller logs</w:t>
            </w:r>
          </w:p>
        </w:tc>
      </w:tr>
    </w:tbl>
    <w:p>
      <w:pPr>
        <w:spacing w:after="200"/>
      </w:pPr>
    </w:p>
    <w:p>
      <w:pPr>
        <w:pStyle w:val="Heading2"/>
        <w:spacing w:after="120" w:before="260"/>
      </w:pPr>
      <w:r>
        <w:rPr>
          <w:b/>
          <w:bCs/>
          <w:color w:val="2E7D93"/>
          <w:sz w:val="24"/>
          <w:szCs w:val="24"/>
        </w:rPr>
        <w:t xml:space="preserve">9.6 Reference: NGINX annotation → Traefik equivalent mapping</w:t>
      </w:r>
    </w:p>
    <w:p>
      <w:pPr>
        <w:spacing w:after="140"/>
      </w:pPr>
      <w:r>
        <w:rPr>
          <w:sz w:val="21"/>
          <w:szCs w:val="21"/>
        </w:rPr>
        <w:t xml:space="preserve">This mapping table is the standing reference for auditing any further production Ingress objects migrated after this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8"/>
        <w:gridCol w:w="2822"/>
        <w:gridCol w:w="3628"/>
      </w:tblGrid>
      <w:tr>
        <w:tc>
          <w:tcPr>
            <w:tcW w:type="dxa" w:w="3628"/>
            <w:shd w:fill="1F4E5F" w:val="clear"/>
            <w:tcMar>
              <w:top w:type="dxa" w:w="80"/>
              <w:left w:type="dxa" w:w="120"/>
              <w:bottom w:type="dxa" w:w="80"/>
              <w:right w:type="dxa" w:w="120"/>
            </w:tcMar>
            <w:vAlign w:val="center"/>
          </w:tcPr>
          <w:p>
            <w:r>
              <w:rPr>
                <w:b/>
                <w:bCs/>
                <w:color w:val="FFFFFF"/>
                <w:sz w:val="19"/>
                <w:szCs w:val="19"/>
              </w:rPr>
              <w:t xml:space="preserve">NGINX annotation</w:t>
            </w:r>
          </w:p>
        </w:tc>
        <w:tc>
          <w:tcPr>
            <w:tcW w:type="dxa" w:w="2822"/>
            <w:shd w:fill="1F4E5F" w:val="clear"/>
            <w:tcMar>
              <w:top w:type="dxa" w:w="80"/>
              <w:left w:type="dxa" w:w="120"/>
              <w:bottom w:type="dxa" w:w="80"/>
              <w:right w:type="dxa" w:w="120"/>
            </w:tcMar>
            <w:vAlign w:val="center"/>
          </w:tcPr>
          <w:p>
            <w:r>
              <w:rPr>
                <w:b/>
                <w:bCs/>
                <w:color w:val="FFFFFF"/>
                <w:sz w:val="19"/>
                <w:szCs w:val="19"/>
              </w:rPr>
              <w:t xml:space="preserve">Purpose</w:t>
            </w:r>
          </w:p>
        </w:tc>
        <w:tc>
          <w:tcPr>
            <w:tcW w:type="dxa" w:w="3628"/>
            <w:shd w:fill="1F4E5F" w:val="clear"/>
            <w:tcMar>
              <w:top w:type="dxa" w:w="80"/>
              <w:left w:type="dxa" w:w="120"/>
              <w:bottom w:type="dxa" w:w="80"/>
              <w:right w:type="dxa" w:w="120"/>
            </w:tcMar>
            <w:vAlign w:val="center"/>
          </w:tcPr>
          <w:p>
            <w:r>
              <w:rPr>
                <w:b/>
                <w:bCs/>
                <w:color w:val="FFFFFF"/>
                <w:sz w:val="19"/>
                <w:szCs w:val="19"/>
              </w:rPr>
              <w:t xml:space="preserve">Traefik equivalent</w:t>
            </w:r>
          </w:p>
        </w:tc>
      </w:tr>
      <w:tr>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nginx.ingress.kubernetes.io/rewrite-target</w:t>
            </w:r>
          </w:p>
        </w:tc>
        <w:tc>
          <w:tcPr>
            <w:tcW w:type="dxa" w:w="2822"/>
            <w:shd w:fill="F7F7F7" w:val="clear"/>
            <w:tcMar>
              <w:top w:type="dxa" w:w="80"/>
              <w:left w:type="dxa" w:w="120"/>
              <w:bottom w:type="dxa" w:w="80"/>
              <w:right w:type="dxa" w:w="120"/>
            </w:tcMar>
            <w:vAlign w:val="center"/>
          </w:tcPr>
          <w:p>
            <w:r>
              <w:rPr>
                <w:b w:val="false"/>
                <w:bCs w:val="false"/>
                <w:color w:val="000000"/>
                <w:sz w:val="19"/>
                <w:szCs w:val="19"/>
              </w:rPr>
              <w:t xml:space="preserve">URL path rewrite</w:t>
            </w:r>
          </w:p>
        </w:tc>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Middleware: replacePathRegex / stripPrefix</w:t>
            </w:r>
          </w:p>
        </w:tc>
      </w:tr>
      <w:tr>
        <w:tc>
          <w:tcPr>
            <w:tcW w:type="dxa" w:w="3628"/>
            <w:tcMar>
              <w:top w:type="dxa" w:w="80"/>
              <w:left w:type="dxa" w:w="120"/>
              <w:bottom w:type="dxa" w:w="80"/>
              <w:right w:type="dxa" w:w="120"/>
            </w:tcMar>
            <w:vAlign w:val="center"/>
          </w:tcPr>
          <w:p>
            <w:r>
              <w:rPr>
                <w:b w:val="false"/>
                <w:bCs w:val="false"/>
                <w:color w:val="000000"/>
                <w:sz w:val="19"/>
                <w:szCs w:val="19"/>
              </w:rPr>
              <w:t xml:space="preserve">nginx.ingress.kubernetes.io/ssl-redirect</w:t>
            </w:r>
          </w:p>
        </w:tc>
        <w:tc>
          <w:tcPr>
            <w:tcW w:type="dxa" w:w="2822"/>
            <w:tcMar>
              <w:top w:type="dxa" w:w="80"/>
              <w:left w:type="dxa" w:w="120"/>
              <w:bottom w:type="dxa" w:w="80"/>
              <w:right w:type="dxa" w:w="120"/>
            </w:tcMar>
            <w:vAlign w:val="center"/>
          </w:tcPr>
          <w:p>
            <w:r>
              <w:rPr>
                <w:b w:val="false"/>
                <w:bCs w:val="false"/>
                <w:color w:val="000000"/>
                <w:sz w:val="19"/>
                <w:szCs w:val="19"/>
              </w:rPr>
              <w:t xml:space="preserve">Force HTTP → HTTPS</w:t>
            </w:r>
          </w:p>
        </w:tc>
        <w:tc>
          <w:tcPr>
            <w:tcW w:type="dxa" w:w="3628"/>
            <w:tcMar>
              <w:top w:type="dxa" w:w="80"/>
              <w:left w:type="dxa" w:w="120"/>
              <w:bottom w:type="dxa" w:w="80"/>
              <w:right w:type="dxa" w:w="120"/>
            </w:tcMar>
            <w:vAlign w:val="center"/>
          </w:tcPr>
          <w:p>
            <w:r>
              <w:rPr>
                <w:b w:val="false"/>
                <w:bCs w:val="false"/>
                <w:color w:val="000000"/>
                <w:sz w:val="19"/>
                <w:szCs w:val="19"/>
              </w:rPr>
              <w:t xml:space="preserve">Middleware: redirectScheme, or entrypoint-level redirect</w:t>
            </w:r>
          </w:p>
        </w:tc>
      </w:tr>
      <w:tr>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nginx.ingress.kubernetes.io/proxy-body-size</w:t>
            </w:r>
          </w:p>
        </w:tc>
        <w:tc>
          <w:tcPr>
            <w:tcW w:type="dxa" w:w="2822"/>
            <w:shd w:fill="F7F7F7" w:val="clear"/>
            <w:tcMar>
              <w:top w:type="dxa" w:w="80"/>
              <w:left w:type="dxa" w:w="120"/>
              <w:bottom w:type="dxa" w:w="80"/>
              <w:right w:type="dxa" w:w="120"/>
            </w:tcMar>
            <w:vAlign w:val="center"/>
          </w:tcPr>
          <w:p>
            <w:r>
              <w:rPr>
                <w:b w:val="false"/>
                <w:bCs w:val="false"/>
                <w:color w:val="000000"/>
                <w:sz w:val="19"/>
                <w:szCs w:val="19"/>
              </w:rPr>
              <w:t xml:space="preserve">Max request body size</w:t>
            </w:r>
          </w:p>
        </w:tc>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Static/entrypoint transport config (not an Ingress annotation)</w:t>
            </w:r>
          </w:p>
        </w:tc>
      </w:tr>
      <w:tr>
        <w:tc>
          <w:tcPr>
            <w:tcW w:type="dxa" w:w="3628"/>
            <w:tcMar>
              <w:top w:type="dxa" w:w="80"/>
              <w:left w:type="dxa" w:w="120"/>
              <w:bottom w:type="dxa" w:w="80"/>
              <w:right w:type="dxa" w:w="120"/>
            </w:tcMar>
            <w:vAlign w:val="center"/>
          </w:tcPr>
          <w:p>
            <w:r>
              <w:rPr>
                <w:b w:val="false"/>
                <w:bCs w:val="false"/>
                <w:color w:val="000000"/>
                <w:sz w:val="19"/>
                <w:szCs w:val="19"/>
              </w:rPr>
              <w:t xml:space="preserve">nginx.ingress.kubernetes.io/limit-rps</w:t>
            </w:r>
          </w:p>
        </w:tc>
        <w:tc>
          <w:tcPr>
            <w:tcW w:type="dxa" w:w="2822"/>
            <w:tcMar>
              <w:top w:type="dxa" w:w="80"/>
              <w:left w:type="dxa" w:w="120"/>
              <w:bottom w:type="dxa" w:w="80"/>
              <w:right w:type="dxa" w:w="120"/>
            </w:tcMar>
            <w:vAlign w:val="center"/>
          </w:tcPr>
          <w:p>
            <w:r>
              <w:rPr>
                <w:b w:val="false"/>
                <w:bCs w:val="false"/>
                <w:color w:val="000000"/>
                <w:sz w:val="19"/>
                <w:szCs w:val="19"/>
              </w:rPr>
              <w:t xml:space="preserve">Rate limiting</w:t>
            </w:r>
          </w:p>
        </w:tc>
        <w:tc>
          <w:tcPr>
            <w:tcW w:type="dxa" w:w="3628"/>
            <w:tcMar>
              <w:top w:type="dxa" w:w="80"/>
              <w:left w:type="dxa" w:w="120"/>
              <w:bottom w:type="dxa" w:w="80"/>
              <w:right w:type="dxa" w:w="120"/>
            </w:tcMar>
            <w:vAlign w:val="center"/>
          </w:tcPr>
          <w:p>
            <w:r>
              <w:rPr>
                <w:b w:val="false"/>
                <w:bCs w:val="false"/>
                <w:color w:val="000000"/>
                <w:sz w:val="19"/>
                <w:szCs w:val="19"/>
              </w:rPr>
              <w:t xml:space="preserve">Middleware: rateLimit</w:t>
            </w:r>
          </w:p>
        </w:tc>
      </w:tr>
      <w:tr>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nginx.ingress.kubernetes.io/auth-*</w:t>
            </w:r>
          </w:p>
        </w:tc>
        <w:tc>
          <w:tcPr>
            <w:tcW w:type="dxa" w:w="2822"/>
            <w:shd w:fill="F7F7F7" w:val="clear"/>
            <w:tcMar>
              <w:top w:type="dxa" w:w="80"/>
              <w:left w:type="dxa" w:w="120"/>
              <w:bottom w:type="dxa" w:w="80"/>
              <w:right w:type="dxa" w:w="120"/>
            </w:tcMar>
            <w:vAlign w:val="center"/>
          </w:tcPr>
          <w:p>
            <w:r>
              <w:rPr>
                <w:b w:val="false"/>
                <w:bCs w:val="false"/>
                <w:color w:val="000000"/>
                <w:sz w:val="19"/>
                <w:szCs w:val="19"/>
              </w:rPr>
              <w:t xml:space="preserve">Basic / forward auth</w:t>
            </w:r>
          </w:p>
        </w:tc>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Middleware: basicAuth / forwardAuth</w:t>
            </w:r>
          </w:p>
        </w:tc>
      </w:tr>
      <w:tr>
        <w:tc>
          <w:tcPr>
            <w:tcW w:type="dxa" w:w="3628"/>
            <w:tcMar>
              <w:top w:type="dxa" w:w="80"/>
              <w:left w:type="dxa" w:w="120"/>
              <w:bottom w:type="dxa" w:w="80"/>
              <w:right w:type="dxa" w:w="120"/>
            </w:tcMar>
            <w:vAlign w:val="center"/>
          </w:tcPr>
          <w:p>
            <w:r>
              <w:rPr>
                <w:b w:val="false"/>
                <w:bCs w:val="false"/>
                <w:color w:val="000000"/>
                <w:sz w:val="19"/>
                <w:szCs w:val="19"/>
              </w:rPr>
              <w:t xml:space="preserve">nginx.ingress.kubernetes.io/cors-*</w:t>
            </w:r>
          </w:p>
        </w:tc>
        <w:tc>
          <w:tcPr>
            <w:tcW w:type="dxa" w:w="2822"/>
            <w:tcMar>
              <w:top w:type="dxa" w:w="80"/>
              <w:left w:type="dxa" w:w="120"/>
              <w:bottom w:type="dxa" w:w="80"/>
              <w:right w:type="dxa" w:w="120"/>
            </w:tcMar>
            <w:vAlign w:val="center"/>
          </w:tcPr>
          <w:p>
            <w:r>
              <w:rPr>
                <w:b w:val="false"/>
                <w:bCs w:val="false"/>
                <w:color w:val="000000"/>
                <w:sz w:val="19"/>
                <w:szCs w:val="19"/>
              </w:rPr>
              <w:t xml:space="preserve">CORS headers</w:t>
            </w:r>
          </w:p>
        </w:tc>
        <w:tc>
          <w:tcPr>
            <w:tcW w:type="dxa" w:w="3628"/>
            <w:tcMar>
              <w:top w:type="dxa" w:w="80"/>
              <w:left w:type="dxa" w:w="120"/>
              <w:bottom w:type="dxa" w:w="80"/>
              <w:right w:type="dxa" w:w="120"/>
            </w:tcMar>
            <w:vAlign w:val="center"/>
          </w:tcPr>
          <w:p>
            <w:r>
              <w:rPr>
                <w:b w:val="false"/>
                <w:bCs w:val="false"/>
                <w:color w:val="000000"/>
                <w:sz w:val="19"/>
                <w:szCs w:val="19"/>
              </w:rPr>
              <w:t xml:space="preserve">Middleware: headers (CORS fields)</w:t>
            </w:r>
          </w:p>
        </w:tc>
      </w:tr>
      <w:tr>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nginx.ingress.kubernetes.io/proxy-read-timeout (etc.)</w:t>
            </w:r>
          </w:p>
        </w:tc>
        <w:tc>
          <w:tcPr>
            <w:tcW w:type="dxa" w:w="2822"/>
            <w:shd w:fill="F7F7F7" w:val="clear"/>
            <w:tcMar>
              <w:top w:type="dxa" w:w="80"/>
              <w:left w:type="dxa" w:w="120"/>
              <w:bottom w:type="dxa" w:w="80"/>
              <w:right w:type="dxa" w:w="120"/>
            </w:tcMar>
            <w:vAlign w:val="center"/>
          </w:tcPr>
          <w:p>
            <w:r>
              <w:rPr>
                <w:b w:val="false"/>
                <w:bCs w:val="false"/>
                <w:color w:val="000000"/>
                <w:sz w:val="19"/>
                <w:szCs w:val="19"/>
              </w:rPr>
              <w:t xml:space="preserve">Backend timeouts</w:t>
            </w:r>
          </w:p>
        </w:tc>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ServersTransport CRD, or static config</w:t>
            </w:r>
          </w:p>
        </w:tc>
      </w:tr>
      <w:tr>
        <w:tc>
          <w:tcPr>
            <w:tcW w:type="dxa" w:w="3628"/>
            <w:tcMar>
              <w:top w:type="dxa" w:w="80"/>
              <w:left w:type="dxa" w:w="120"/>
              <w:bottom w:type="dxa" w:w="80"/>
              <w:right w:type="dxa" w:w="120"/>
            </w:tcMar>
            <w:vAlign w:val="center"/>
          </w:tcPr>
          <w:p>
            <w:r>
              <w:rPr>
                <w:b w:val="false"/>
                <w:bCs w:val="false"/>
                <w:color w:val="000000"/>
                <w:sz w:val="19"/>
                <w:szCs w:val="19"/>
              </w:rPr>
              <w:t xml:space="preserve">nginx.ingress.kubernetes.io/affinity</w:t>
            </w:r>
          </w:p>
        </w:tc>
        <w:tc>
          <w:tcPr>
            <w:tcW w:type="dxa" w:w="2822"/>
            <w:tcMar>
              <w:top w:type="dxa" w:w="80"/>
              <w:left w:type="dxa" w:w="120"/>
              <w:bottom w:type="dxa" w:w="80"/>
              <w:right w:type="dxa" w:w="120"/>
            </w:tcMar>
            <w:vAlign w:val="center"/>
          </w:tcPr>
          <w:p>
            <w:r>
              <w:rPr>
                <w:b w:val="false"/>
                <w:bCs w:val="false"/>
                <w:color w:val="000000"/>
                <w:sz w:val="19"/>
                <w:szCs w:val="19"/>
              </w:rPr>
              <w:t xml:space="preserve">Sticky sessions</w:t>
            </w:r>
          </w:p>
        </w:tc>
        <w:tc>
          <w:tcPr>
            <w:tcW w:type="dxa" w:w="3628"/>
            <w:tcMar>
              <w:top w:type="dxa" w:w="80"/>
              <w:left w:type="dxa" w:w="120"/>
              <w:bottom w:type="dxa" w:w="80"/>
              <w:right w:type="dxa" w:w="120"/>
            </w:tcMar>
            <w:vAlign w:val="center"/>
          </w:tcPr>
          <w:p>
            <w:r>
              <w:rPr>
                <w:b w:val="false"/>
                <w:bCs w:val="false"/>
                <w:color w:val="000000"/>
                <w:sz w:val="19"/>
                <w:szCs w:val="19"/>
              </w:rPr>
              <w:t xml:space="preserve">Service annotation: service.sticky.cookie</w:t>
            </w:r>
          </w:p>
        </w:tc>
      </w:tr>
      <w:tr>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nginx.ingress.kubernetes.io/whitelist-source-range</w:t>
            </w:r>
          </w:p>
        </w:tc>
        <w:tc>
          <w:tcPr>
            <w:tcW w:type="dxa" w:w="2822"/>
            <w:shd w:fill="F7F7F7" w:val="clear"/>
            <w:tcMar>
              <w:top w:type="dxa" w:w="80"/>
              <w:left w:type="dxa" w:w="120"/>
              <w:bottom w:type="dxa" w:w="80"/>
              <w:right w:type="dxa" w:w="120"/>
            </w:tcMar>
            <w:vAlign w:val="center"/>
          </w:tcPr>
          <w:p>
            <w:r>
              <w:rPr>
                <w:b w:val="false"/>
                <w:bCs w:val="false"/>
                <w:color w:val="000000"/>
                <w:sz w:val="19"/>
                <w:szCs w:val="19"/>
              </w:rPr>
              <w:t xml:space="preserve">IP allow-listing</w:t>
            </w:r>
          </w:p>
        </w:tc>
        <w:tc>
          <w:tcPr>
            <w:tcW w:type="dxa" w:w="3628"/>
            <w:shd w:fill="F7F7F7" w:val="clear"/>
            <w:tcMar>
              <w:top w:type="dxa" w:w="80"/>
              <w:left w:type="dxa" w:w="120"/>
              <w:bottom w:type="dxa" w:w="80"/>
              <w:right w:type="dxa" w:w="120"/>
            </w:tcMar>
            <w:vAlign w:val="center"/>
          </w:tcPr>
          <w:p>
            <w:r>
              <w:rPr>
                <w:b w:val="false"/>
                <w:bCs w:val="false"/>
                <w:color w:val="000000"/>
                <w:sz w:val="19"/>
                <w:szCs w:val="19"/>
              </w:rPr>
              <w:t xml:space="preserve">Middleware: ipAllowList</w:t>
            </w:r>
          </w:p>
        </w:tc>
      </w:tr>
    </w:tbl>
    <w:p>
      <w:pPr>
        <w:pStyle w:val="Heading2"/>
        <w:spacing w:after="120" w:before="260"/>
      </w:pPr>
      <w:r>
        <w:rPr>
          <w:b/>
          <w:bCs/>
          <w:color w:val="2E7D93"/>
          <w:sz w:val="24"/>
          <w:szCs w:val="24"/>
        </w:rPr>
        <w:t xml:space="preserve">9.7 IngressRoute — Traefik-Native Routing (Recommended for Production)</w:t>
      </w:r>
    </w:p>
    <w:p>
      <w:pPr>
        <w:spacing w:after="140"/>
      </w:pPr>
      <w:r>
        <w:rPr>
          <w:sz w:val="21"/>
          <w:szCs w:val="21"/>
        </w:rPr>
        <w:t xml:space="preserve">The standard Kubernetes Ingress resource (used in Sections 9.1–9.6) is a compatibility layer for Traefik — it works, but Traefik's own IngressRoute CRD is the native, recommended resource type for production. IngressRoute provides richer host/path matching (Host(), PathPrefix() with boolean logic in a single rule), typed Middleware references instead of string annotations (less error-prone), and access to advanced features (TLS options, weighted services, traffic mirroring) that are not exposed through plain Ingress annotations at all.</w:t>
      </w:r>
    </w:p>
    <w:p>
      <w:pPr>
        <w:spacing w:after="140"/>
      </w:pPr>
      <w:r>
        <w:rPr>
          <w:sz w:val="21"/>
          <w:szCs w:val="21"/>
        </w:rPr>
        <w:t xml:space="preserve">The existing Middleware created in Section 9.4 is reused directly — no duplication of rewrite logic is needed.</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cat &lt;&lt;'EOF' &gt; demo-app-ingressroute.yaml</w:t>
            </w:r>
          </w:p>
          <w:p>
            <w:pPr>
              <w:spacing w:after="0"/>
            </w:pPr>
            <w:r>
              <w:rPr>
                <w:rFonts w:ascii="Consolas" w:cs="Consolas" w:eastAsia="Consolas" w:hAnsi="Consolas"/>
                <w:sz w:val="18"/>
                <w:szCs w:val="18"/>
              </w:rPr>
              <w:t xml:space="preserve">apiVersion: traefik.io/v1alpha1</w:t>
            </w:r>
          </w:p>
          <w:p>
            <w:pPr>
              <w:spacing w:after="0"/>
            </w:pPr>
            <w:r>
              <w:rPr>
                <w:rFonts w:ascii="Consolas" w:cs="Consolas" w:eastAsia="Consolas" w:hAnsi="Consolas"/>
                <w:sz w:val="18"/>
                <w:szCs w:val="18"/>
              </w:rPr>
              <w:t xml:space="preserve">kind: IngressRoute</w:t>
            </w:r>
          </w:p>
          <w:p>
            <w:pPr>
              <w:spacing w:after="0"/>
            </w:pPr>
            <w:r>
              <w:rPr>
                <w:rFonts w:ascii="Consolas" w:cs="Consolas" w:eastAsia="Consolas" w:hAnsi="Consolas"/>
                <w:sz w:val="18"/>
                <w:szCs w:val="18"/>
              </w:rPr>
              <w:t xml:space="preserve">metadata:</w:t>
            </w:r>
          </w:p>
          <w:p>
            <w:pPr>
              <w:spacing w:after="0"/>
            </w:pPr>
            <w:r>
              <w:rPr>
                <w:rFonts w:ascii="Consolas" w:cs="Consolas" w:eastAsia="Consolas" w:hAnsi="Consolas"/>
                <w:sz w:val="18"/>
                <w:szCs w:val="18"/>
              </w:rPr>
              <w:t xml:space="preserve">  name: demo-app-route</w:t>
            </w:r>
          </w:p>
          <w:p>
            <w:pPr>
              <w:spacing w:after="0"/>
            </w:pPr>
            <w:r>
              <w:rPr>
                <w:rFonts w:ascii="Consolas" w:cs="Consolas" w:eastAsia="Consolas" w:hAnsi="Consolas"/>
                <w:sz w:val="18"/>
                <w:szCs w:val="18"/>
              </w:rPr>
              <w:t xml:space="preserve">  namespace: default</w:t>
            </w:r>
          </w:p>
          <w:p>
            <w:pPr>
              <w:spacing w:after="0"/>
            </w:pPr>
            <w:r>
              <w:rPr>
                <w:rFonts w:ascii="Consolas" w:cs="Consolas" w:eastAsia="Consolas" w:hAnsi="Consolas"/>
                <w:sz w:val="18"/>
                <w:szCs w:val="18"/>
              </w:rPr>
              <w:t xml:space="preserve">spec:</w:t>
            </w:r>
          </w:p>
          <w:p>
            <w:pPr>
              <w:spacing w:after="0"/>
            </w:pPr>
            <w:r>
              <w:rPr>
                <w:rFonts w:ascii="Consolas" w:cs="Consolas" w:eastAsia="Consolas" w:hAnsi="Consolas"/>
                <w:sz w:val="18"/>
                <w:szCs w:val="18"/>
              </w:rPr>
              <w:t xml:space="preserve">  entryPoints:</w:t>
            </w:r>
          </w:p>
          <w:p>
            <w:pPr>
              <w:spacing w:after="0"/>
            </w:pPr>
            <w:r>
              <w:rPr>
                <w:rFonts w:ascii="Consolas" w:cs="Consolas" w:eastAsia="Consolas" w:hAnsi="Consolas"/>
                <w:sz w:val="18"/>
                <w:szCs w:val="18"/>
              </w:rPr>
              <w:t xml:space="preserve">    - web</w:t>
            </w:r>
          </w:p>
          <w:p>
            <w:pPr>
              <w:spacing w:after="0"/>
            </w:pPr>
            <w:r>
              <w:rPr>
                <w:rFonts w:ascii="Consolas" w:cs="Consolas" w:eastAsia="Consolas" w:hAnsi="Consolas"/>
                <w:sz w:val="18"/>
                <w:szCs w:val="18"/>
              </w:rPr>
              <w:t xml:space="preserve">  routes:</w:t>
            </w:r>
          </w:p>
          <w:p>
            <w:pPr>
              <w:spacing w:after="0"/>
            </w:pPr>
            <w:r>
              <w:rPr>
                <w:rFonts w:ascii="Consolas" w:cs="Consolas" w:eastAsia="Consolas" w:hAnsi="Consolas"/>
                <w:sz w:val="18"/>
                <w:szCs w:val="18"/>
              </w:rPr>
              <w:t xml:space="preserve">    - match: Host(`app.osp.in.net`)</w:t>
            </w:r>
          </w:p>
          <w:p>
            <w:pPr>
              <w:spacing w:after="0"/>
            </w:pPr>
            <w:r>
              <w:rPr>
                <w:rFonts w:ascii="Consolas" w:cs="Consolas" w:eastAsia="Consolas" w:hAnsi="Consolas"/>
                <w:sz w:val="18"/>
                <w:szCs w:val="18"/>
              </w:rPr>
              <w:t xml:space="preserve">      kind: Rule</w:t>
            </w:r>
          </w:p>
          <w:p>
            <w:pPr>
              <w:spacing w:after="0"/>
            </w:pPr>
            <w:r>
              <w:rPr>
                <w:rFonts w:ascii="Consolas" w:cs="Consolas" w:eastAsia="Consolas" w:hAnsi="Consolas"/>
                <w:sz w:val="18"/>
                <w:szCs w:val="18"/>
              </w:rPr>
              <w:t xml:space="preserve">      middlewares:</w:t>
            </w:r>
          </w:p>
          <w:p>
            <w:pPr>
              <w:spacing w:after="0"/>
            </w:pPr>
            <w:r>
              <w:rPr>
                <w:rFonts w:ascii="Consolas" w:cs="Consolas" w:eastAsia="Consolas" w:hAnsi="Consolas"/>
                <w:sz w:val="18"/>
                <w:szCs w:val="18"/>
              </w:rPr>
              <w:t xml:space="preserve">        - name: demo-app-rewrite</w:t>
            </w:r>
          </w:p>
          <w:p>
            <w:pPr>
              <w:spacing w:after="0"/>
            </w:pPr>
            <w:r>
              <w:rPr>
                <w:rFonts w:ascii="Consolas" w:cs="Consolas" w:eastAsia="Consolas" w:hAnsi="Consolas"/>
                <w:sz w:val="18"/>
                <w:szCs w:val="18"/>
              </w:rPr>
              <w:t xml:space="preserve">      services:</w:t>
            </w:r>
          </w:p>
          <w:p>
            <w:pPr>
              <w:spacing w:after="0"/>
            </w:pPr>
            <w:r>
              <w:rPr>
                <w:rFonts w:ascii="Consolas" w:cs="Consolas" w:eastAsia="Consolas" w:hAnsi="Consolas"/>
                <w:sz w:val="18"/>
                <w:szCs w:val="18"/>
              </w:rPr>
              <w:t xml:space="preserve">        - name: demo-app-svc</w:t>
            </w:r>
          </w:p>
          <w:p>
            <w:pPr>
              <w:spacing w:after="0"/>
            </w:pPr>
            <w:r>
              <w:rPr>
                <w:rFonts w:ascii="Consolas" w:cs="Consolas" w:eastAsia="Consolas" w:hAnsi="Consolas"/>
                <w:sz w:val="18"/>
                <w:szCs w:val="18"/>
              </w:rPr>
              <w:t xml:space="preserve">          port: 80</w:t>
            </w:r>
          </w:p>
          <w:p>
            <w:pPr>
              <w:spacing w:after="0"/>
            </w:pPr>
            <w:r>
              <w:rPr>
                <w:rFonts w:ascii="Consolas" w:cs="Consolas" w:eastAsia="Consolas" w:hAnsi="Consolas"/>
                <w:sz w:val="18"/>
                <w:szCs w:val="18"/>
              </w:rPr>
              <w:t xml:space="preserve">EOF</w:t>
            </w:r>
          </w:p>
          <w:p>
            <w:pPr>
              <w:spacing w:after="0"/>
            </w:pPr>
            <w:r>
              <w:rPr>
                <w:rFonts w:ascii="Consolas" w:cs="Consolas" w:eastAsia="Consolas" w:hAnsi="Consolas"/>
                <w:sz w:val="18"/>
                <w:szCs w:val="18"/>
              </w:rPr>
              <w:t xml:space="preserve">kubectl apply -f demo-app-ingressroute.yaml</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(To be executed and confirmed on the temporary VIP before this IngressRoute is treated as production traffic's source of truth.)</w:t>
            </w:r>
          </w:p>
        </w:tc>
      </w:tr>
    </w:tbl>
    <w:p>
      <w:pPr>
        <w:spacing w:after="200"/>
      </w:pPr>
    </w:p>
    <w:p>
      <w:pPr>
        <w:pStyle w:val="Heading2"/>
        <w:spacing w:after="120" w:before="260"/>
      </w:pPr>
      <w:r>
        <w:rPr>
          <w:b/>
          <w:bCs/>
          <w:color w:val="2E7D93"/>
          <w:sz w:val="24"/>
          <w:szCs w:val="24"/>
        </w:rPr>
        <w:t xml:space="preserve">9.8 IngressRoute Validation</w:t>
      </w:r>
    </w:p>
    <w:p>
      <w:pPr>
        <w:spacing w:after="140"/>
      </w:pPr>
      <w:r>
        <w:rPr>
          <w:sz w:val="21"/>
          <w:szCs w:val="21"/>
        </w:rPr>
        <w:t xml:space="preserve">Once applied, the IngressRoute is verified independently before it is relied upon, and tested end-to-end while the existing annotation-based Ingress from Section 9.4 remains in place as a safety net (both route to the same backend, so there is no conflict):</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ingressroute -A</w:t>
            </w:r>
          </w:p>
          <w:p>
            <w:pPr>
              <w:spacing w:after="0"/>
            </w:pPr>
            <w:r>
              <w:rPr>
                <w:rFonts w:ascii="Consolas" w:cs="Consolas" w:eastAsia="Consolas" w:hAnsi="Consolas"/>
                <w:sz w:val="18"/>
                <w:szCs w:val="18"/>
              </w:rPr>
              <w:t xml:space="preserve">kubectl describe ingressroute demo-app-route -n default</w:t>
            </w:r>
          </w:p>
          <w:p>
            <w:pPr>
              <w:spacing w:after="0"/>
            </w:pPr>
            <w:r>
              <w:rPr>
                <w:rFonts w:ascii="Consolas" w:cs="Consolas" w:eastAsia="Consolas" w:hAnsi="Consolas"/>
                <w:sz w:val="18"/>
                <w:szCs w:val="18"/>
              </w:rPr>
              <w:t xml:space="preserve">curl -sS -H "Host: app.osp.in.net" http://10.0.15.240/</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(Expected: IngressRoute shows Ready/accepted status, and the curl test returns the same</w:t>
            </w:r>
          </w:p>
          <w:p>
            <w:pPr>
              <w:spacing w:after="0"/>
            </w:pPr>
            <w:r>
              <w:rPr>
                <w:rFonts w:ascii="Consolas" w:cs="Consolas" w:eastAsia="Consolas" w:hAnsi="Consolas"/>
                <w:sz w:val="18"/>
                <w:szCs w:val="18"/>
              </w:rPr>
              <w:t xml:space="preserve">correct backend response already confirmed via the annotation-based Ingress.)</w:t>
            </w:r>
          </w:p>
        </w:tc>
      </w:tr>
    </w:tbl>
    <w:p>
      <w:pPr>
        <w:spacing w:after="200"/>
      </w:pPr>
    </w:p>
    <w:p>
      <w:pPr>
        <w:pStyle w:val="Heading2"/>
        <w:spacing w:after="120" w:before="260"/>
      </w:pPr>
      <w:r>
        <w:rPr>
          <w:b/>
          <w:bCs/>
          <w:color w:val="2E7D93"/>
          <w:sz w:val="24"/>
          <w:szCs w:val="24"/>
        </w:rPr>
        <w:t xml:space="preserve">9.9 Cutover from Ingress to IngressRoute (Zero-Downtime)</w:t>
      </w:r>
    </w:p>
    <w:p>
      <w:pPr>
        <w:spacing w:after="140"/>
      </w:pPr>
      <w:r>
        <w:rPr>
          <w:sz w:val="21"/>
          <w:szCs w:val="21"/>
        </w:rPr>
        <w:t xml:space="preserve">Once IngressRoute is validated, the older annotation-based Ingress for this host is removed so that IngressRoute becomes the single source of truth for routing. Because both resources point at the same backend Service and the same external IP, removing the redundant one is a routing-table change only — it does not touch the Service, the pods, or the LoadBalancer IP, so no downtime is expected. This is verified with a continuous request loop spanning the deletion, following the same measured-not-assumed principle used for the IP swap in Section 11:</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for i in $(seq 1 20); do curl -s -o /dev/null -w "%{http_code} " http://app.osp.in.net/; sleep 0.2; done; echo</w:t>
            </w:r>
          </w:p>
          <w:p>
            <w:pPr>
              <w:spacing w:after="0"/>
            </w:pPr>
            <w:r>
              <w:rPr>
                <w:rFonts w:ascii="Consolas" w:cs="Consolas" w:eastAsia="Consolas" w:hAnsi="Consolas"/>
                <w:sz w:val="18"/>
                <w:szCs w:val="18"/>
              </w:rPr>
              <w:t xml:space="preserve">kubectl delete ingress demo-app-ingress-traefik -n default</w:t>
            </w:r>
          </w:p>
          <w:p>
            <w:pPr>
              <w:spacing w:after="0"/>
            </w:pPr>
            <w:r>
              <w:rPr>
                <w:rFonts w:ascii="Consolas" w:cs="Consolas" w:eastAsia="Consolas" w:hAnsi="Consolas"/>
                <w:sz w:val="18"/>
                <w:szCs w:val="18"/>
              </w:rPr>
              <w:t xml:space="preserve">for i in $(seq 1 20); do curl -s -o /dev/null -w "%{http_code} " http://app.osp.in.net/; sleep 0.2; done; echo</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(Expected: 200 200 200 ... on both sides of the deletion, confirming IngressRoute alone is</w:t>
            </w:r>
          </w:p>
          <w:p>
            <w:pPr>
              <w:spacing w:after="0"/>
            </w:pPr>
            <w:r>
              <w:rPr>
                <w:rFonts w:ascii="Consolas" w:cs="Consolas" w:eastAsia="Consolas" w:hAnsi="Consolas"/>
                <w:sz w:val="18"/>
                <w:szCs w:val="18"/>
              </w:rPr>
              <w:t xml:space="preserve">sufficient to serve production traffic before the old Ingress object is retired.)</w:t>
            </w:r>
          </w:p>
        </w:tc>
      </w:tr>
    </w:tbl>
    <w:p>
      <w:pPr>
        <w:spacing w:after="200"/>
      </w:pPr>
    </w:p>
    <w:p>
      <w:pPr>
        <w:spacing w:after="140"/>
      </w:pPr>
      <w:r>
        <w:rPr>
          <w:i/>
          <w:iCs/>
          <w:color w:val="8A6D00"/>
          <w:sz w:val="20"/>
          <w:szCs w:val="20"/>
        </w:rPr>
        <w:t xml:space="preserve">Status: this IngressRoute migration path is documented and staged as the next hardening step. It is to be executed and its actual output captured in this report before demo-app-ingress-traefik (or any equivalent production Ingress) is deleted for real.</w:t>
      </w:r>
    </w:p>
    <w:p>
      <w:pPr>
        <w:spacing w:after="140"/>
      </w:pPr>
      <w:r>
        <w:rPr>
          <w:sz w:val="20"/>
          <w:szCs w:val="20"/>
        </w:rPr>
        <w:t xml:space="preserve">Production readiness gate: before any additional production Ingress is cut over to Traefik, its full annotation set must be run through Sections 9.1–9.6 above — inventory, classify, confirm CRDs, create the equivalent Middleware(s), and functionally validate on the temporary VIP. Additionally, per Sections 9.7–9.9, the routing configuration for that application must be migrated from the annotation-based Ingress to a native IngressRoute, validated in parallel, and cut over with a measured zero-downtime check before the annotation-based Ingress is retired. No production Ingress should be pointed at ingressClassName: traefik, and no IngressRoute should be treated as the sole route, until both gates have passed for that specific application.</w:t>
      </w:r>
    </w:p>
    <w:p>
      <w:pPr>
        <w:pStyle w:val="Heading1"/>
        <w:spacing w:after="160" w:before="360"/>
      </w:pPr>
      <w:r>
        <w:rPr>
          <w:b/>
          <w:bCs/>
          <w:color w:val="1F4E5F"/>
          <w:sz w:val="30"/>
          <w:szCs w:val="30"/>
        </w:rPr>
        <w:t xml:space="preserve">10. Phase 6 — Pre-Cutover Testing</w:t>
      </w:r>
    </w:p>
    <w:p>
      <w:pPr>
        <w:spacing w:after="140"/>
      </w:pPr>
      <w:r>
        <w:rPr>
          <w:sz w:val="21"/>
          <w:szCs w:val="21"/>
        </w:rPr>
        <w:t xml:space="preserve">The demo application's Ingress was mirrored onto the Traefik IngressClass and tested directly against Traefik's temporary VIP, with production traffic still fully on NGINX.</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apply -f demo-app-ingress-traefik.yaml   # host: app.osp.in.net, ingressClassName: traefik</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ingress.networking.k8s.io/demo-app-ingress-traefik created</w:t>
            </w:r>
          </w:p>
        </w:tc>
      </w:tr>
    </w:tbl>
    <w:p>
      <w:pPr>
        <w:spacing w:after="200"/>
      </w:pP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curl -sS -H "Host: app.osp.in.net" http://10.0.15.241/   (x3)</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Attempt 1 -&gt; HTTP 200 | 0.001567s</w:t>
            </w:r>
          </w:p>
          <w:p>
            <w:pPr>
              <w:spacing w:after="0"/>
            </w:pPr>
            <w:r>
              <w:rPr>
                <w:rFonts w:ascii="Consolas" w:cs="Consolas" w:eastAsia="Consolas" w:hAnsi="Consolas"/>
                <w:sz w:val="18"/>
                <w:szCs w:val="18"/>
              </w:rPr>
              <w:t xml:space="preserve">Attempt 2 -&gt; HTTP 200 | 0.005909s</w:t>
            </w:r>
          </w:p>
          <w:p>
            <w:pPr>
              <w:spacing w:after="0"/>
            </w:pPr>
            <w:r>
              <w:rPr>
                <w:rFonts w:ascii="Consolas" w:cs="Consolas" w:eastAsia="Consolas" w:hAnsi="Consolas"/>
                <w:sz w:val="18"/>
                <w:szCs w:val="18"/>
              </w:rPr>
              <w:t xml:space="preserve">Attempt 3 -&gt; HTTP 200 | 0.000606s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Server address: 10.244.2.31:80</w:t>
            </w:r>
          </w:p>
          <w:p>
            <w:pPr>
              <w:spacing w:after="0"/>
            </w:pPr>
            <w:r>
              <w:rPr>
                <w:rFonts w:ascii="Consolas" w:cs="Consolas" w:eastAsia="Consolas" w:hAnsi="Consolas"/>
                <w:sz w:val="18"/>
                <w:szCs w:val="18"/>
              </w:rPr>
              <w:t xml:space="preserve">Server name: demo-app-5b87cf4f96-p9xvh</w:t>
            </w:r>
          </w:p>
        </w:tc>
      </w:tr>
    </w:tbl>
    <w:p>
      <w:pPr>
        <w:spacing w:after="200"/>
      </w:pPr>
    </w:p>
    <w:p>
      <w:pPr>
        <w:spacing w:after="140"/>
      </w:pPr>
      <w:r>
        <w:rPr>
          <w:sz w:val="21"/>
          <w:szCs w:val="21"/>
        </w:rPr>
        <w:t xml:space="preserve">All pre-cutover tests passed with sub-5ms latency. This satisfied the go/no-go gate before touching the production IP.</w:t>
      </w:r>
    </w:p>
    <w:p>
      <w:r>
        <w:br w:type="page"/>
      </w:r>
    </w:p>
    <w:p>
      <w:pPr>
        <w:pStyle w:val="Heading1"/>
        <w:spacing w:after="160" w:before="360"/>
      </w:pPr>
      <w:r>
        <w:rPr>
          <w:b/>
          <w:bCs/>
          <w:color w:val="1F4E5F"/>
          <w:sz w:val="30"/>
          <w:szCs w:val="30"/>
        </w:rPr>
        <w:t xml:space="preserve">11. Phase 7 — Production Cutover (IP Swap)</w:t>
      </w:r>
    </w:p>
    <w:p>
      <w:pPr>
        <w:spacing w:after="140"/>
      </w:pPr>
      <w:r>
        <w:rPr>
          <w:sz w:val="21"/>
          <w:szCs w:val="21"/>
        </w:rPr>
        <w:t xml:space="preserve">Executed inside a controlled window with a live downtime monitor running (0.3-second probe interval) and a rollback command pre-staged and ready to paste.</w:t>
      </w:r>
    </w:p>
    <w:p>
      <w:pPr>
        <w:pStyle w:val="Heading2"/>
        <w:spacing w:after="120" w:before="260"/>
      </w:pPr>
      <w:r>
        <w:rPr>
          <w:b/>
          <w:bCs/>
          <w:color w:val="2E7D93"/>
          <w:sz w:val="24"/>
          <w:szCs w:val="24"/>
        </w:rPr>
        <w:t xml:space="preserve">11.1 Cutover sequence</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PROD_IP=$(kubectl get svc ingress-nginx-controller -n ingress-nginx -o jsonpath='{.status.loadBalancer.ingress[0].ip}')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Release the IP from NGINX</w:t>
            </w:r>
          </w:p>
          <w:p>
            <w:pPr>
              <w:spacing w:after="0"/>
            </w:pPr>
            <w:r>
              <w:rPr>
                <w:rFonts w:ascii="Consolas" w:cs="Consolas" w:eastAsia="Consolas" w:hAnsi="Consolas"/>
                <w:sz w:val="18"/>
                <w:szCs w:val="18"/>
              </w:rPr>
              <w:t xml:space="preserve">date +"%Y-%m-%d %H:%M:%S.%3N"   # 2026-09-01 16:15:41.648</w:t>
            </w:r>
          </w:p>
          <w:p>
            <w:pPr>
              <w:spacing w:after="0"/>
            </w:pPr>
            <w:r>
              <w:rPr>
                <w:rFonts w:ascii="Consolas" w:cs="Consolas" w:eastAsia="Consolas" w:hAnsi="Consolas"/>
                <w:sz w:val="18"/>
                <w:szCs w:val="18"/>
              </w:rPr>
              <w:t xml:space="preserve">kubectl patch svc ingress-nginx-controller -n ingress-nginx -p '{"spec": {"type": "ClusterIP"}}'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Assign the same IP to Traefik</w:t>
            </w:r>
          </w:p>
          <w:p>
            <w:pPr>
              <w:spacing w:after="0"/>
            </w:pPr>
            <w:r>
              <w:rPr>
                <w:rFonts w:ascii="Consolas" w:cs="Consolas" w:eastAsia="Consolas" w:hAnsi="Consolas"/>
                <w:sz w:val="18"/>
                <w:szCs w:val="18"/>
              </w:rPr>
              <w:t xml:space="preserve">kubectl patch svc traefik -n traefik -p '{"metadata":{"annotations":{"metallb.io/loadBalancerIPs":"10.0.15.240","metallb.io/address-pool":"prod-pool"}}}'</w:t>
            </w:r>
          </w:p>
          <w:p>
            <w:pPr>
              <w:spacing w:after="0"/>
            </w:pPr>
            <w:r>
              <w:rPr>
                <w:rFonts w:ascii="Consolas" w:cs="Consolas" w:eastAsia="Consolas" w:hAnsi="Consolas"/>
                <w:sz w:val="18"/>
                <w:szCs w:val="18"/>
              </w:rPr>
              <w:t xml:space="preserve">date +"%Y-%m-%d %H:%M:%S.%3N"   # 2026-09-01 16:15:53.171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Sync Helm state to match reality</w:t>
            </w:r>
          </w:p>
          <w:p>
            <w:pPr>
              <w:spacing w:after="0"/>
            </w:pPr>
            <w:r>
              <w:rPr>
                <w:rFonts w:ascii="Consolas" w:cs="Consolas" w:eastAsia="Consolas" w:hAnsi="Consolas"/>
                <w:sz w:val="18"/>
                <w:szCs w:val="18"/>
              </w:rPr>
              <w:t xml:space="preserve">helm upgrade traefik traefik/traefik --namespace traefik -f traefik-values.yaml</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service/ingress-nginx-controller patched (now ClusterIP, no external IP)</w:t>
            </w:r>
          </w:p>
          <w:p>
            <w:pPr>
              <w:spacing w:after="0"/>
            </w:pPr>
            <w:r>
              <w:rPr>
                <w:rFonts w:ascii="Consolas" w:cs="Consolas" w:eastAsia="Consolas" w:hAnsi="Consolas"/>
                <w:sz w:val="18"/>
                <w:szCs w:val="18"/>
              </w:rPr>
              <w:t xml:space="preserve">service/traefik patched</w:t>
            </w:r>
          </w:p>
          <w:p>
            <w:pPr>
              <w:spacing w:after="0"/>
            </w:pPr>
            <w:r>
              <w:rPr>
                <w:rFonts w:ascii="Consolas" w:cs="Consolas" w:eastAsia="Consolas" w:hAnsi="Consolas"/>
                <w:sz w:val="18"/>
                <w:szCs w:val="18"/>
              </w:rPr>
              <w:t xml:space="preserve">traefik EXTERNAL-IP now 10.0.15.240</w:t>
            </w:r>
          </w:p>
          <w:p>
            <w:pPr>
              <w:spacing w:after="0"/>
            </w:pPr>
            <w:r>
              <w:rPr>
                <w:rFonts w:ascii="Consolas" w:cs="Consolas" w:eastAsia="Consolas" w:hAnsi="Consolas"/>
                <w:sz w:val="18"/>
                <w:szCs w:val="18"/>
              </w:rPr>
              <w:t xml:space="preserve">Release "traefik" has been upgraded (REVISION 2)</w:t>
            </w:r>
          </w:p>
        </w:tc>
      </w:tr>
    </w:tbl>
    <w:p>
      <w:pPr>
        <w:spacing w:after="200"/>
      </w:pPr>
    </w:p>
    <w:p>
      <w:pPr>
        <w:pStyle w:val="Heading2"/>
        <w:spacing w:after="120" w:before="260"/>
      </w:pPr>
      <w:r>
        <w:rPr>
          <w:b/>
          <w:bCs/>
          <w:color w:val="2E7D93"/>
          <w:sz w:val="24"/>
          <w:szCs w:val="24"/>
        </w:rPr>
        <w:t xml:space="preserve">11.2 Immediate post-swap validation</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curl -sS -o /dev/null -w "HTTP %{http_code} | %{time_total}s\n" http://app.osp.in.net/</w:t>
            </w:r>
          </w:p>
          <w:p>
            <w:pPr>
              <w:spacing w:after="0"/>
            </w:pPr>
            <w:r>
              <w:rPr>
                <w:rFonts w:ascii="Consolas" w:cs="Consolas" w:eastAsia="Consolas" w:hAnsi="Consolas"/>
                <w:sz w:val="18"/>
                <w:szCs w:val="18"/>
              </w:rPr>
              <w:t xml:space="preserve">curl -sS http://app.osp.in.net/</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HTTP 200 | 0.005062s</w:t>
            </w:r>
          </w:p>
          <w:p>
            <w:pPr>
              <w:spacing w:after="0"/>
            </w:pPr>
            <w:r>
              <w:rPr>
                <w:rFonts w:ascii="Consolas" w:cs="Consolas" w:eastAsia="Consolas" w:hAnsi="Consolas"/>
                <w:sz w:val="18"/>
                <w:szCs w:val="18"/>
              </w:rPr>
              <w:t xml:space="preserve">Server address: 10.244.2.31:80</w:t>
            </w:r>
          </w:p>
          <w:p>
            <w:pPr>
              <w:spacing w:after="0"/>
            </w:pPr>
            <w:r>
              <w:rPr>
                <w:rFonts w:ascii="Consolas" w:cs="Consolas" w:eastAsia="Consolas" w:hAnsi="Consolas"/>
                <w:sz w:val="18"/>
                <w:szCs w:val="18"/>
              </w:rPr>
              <w:t xml:space="preserve">Server name: demo-app-5b87cf4f96-p9xvh</w:t>
            </w:r>
          </w:p>
        </w:tc>
      </w:tr>
    </w:tbl>
    <w:p>
      <w:pPr>
        <w:spacing w:after="200"/>
      </w:pPr>
    </w:p>
    <w:p>
      <w:pPr>
        <w:pStyle w:val="Heading2"/>
        <w:spacing w:after="120" w:before="260"/>
      </w:pPr>
      <w:r>
        <w:rPr>
          <w:b/>
          <w:bCs/>
          <w:color w:val="2E7D93"/>
          <w:sz w:val="24"/>
          <w:szCs w:val="24"/>
        </w:rPr>
        <w:t xml:space="preserve">11.3 Downtime monitor log (verbatim state changes)</w:t>
      </w:r>
    </w:p>
    <w:p>
      <w:pPr>
        <w:spacing w:after="140"/>
      </w:pPr>
      <w:r>
        <w:rPr>
          <w:sz w:val="21"/>
          <w:szCs w:val="21"/>
        </w:rPr>
        <w:t xml:space="preserve">An automated probe (0.3s interval) ran continuously across the cutover window. Below are the exact state-change lines from the log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FF3CD" w:val="clear"/>
            <w:tcMar>
              <w:top w:type="dxa" w:w="100"/>
              <w:left w:type="dxa" w:w="150"/>
              <w:bottom w:type="dxa" w:w="100"/>
              <w:right w:type="dxa" w:w="150"/>
            </w:tcMar>
          </w:tcPr>
          <w:p>
            <w:pPr>
              <w:spacing w:after="0"/>
            </w:pPr>
            <w:r>
              <w:rPr>
                <w:rFonts w:ascii="Consolas" w:cs="Consolas" w:eastAsia="Consolas" w:hAnsi="Consolas"/>
                <w:sz w:val="18"/>
                <w:szCs w:val="18"/>
              </w:rPr>
              <w:t xml:space="preserve">2026-09-01 16:13:19.644 | UP   | HTTP 200   &lt;-- STATE CHANGE  (monitor started, baseline confirmed)</w:t>
            </w:r>
          </w:p>
          <w:p>
            <w:pPr>
              <w:spacing w:after="0"/>
            </w:pPr>
            <w:r>
              <w:rPr>
                <w:rFonts w:ascii="Consolas" w:cs="Consolas" w:eastAsia="Consolas" w:hAnsi="Consolas"/>
                <w:sz w:val="18"/>
                <w:szCs w:val="18"/>
              </w:rPr>
              <w:t xml:space="preserve">2026-09-01 16:15:41.902 | DOWN | HTTP 000   &lt;-- STATE CHANGE  (IP released from NGINX)</w:t>
            </w:r>
          </w:p>
          <w:p>
            <w:pPr>
              <w:spacing w:after="0"/>
            </w:pPr>
            <w:r>
              <w:rPr>
                <w:rFonts w:ascii="Consolas" w:cs="Consolas" w:eastAsia="Consolas" w:hAnsi="Consolas"/>
                <w:sz w:val="18"/>
                <w:szCs w:val="18"/>
              </w:rPr>
              <w:t xml:space="preserve">2026-09-01 16:15:53.473 | UP   | HTTP 200   &lt;-- STATE CHANGE  (Traefik acquired production IP)</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1F4E5F" w:val="clear"/>
            <w:tcMar>
              <w:top w:type="dxa" w:w="80"/>
              <w:left w:type="dxa" w:w="120"/>
              <w:bottom w:type="dxa" w:w="80"/>
              <w:right w:type="dxa" w:w="120"/>
            </w:tcMar>
            <w:vAlign w:val="center"/>
          </w:tcPr>
          <w:p>
            <w:r>
              <w:rPr>
                <w:b/>
                <w:bCs/>
                <w:color w:val="FFFFFF"/>
                <w:sz w:val="19"/>
                <w:szCs w:val="19"/>
              </w:rPr>
              <w:t xml:space="preserve">Metric</w:t>
            </w:r>
          </w:p>
        </w:tc>
        <w:tc>
          <w:tcPr>
            <w:tcW w:type="dxa" w:w="5040"/>
            <w:shd w:fill="1F4E5F" w:val="clear"/>
            <w:tcMar>
              <w:top w:type="dxa" w:w="80"/>
              <w:left w:type="dxa" w:w="120"/>
              <w:bottom w:type="dxa" w:w="80"/>
              <w:right w:type="dxa" w:w="120"/>
            </w:tcMar>
            <w:vAlign w:val="center"/>
          </w:tcPr>
          <w:p>
            <w:r>
              <w:rPr>
                <w:b/>
                <w:bCs/>
                <w:color w:val="FFFFFF"/>
                <w:sz w:val="19"/>
                <w:szCs w:val="19"/>
              </w:rPr>
              <w:t xml:space="preserve">Value</w:t>
            </w:r>
          </w:p>
        </w:tc>
      </w:tr>
      <w:tr>
        <w:tc>
          <w:tcPr>
            <w:tcW w:type="dxa" w:w="5040"/>
            <w:shd w:fill="F7F7F7" w:val="clear"/>
            <w:tcMar>
              <w:top w:type="dxa" w:w="80"/>
              <w:left w:type="dxa" w:w="120"/>
              <w:bottom w:type="dxa" w:w="80"/>
              <w:right w:type="dxa" w:w="120"/>
            </w:tcMar>
            <w:vAlign w:val="center"/>
          </w:tcPr>
          <w:p>
            <w:r>
              <w:rPr>
                <w:b w:val="false"/>
                <w:bCs w:val="false"/>
                <w:color w:val="000000"/>
                <w:sz w:val="19"/>
                <w:szCs w:val="19"/>
              </w:rPr>
              <w:t xml:space="preserve">Downtime start</w:t>
            </w:r>
          </w:p>
        </w:tc>
        <w:tc>
          <w:tcPr>
            <w:tcW w:type="dxa" w:w="5040"/>
            <w:shd w:fill="F7F7F7" w:val="clear"/>
            <w:tcMar>
              <w:top w:type="dxa" w:w="80"/>
              <w:left w:type="dxa" w:w="120"/>
              <w:bottom w:type="dxa" w:w="80"/>
              <w:right w:type="dxa" w:w="120"/>
            </w:tcMar>
            <w:vAlign w:val="center"/>
          </w:tcPr>
          <w:p>
            <w:r>
              <w:rPr>
                <w:b w:val="false"/>
                <w:bCs w:val="false"/>
                <w:color w:val="000000"/>
                <w:sz w:val="19"/>
                <w:szCs w:val="19"/>
              </w:rPr>
              <w:t xml:space="preserve">2026-09-01 16:15:41.902</w:t>
            </w:r>
          </w:p>
        </w:tc>
      </w:tr>
      <w:tr>
        <w:tc>
          <w:tcPr>
            <w:tcW w:type="dxa" w:w="5040"/>
            <w:tcMar>
              <w:top w:type="dxa" w:w="80"/>
              <w:left w:type="dxa" w:w="120"/>
              <w:bottom w:type="dxa" w:w="80"/>
              <w:right w:type="dxa" w:w="120"/>
            </w:tcMar>
            <w:vAlign w:val="center"/>
          </w:tcPr>
          <w:p>
            <w:r>
              <w:rPr>
                <w:b w:val="false"/>
                <w:bCs w:val="false"/>
                <w:color w:val="000000"/>
                <w:sz w:val="19"/>
                <w:szCs w:val="19"/>
              </w:rPr>
              <w:t xml:space="preserve">Downtime end</w:t>
            </w:r>
          </w:p>
        </w:tc>
        <w:tc>
          <w:tcPr>
            <w:tcW w:type="dxa" w:w="5040"/>
            <w:tcMar>
              <w:top w:type="dxa" w:w="80"/>
              <w:left w:type="dxa" w:w="120"/>
              <w:bottom w:type="dxa" w:w="80"/>
              <w:right w:type="dxa" w:w="120"/>
            </w:tcMar>
            <w:vAlign w:val="center"/>
          </w:tcPr>
          <w:p>
            <w:r>
              <w:rPr>
                <w:b w:val="false"/>
                <w:bCs w:val="false"/>
                <w:color w:val="000000"/>
                <w:sz w:val="19"/>
                <w:szCs w:val="19"/>
              </w:rPr>
              <w:t xml:space="preserve">2026-09-01 16:15:53.473</w:t>
            </w:r>
          </w:p>
        </w:tc>
      </w:tr>
      <w:tr>
        <w:tc>
          <w:tcPr>
            <w:tcW w:type="dxa" w:w="5040"/>
            <w:shd w:fill="E2F0E6" w:val="clear"/>
            <w:tcMar>
              <w:top w:type="dxa" w:w="80"/>
              <w:left w:type="dxa" w:w="120"/>
              <w:bottom w:type="dxa" w:w="80"/>
              <w:right w:type="dxa" w:w="120"/>
            </w:tcMar>
            <w:vAlign w:val="center"/>
          </w:tcPr>
          <w:p>
            <w:r>
              <w:rPr>
                <w:b w:val="false"/>
                <w:bCs w:val="false"/>
                <w:color w:val="000000"/>
                <w:sz w:val="19"/>
                <w:szCs w:val="19"/>
              </w:rPr>
              <w:t xml:space="preserve">Total measured downtime</w:t>
            </w:r>
          </w:p>
        </w:tc>
        <w:tc>
          <w:tcPr>
            <w:tcW w:type="dxa" w:w="5040"/>
            <w:shd w:fill="E2F0E6" w:val="clear"/>
            <w:tcMar>
              <w:top w:type="dxa" w:w="80"/>
              <w:left w:type="dxa" w:w="120"/>
              <w:bottom w:type="dxa" w:w="80"/>
              <w:right w:type="dxa" w:w="120"/>
            </w:tcMar>
            <w:vAlign w:val="center"/>
          </w:tcPr>
          <w:p>
            <w:r>
              <w:rPr>
                <w:b w:val="false"/>
                <w:bCs w:val="false"/>
                <w:color w:val="000000"/>
                <w:sz w:val="19"/>
                <w:szCs w:val="19"/>
              </w:rPr>
              <w:t xml:space="preserve">11.571 seconds</w:t>
            </w:r>
          </w:p>
        </w:tc>
      </w:tr>
      <w:tr>
        <w:tc>
          <w:tcPr>
            <w:tcW w:type="dxa" w:w="5040"/>
            <w:tcMar>
              <w:top w:type="dxa" w:w="80"/>
              <w:left w:type="dxa" w:w="120"/>
              <w:bottom w:type="dxa" w:w="80"/>
              <w:right w:type="dxa" w:w="120"/>
            </w:tcMar>
            <w:vAlign w:val="center"/>
          </w:tcPr>
          <w:p>
            <w:r>
              <w:rPr>
                <w:b w:val="false"/>
                <w:bCs w:val="false"/>
                <w:color w:val="000000"/>
                <w:sz w:val="19"/>
                <w:szCs w:val="19"/>
              </w:rPr>
              <w:t xml:space="preserve">Expected window (per runbook)</w:t>
            </w:r>
          </w:p>
        </w:tc>
        <w:tc>
          <w:tcPr>
            <w:tcW w:type="dxa" w:w="5040"/>
            <w:tcMar>
              <w:top w:type="dxa" w:w="80"/>
              <w:left w:type="dxa" w:w="120"/>
              <w:bottom w:type="dxa" w:w="80"/>
              <w:right w:type="dxa" w:w="120"/>
            </w:tcMar>
            <w:vAlign w:val="center"/>
          </w:tcPr>
          <w:p>
            <w:r>
              <w:rPr>
                <w:b w:val="false"/>
                <w:bCs w:val="false"/>
                <w:color w:val="000000"/>
                <w:sz w:val="19"/>
                <w:szCs w:val="19"/>
              </w:rPr>
              <w:t xml:space="preserve">A few seconds to a couple of minutes</w:t>
            </w:r>
          </w:p>
        </w:tc>
      </w:tr>
      <w:tr>
        <w:tc>
          <w:tcPr>
            <w:tcW w:type="dxa" w:w="5040"/>
            <w:shd w:fill="E2F0E6" w:val="clear"/>
            <w:tcMar>
              <w:top w:type="dxa" w:w="80"/>
              <w:left w:type="dxa" w:w="120"/>
              <w:bottom w:type="dxa" w:w="80"/>
              <w:right w:type="dxa" w:w="120"/>
            </w:tcMar>
            <w:vAlign w:val="center"/>
          </w:tcPr>
          <w:p>
            <w:r>
              <w:rPr>
                <w:b w:val="false"/>
                <w:bCs w:val="false"/>
                <w:color w:val="000000"/>
                <w:sz w:val="19"/>
                <w:szCs w:val="19"/>
              </w:rPr>
              <w:t xml:space="preserve">Result</w:t>
            </w:r>
          </w:p>
        </w:tc>
        <w:tc>
          <w:tcPr>
            <w:tcW w:type="dxa" w:w="5040"/>
            <w:shd w:fill="E2F0E6" w:val="clear"/>
            <w:tcMar>
              <w:top w:type="dxa" w:w="80"/>
              <w:left w:type="dxa" w:w="120"/>
              <w:bottom w:type="dxa" w:w="80"/>
              <w:right w:type="dxa" w:w="120"/>
            </w:tcMar>
            <w:vAlign w:val="center"/>
          </w:tcPr>
          <w:p>
            <w:r>
              <w:rPr>
                <w:b w:val="false"/>
                <w:bCs w:val="false"/>
                <w:color w:val="000000"/>
                <w:sz w:val="19"/>
                <w:szCs w:val="19"/>
              </w:rPr>
              <w:t xml:space="preserve">Within expected window — well below the upper bound</w:t>
            </w:r>
          </w:p>
        </w:tc>
      </w:tr>
    </w:tbl>
    <w:p>
      <w:r>
        <w:br w:type="page"/>
      </w:r>
    </w:p>
    <w:p>
      <w:pPr>
        <w:pStyle w:val="Heading1"/>
        <w:spacing w:after="160" w:before="360"/>
      </w:pPr>
      <w:r>
        <w:rPr>
          <w:b/>
          <w:bCs/>
          <w:color w:val="1F4E5F"/>
          <w:sz w:val="30"/>
          <w:szCs w:val="30"/>
        </w:rPr>
        <w:t xml:space="preserve">12. Rollback Procedure (Prepared As Contingency)</w:t>
      </w:r>
    </w:p>
    <w:p>
      <w:pPr>
        <w:spacing w:after="140"/>
      </w:pPr>
      <w:r>
        <w:rPr>
          <w:sz w:val="21"/>
          <w:szCs w:val="21"/>
        </w:rPr>
        <w:t xml:space="preserve">Before the IP swap was executed (Section 11), the rollback command sequence was pre-staged in a separate terminal, ready to paste, as a standard production-safety practice. Because the cutover completed cleanly, this procedure was NOT executed — it is documented here for audit completeness and as the reference procedure if a rollback is ever needed during the NGINX warm-standby observation period.</w:t>
      </w:r>
    </w:p>
    <w:p>
      <w:pPr>
        <w:pStyle w:val="Heading2"/>
        <w:spacing w:after="120" w:before="260"/>
      </w:pPr>
      <w:r>
        <w:rPr>
          <w:b/>
          <w:bCs/>
          <w:color w:val="2E7D93"/>
          <w:sz w:val="24"/>
          <w:szCs w:val="24"/>
        </w:rPr>
        <w:t xml:space="preserve">12.1 Rollback trigger criteria</w:t>
      </w:r>
    </w:p>
    <w:p>
      <w:pPr>
        <w:spacing w:after="140"/>
      </w:pPr>
      <w:r>
        <w:rPr>
          <w:sz w:val="21"/>
          <w:szCs w:val="21"/>
        </w:rPr>
        <w:t xml:space="preserve">Any one of the following, observed during or after cutover, is sufficient to trigger an immediate rollback:</w:t>
      </w:r>
    </w:p>
    <w:p>
      <w:pPr>
        <w:pStyle w:val="ListParagraph"/>
        <w:numPr>
          <w:ilvl w:val="0"/>
          <w:numId w:val="1"/>
        </w:numPr>
        <w:spacing w:after="60"/>
      </w:pPr>
      <w:r>
        <w:rPr>
          <w:sz w:val="21"/>
          <w:szCs w:val="21"/>
        </w:rPr>
        <w:t xml:space="preserve">5xx error rate more than 0.5 percentage points above the pre-cutover baseline, sustained for 5+ minutes</w:t>
      </w:r>
    </w:p>
    <w:p>
      <w:pPr>
        <w:pStyle w:val="ListParagraph"/>
        <w:numPr>
          <w:ilvl w:val="0"/>
          <w:numId w:val="1"/>
        </w:numPr>
        <w:spacing w:after="60"/>
      </w:pPr>
      <w:r>
        <w:rPr>
          <w:sz w:val="21"/>
          <w:szCs w:val="21"/>
        </w:rPr>
        <w:t xml:space="preserve">p99 latency 50% or more above the pre-cutover baseline, sustained for 5+ minutes</w:t>
      </w:r>
    </w:p>
    <w:p>
      <w:pPr>
        <w:pStyle w:val="ListParagraph"/>
        <w:numPr>
          <w:ilvl w:val="0"/>
          <w:numId w:val="1"/>
        </w:numPr>
        <w:spacing w:after="60"/>
      </w:pPr>
      <w:r>
        <w:rPr>
          <w:sz w:val="21"/>
          <w:szCs w:val="21"/>
        </w:rPr>
        <w:t xml:space="preserve">Any TLS/certificate failure on a production hostname</w:t>
      </w:r>
    </w:p>
    <w:p>
      <w:pPr>
        <w:pStyle w:val="ListParagraph"/>
        <w:numPr>
          <w:ilvl w:val="0"/>
          <w:numId w:val="1"/>
        </w:numPr>
        <w:spacing w:after="60"/>
      </w:pPr>
      <w:r>
        <w:rPr>
          <w:sz w:val="21"/>
          <w:szCs w:val="21"/>
        </w:rPr>
        <w:t xml:space="preserve">Loss of client-IP attribution (X-Forwarded-For / source IP) in application logs</w:t>
      </w:r>
    </w:p>
    <w:p>
      <w:pPr>
        <w:spacing w:after="140"/>
      </w:pPr>
      <w:r>
        <w:rPr>
          <w:i/>
          <w:iCs/>
          <w:sz w:val="20"/>
          <w:szCs w:val="20"/>
        </w:rPr>
        <w:t xml:space="preserve">Because this is a live IP swap, the guidance is to decide and act quickly rather than wait out a suspected issue.</w:t>
      </w:r>
    </w:p>
    <w:p>
      <w:pPr>
        <w:pStyle w:val="Heading2"/>
        <w:spacing w:after="120" w:before="260"/>
      </w:pPr>
      <w:r>
        <w:rPr>
          <w:b/>
          <w:bCs/>
          <w:color w:val="2E7D93"/>
          <w:sz w:val="24"/>
          <w:szCs w:val="24"/>
        </w:rPr>
        <w:t xml:space="preserve">12.2 Rollback command sequence (pre-staged, not executed)</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1. Release the production IP from Traefik</w:t>
            </w:r>
          </w:p>
          <w:p>
            <w:pPr>
              <w:spacing w:after="0"/>
            </w:pPr>
            <w:r>
              <w:rPr>
                <w:rFonts w:ascii="Consolas" w:cs="Consolas" w:eastAsia="Consolas" w:hAnsi="Consolas"/>
                <w:sz w:val="18"/>
                <w:szCs w:val="18"/>
              </w:rPr>
              <w:t xml:space="preserve">kubectl patch svc traefik -n traefik \</w:t>
            </w:r>
          </w:p>
          <w:p>
            <w:pPr>
              <w:spacing w:after="0"/>
            </w:pPr>
            <w:r>
              <w:rPr>
                <w:rFonts w:ascii="Consolas" w:cs="Consolas" w:eastAsia="Consolas" w:hAnsi="Consolas"/>
                <w:sz w:val="18"/>
                <w:szCs w:val="18"/>
              </w:rPr>
              <w:t xml:space="preserve">  -p '{"spec": {"type": "ClusterIP"}}'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Re-assign that same IP back to NGINX</w:t>
            </w:r>
          </w:p>
          <w:p>
            <w:pPr>
              <w:spacing w:after="0"/>
            </w:pPr>
            <w:r>
              <w:rPr>
                <w:rFonts w:ascii="Consolas" w:cs="Consolas" w:eastAsia="Consolas" w:hAnsi="Consolas"/>
                <w:sz w:val="18"/>
                <w:szCs w:val="18"/>
              </w:rPr>
              <w:t xml:space="preserve">kubectl patch svc ingress-nginx-controller -n ingress-nginx \</w:t>
            </w:r>
          </w:p>
          <w:p>
            <w:pPr>
              <w:spacing w:after="0"/>
            </w:pPr>
            <w:r>
              <w:rPr>
                <w:rFonts w:ascii="Consolas" w:cs="Consolas" w:eastAsia="Consolas" w:hAnsi="Consolas"/>
                <w:sz w:val="18"/>
                <w:szCs w:val="18"/>
              </w:rPr>
              <w:t xml:space="preserve">  -p '{"spec": {"type": "LoadBalancer"}}'</w:t>
            </w:r>
          </w:p>
          <w:p>
            <w:pPr>
              <w:spacing w:after="0"/>
            </w:pPr>
            <w:r>
              <w:rPr>
                <w:rFonts w:ascii="Consolas" w:cs="Consolas" w:eastAsia="Consolas" w:hAnsi="Consolas"/>
                <w:sz w:val="18"/>
                <w:szCs w:val="18"/>
              </w:rPr>
              <w:t xml:space="preserve">kubectl patch svc ingress-nginx-controller -n ingress-nginx \</w:t>
            </w:r>
          </w:p>
          <w:p>
            <w:pPr>
              <w:spacing w:after="0"/>
            </w:pPr>
            <w:r>
              <w:rPr>
                <w:rFonts w:ascii="Consolas" w:cs="Consolas" w:eastAsia="Consolas" w:hAnsi="Consolas"/>
                <w:sz w:val="18"/>
                <w:szCs w:val="18"/>
              </w:rPr>
              <w:t xml:space="preserve">  -p '{"metadata":{"annotations":{"metallb.io/loadBalancerIPs":"10.0.15.240"}}}'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Confirm NGINX has the production IP back</w:t>
            </w:r>
          </w:p>
          <w:p>
            <w:pPr>
              <w:spacing w:after="0"/>
            </w:pPr>
            <w:r>
              <w:rPr>
                <w:rFonts w:ascii="Consolas" w:cs="Consolas" w:eastAsia="Consolas" w:hAnsi="Consolas"/>
                <w:sz w:val="18"/>
                <w:szCs w:val="18"/>
              </w:rPr>
              <w:t xml:space="preserve">kubectl get svc ingress-nginx-controller -n ingress-nginx -o wide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NOT EXECUTED — cutover succeeded within the expected downtime window (11.571s)</w:t>
            </w:r>
          </w:p>
          <w:p>
            <w:pPr>
              <w:spacing w:after="0"/>
            </w:pPr>
            <w:r>
              <w:rPr>
                <w:rFonts w:ascii="Consolas" w:cs="Consolas" w:eastAsia="Consolas" w:hAnsi="Consolas"/>
                <w:sz w:val="18"/>
                <w:szCs w:val="18"/>
              </w:rPr>
              <w:t xml:space="preserve">and passed all post-cutover validation checks (Section 12.2/12.3 below).</w:t>
            </w:r>
          </w:p>
          <w:p>
            <w:pPr>
              <w:spacing w:after="0"/>
            </w:pPr>
            <w:r>
              <w:rPr>
                <w:rFonts w:ascii="Consolas" w:cs="Consolas" w:eastAsia="Consolas" w:hAnsi="Consolas"/>
                <w:sz w:val="18"/>
                <w:szCs w:val="18"/>
              </w:rPr>
              <w:t xml:space="preserve">Retained here as the standing rollback reference for the observation period.</w:t>
            </w:r>
          </w:p>
        </w:tc>
      </w:tr>
    </w:tbl>
    <w:p>
      <w:pPr>
        <w:spacing w:after="200"/>
      </w:pPr>
    </w:p>
    <w:p>
      <w:pPr>
        <w:pStyle w:val="Heading2"/>
        <w:spacing w:after="120" w:before="260"/>
      </w:pPr>
      <w:r>
        <w:rPr>
          <w:b/>
          <w:bCs/>
          <w:color w:val="2E7D93"/>
          <w:sz w:val="24"/>
          <w:szCs w:val="24"/>
        </w:rPr>
        <w:t xml:space="preserve">12.3 Post-rollback verification steps (for reference, if ever invoked)</w:t>
      </w:r>
    </w:p>
    <w:p>
      <w:pPr>
        <w:pStyle w:val="ListParagraph"/>
        <w:numPr>
          <w:ilvl w:val="0"/>
          <w:numId w:val="1"/>
        </w:numPr>
        <w:spacing w:after="60"/>
      </w:pPr>
      <w:r>
        <w:rPr>
          <w:sz w:val="21"/>
          <w:szCs w:val="21"/>
        </w:rPr>
        <w:t xml:space="preserve">Confirm NGINX is serving app.osp.in.net correctly again over 10.0.15.240</w:t>
      </w:r>
    </w:p>
    <w:p>
      <w:pPr>
        <w:pStyle w:val="ListParagraph"/>
        <w:numPr>
          <w:ilvl w:val="0"/>
          <w:numId w:val="1"/>
        </w:numPr>
        <w:spacing w:after="60"/>
      </w:pPr>
      <w:r>
        <w:rPr>
          <w:sz w:val="21"/>
          <w:szCs w:val="21"/>
        </w:rPr>
        <w:t xml:space="preserve">Leave the Traefik Ingress/config in place for troubleshooting — do not delete it</w:t>
      </w:r>
    </w:p>
    <w:p>
      <w:pPr>
        <w:pStyle w:val="ListParagraph"/>
        <w:numPr>
          <w:ilvl w:val="0"/>
          <w:numId w:val="1"/>
        </w:numPr>
        <w:spacing w:after="60"/>
      </w:pPr>
      <w:r>
        <w:rPr>
          <w:sz w:val="21"/>
          <w:szCs w:val="21"/>
        </w:rPr>
        <w:t xml:space="preserve">Investigate and fix the issue on Traefik using the temporary test IP (10.0.15.241), re-run Section 10 pre-cutover tests, then re-attempt the swap in the next agreed maintenance window</w:t>
      </w:r>
    </w:p>
    <w:p>
      <w:pPr>
        <w:spacing w:after="140"/>
      </w:pPr>
      <w:r>
        <w:rPr>
          <w:sz w:val="20"/>
          <w:szCs w:val="20"/>
        </w:rPr>
        <w:t xml:space="preserve">Rollback readiness status for this migration: STANDBY — command sequence validated and kept on hand for the full 1–2 week NGINX warm-standby observation period described in Section 15.</w:t>
      </w:r>
    </w:p>
    <w:p>
      <w:pPr>
        <w:pStyle w:val="Heading1"/>
        <w:spacing w:after="160" w:before="360"/>
      </w:pPr>
      <w:r>
        <w:rPr>
          <w:b/>
          <w:bCs/>
          <w:color w:val="1F4E5F"/>
          <w:sz w:val="30"/>
          <w:szCs w:val="30"/>
        </w:rPr>
        <w:t xml:space="preserve">13. Phase 8 — Post-Cutover Validation</w:t>
      </w:r>
    </w:p>
    <w:p>
      <w:pPr>
        <w:pStyle w:val="Heading2"/>
        <w:spacing w:after="120" w:before="260"/>
      </w:pPr>
      <w:r>
        <w:rPr>
          <w:b/>
          <w:bCs/>
          <w:color w:val="2E7D93"/>
          <w:sz w:val="24"/>
          <w:szCs w:val="24"/>
        </w:rPr>
        <w:t xml:space="preserve">13.1 Service state confirmation</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get svc ingress-nginx-controller -n ingress-nginx -o wide</w:t>
            </w:r>
          </w:p>
          <w:p>
            <w:pPr>
              <w:spacing w:after="0"/>
            </w:pPr>
            <w:r>
              <w:rPr>
                <w:rFonts w:ascii="Consolas" w:cs="Consolas" w:eastAsia="Consolas" w:hAnsi="Consolas"/>
                <w:sz w:val="18"/>
                <w:szCs w:val="18"/>
              </w:rPr>
              <w:t xml:space="preserve">kubectl get svc traefik -n traefik -o wide</w:t>
            </w:r>
          </w:p>
          <w:p>
            <w:pPr>
              <w:spacing w:after="0"/>
            </w:pPr>
            <w:r>
              <w:rPr>
                <w:rFonts w:ascii="Consolas" w:cs="Consolas" w:eastAsia="Consolas" w:hAnsi="Consolas"/>
                <w:sz w:val="18"/>
                <w:szCs w:val="18"/>
              </w:rPr>
              <w:t xml:space="preserve">kubectl get ingress -A -o wide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ingress-nginx-controller   ClusterIP      &lt;none&gt;          (no external IP — as expected)</w:t>
            </w:r>
          </w:p>
          <w:p>
            <w:pPr>
              <w:spacing w:after="0"/>
            </w:pPr>
            <w:r>
              <w:rPr>
                <w:rFonts w:ascii="Consolas" w:cs="Consolas" w:eastAsia="Consolas" w:hAnsi="Consolas"/>
                <w:sz w:val="18"/>
                <w:szCs w:val="18"/>
              </w:rPr>
              <w:t xml:space="preserve">traefik                    LoadBalancer   10.0.15.240     (production IP now active)</w:t>
            </w:r>
          </w:p>
        </w:tc>
      </w:tr>
    </w:tbl>
    <w:p>
      <w:pPr>
        <w:spacing w:after="200"/>
      </w:pPr>
    </w:p>
    <w:p>
      <w:pPr>
        <w:pStyle w:val="Heading2"/>
        <w:spacing w:after="120" w:before="260"/>
      </w:pPr>
      <w:r>
        <w:rPr>
          <w:b/>
          <w:bCs/>
          <w:color w:val="2E7D93"/>
          <w:sz w:val="24"/>
          <w:szCs w:val="24"/>
        </w:rPr>
        <w:t xml:space="preserve">13.2 Stability test — 15 consecutive requests post-cutover</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for i in $(seq 1 15); do curl -sS -o /dev/null -w "Attempt $i -&gt; HTTP %{http_code} | %{time_total}s\n" http://app.osp.in.net/; sleep 1; done</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Attempt 1  -&gt; HTTP 200 | 0.006375s</w:t>
            </w:r>
          </w:p>
          <w:p>
            <w:pPr>
              <w:spacing w:after="0"/>
            </w:pPr>
            <w:r>
              <w:rPr>
                <w:rFonts w:ascii="Consolas" w:cs="Consolas" w:eastAsia="Consolas" w:hAnsi="Consolas"/>
                <w:sz w:val="18"/>
                <w:szCs w:val="18"/>
              </w:rPr>
              <w:t xml:space="preserve">Attempt 2  -&gt; HTTP 200 | 0.003408s</w:t>
            </w:r>
          </w:p>
          <w:p>
            <w:pPr>
              <w:spacing w:after="0"/>
            </w:pPr>
            <w:r>
              <w:rPr>
                <w:rFonts w:ascii="Consolas" w:cs="Consolas" w:eastAsia="Consolas" w:hAnsi="Consolas"/>
                <w:sz w:val="18"/>
                <w:szCs w:val="18"/>
              </w:rPr>
              <w:t xml:space="preserve">Attempt 3  -&gt; HTTP 200 | 0.005789s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Attempt 15 -&gt; HTTP 200 | 0.005883s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Result: 15/15 HTTP 200, average latency ~5ms</w:t>
            </w:r>
          </w:p>
        </w:tc>
      </w:tr>
    </w:tbl>
    <w:p>
      <w:pPr>
        <w:spacing w:after="200"/>
      </w:pPr>
    </w:p>
    <w:p>
      <w:pPr>
        <w:pStyle w:val="Heading2"/>
        <w:spacing w:after="120" w:before="260"/>
      </w:pPr>
      <w:r>
        <w:rPr>
          <w:b/>
          <w:bCs/>
          <w:color w:val="2E7D93"/>
          <w:sz w:val="24"/>
          <w:szCs w:val="24"/>
        </w:rPr>
        <w:t xml:space="preserve">13.3 Traefik controller log review</w:t>
      </w:r>
    </w:p>
    <w:p>
      <w:pPr>
        <w:spacing w:after="40" w:before="100"/>
      </w:pPr>
      <w:r>
        <w:rPr>
          <w:b/>
          <w:bCs/>
          <w:color w:val="555555"/>
          <w:sz w:val="19"/>
          <w:szCs w:val="19"/>
        </w:rPr>
        <w:t xml:space="preserve">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kubectl logs -n traefik -l app.kubernetes.io/name=traefik --since=10m | grep -i "error|fail"</w:t>
            </w:r>
          </w:p>
        </w:tc>
      </w:tr>
    </w:tbl>
    <w:p>
      <w:pPr>
        <w:spacing w:after="40" w:before="100"/>
      </w:pPr>
      <w:r>
        <w:rPr>
          <w:b/>
          <w:bCs/>
          <w:color w:val="1B7A3D"/>
          <w:sz w:val="19"/>
          <w:szCs w:val="19"/>
        </w:rPr>
        <w:t xml:space="preserve">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EAF3EC" w:val="clear"/>
            <w:tcMar>
              <w:top w:type="dxa" w:w="100"/>
              <w:left w:type="dxa" w:w="150"/>
              <w:bottom w:type="dxa" w:w="100"/>
              <w:right w:type="dxa" w:w="150"/>
            </w:tcMar>
          </w:tcPr>
          <w:p>
            <w:pPr>
              <w:spacing w:after="0"/>
            </w:pPr>
            <w:r>
              <w:rPr>
                <w:rFonts w:ascii="Consolas" w:cs="Consolas" w:eastAsia="Consolas" w:hAnsi="Consolas"/>
                <w:sz w:val="18"/>
                <w:szCs w:val="18"/>
              </w:rPr>
              <w:t xml:space="preserve">ERR Error while updating ingress status ... "the object has been modified; please apply your</w:t>
            </w:r>
          </w:p>
          <w:p>
            <w:pPr>
              <w:spacing w:after="0"/>
            </w:pPr>
            <w:r>
              <w:rPr>
                <w:rFonts w:ascii="Consolas" w:cs="Consolas" w:eastAsia="Consolas" w:hAnsi="Consolas"/>
                <w:sz w:val="18"/>
                <w:szCs w:val="18"/>
              </w:rPr>
              <w:t xml:space="preserve">changes to the latest version and try again"  (x2, at 16:10:27Z and 16:15:53Z)</w:t>
            </w:r>
          </w:p>
        </w:tc>
      </w:tr>
    </w:tbl>
    <w:p>
      <w:pPr>
        <w:spacing w:after="200"/>
      </w:pPr>
    </w:p>
    <w:p>
      <w:pPr>
        <w:spacing w:after="140"/>
      </w:pPr>
      <w:r>
        <w:rPr>
          <w:i/>
          <w:iCs/>
          <w:sz w:val="20"/>
          <w:szCs w:val="20"/>
        </w:rPr>
        <w:t xml:space="preserve">Assessment: this is a transient Kubernetes API write-conflict on the Ingress object's status subresource, caused by Traefik and the MetalLB IP-annotation patch updating the object at nearly the same instant. It is self-resolving via automatic retry and carried no traffic impact — confirmed by the 15/15 successful requests immediately following. No application-facing errors were observed.</w:t>
      </w:r>
    </w:p>
    <w:p>
      <w:pPr>
        <w:pStyle w:val="Heading1"/>
        <w:spacing w:after="160" w:before="360"/>
      </w:pPr>
      <w:r>
        <w:rPr>
          <w:b/>
          <w:bCs/>
          <w:color w:val="1F4E5F"/>
          <w:sz w:val="30"/>
          <w:szCs w:val="30"/>
        </w:rPr>
        <w:t xml:space="preserve">14. Result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shd w:fill="1F4E5F" w:val="clear"/>
            <w:tcMar>
              <w:top w:type="dxa" w:w="80"/>
              <w:left w:type="dxa" w:w="120"/>
              <w:bottom w:type="dxa" w:w="80"/>
              <w:right w:type="dxa" w:w="120"/>
            </w:tcMar>
            <w:vAlign w:val="center"/>
          </w:tcPr>
          <w:p>
            <w:r>
              <w:rPr>
                <w:b/>
                <w:bCs/>
                <w:color w:val="FFFFFF"/>
                <w:sz w:val="19"/>
                <w:szCs w:val="19"/>
              </w:rPr>
              <w:t xml:space="preserve">Check</w:t>
            </w:r>
          </w:p>
        </w:tc>
        <w:tc>
          <w:tcPr>
            <w:tcW w:type="dxa" w:w="5544"/>
            <w:shd w:fill="1F4E5F" w:val="clear"/>
            <w:tcMar>
              <w:top w:type="dxa" w:w="80"/>
              <w:left w:type="dxa" w:w="120"/>
              <w:bottom w:type="dxa" w:w="80"/>
              <w:right w:type="dxa" w:w="120"/>
            </w:tcMar>
            <w:vAlign w:val="center"/>
          </w:tcPr>
          <w:p>
            <w:r>
              <w:rPr>
                <w:b/>
                <w:bCs/>
                <w:color w:val="FFFFFF"/>
                <w:sz w:val="19"/>
                <w:szCs w:val="19"/>
              </w:rPr>
              <w:t xml:space="preserve">Result</w:t>
            </w:r>
          </w:p>
        </w:tc>
      </w:tr>
      <w:tr>
        <w:tc>
          <w:tcPr>
            <w:tcW w:type="dxa" w:w="4536"/>
            <w:shd w:fill="F7F7F7" w:val="clear"/>
            <w:tcMar>
              <w:top w:type="dxa" w:w="80"/>
              <w:left w:type="dxa" w:w="120"/>
              <w:bottom w:type="dxa" w:w="80"/>
              <w:right w:type="dxa" w:w="120"/>
            </w:tcMar>
            <w:vAlign w:val="center"/>
          </w:tcPr>
          <w:p>
            <w:r>
              <w:rPr>
                <w:b w:val="false"/>
                <w:bCs w:val="false"/>
                <w:color w:val="000000"/>
                <w:sz w:val="19"/>
                <w:szCs w:val="19"/>
              </w:rPr>
              <w:t xml:space="preserve">MetalLB deployed &amp; healthy (3/3 nodes)</w:t>
            </w:r>
          </w:p>
        </w:tc>
        <w:tc>
          <w:tcPr>
            <w:tcW w:type="dxa" w:w="5544"/>
            <w:shd w:fill="F7F7F7" w:val="clear"/>
            <w:tcMar>
              <w:top w:type="dxa" w:w="80"/>
              <w:left w:type="dxa" w:w="120"/>
              <w:bottom w:type="dxa" w:w="80"/>
              <w:right w:type="dxa" w:w="120"/>
            </w:tcMar>
            <w:vAlign w:val="center"/>
          </w:tcPr>
          <w:p>
            <w:r>
              <w:rPr>
                <w:b w:val="false"/>
                <w:bCs w:val="false"/>
                <w:color w:val="000000"/>
                <w:sz w:val="19"/>
                <w:szCs w:val="19"/>
              </w:rPr>
              <w:t xml:space="preserve">PASS</w:t>
            </w:r>
          </w:p>
        </w:tc>
      </w:tr>
      <w:tr>
        <w:tc>
          <w:tcPr>
            <w:tcW w:type="dxa" w:w="4536"/>
            <w:tcMar>
              <w:top w:type="dxa" w:w="80"/>
              <w:left w:type="dxa" w:w="120"/>
              <w:bottom w:type="dxa" w:w="80"/>
              <w:right w:type="dxa" w:w="120"/>
            </w:tcMar>
            <w:vAlign w:val="center"/>
          </w:tcPr>
          <w:p>
            <w:r>
              <w:rPr>
                <w:b w:val="false"/>
                <w:bCs w:val="false"/>
                <w:color w:val="000000"/>
                <w:sz w:val="19"/>
                <w:szCs w:val="19"/>
              </w:rPr>
              <w:t xml:space="preserve">NGINX Ingress deployed, HA (2 replicas)</w:t>
            </w:r>
          </w:p>
        </w:tc>
        <w:tc>
          <w:tcPr>
            <w:tcW w:type="dxa" w:w="5544"/>
            <w:tcMar>
              <w:top w:type="dxa" w:w="80"/>
              <w:left w:type="dxa" w:w="120"/>
              <w:bottom w:type="dxa" w:w="80"/>
              <w:right w:type="dxa" w:w="120"/>
            </w:tcMar>
            <w:vAlign w:val="center"/>
          </w:tcPr>
          <w:p>
            <w:r>
              <w:rPr>
                <w:b w:val="false"/>
                <w:bCs w:val="false"/>
                <w:color w:val="000000"/>
                <w:sz w:val="19"/>
                <w:szCs w:val="19"/>
              </w:rPr>
              <w:t xml:space="preserve">PASS</w:t>
            </w:r>
          </w:p>
        </w:tc>
      </w:tr>
      <w:tr>
        <w:tc>
          <w:tcPr>
            <w:tcW w:type="dxa" w:w="4536"/>
            <w:shd w:fill="F7F7F7" w:val="clear"/>
            <w:tcMar>
              <w:top w:type="dxa" w:w="80"/>
              <w:left w:type="dxa" w:w="120"/>
              <w:bottom w:type="dxa" w:w="80"/>
              <w:right w:type="dxa" w:w="120"/>
            </w:tcMar>
            <w:vAlign w:val="center"/>
          </w:tcPr>
          <w:p>
            <w:r>
              <w:rPr>
                <w:b w:val="false"/>
                <w:bCs w:val="false"/>
                <w:color w:val="000000"/>
                <w:sz w:val="19"/>
                <w:szCs w:val="19"/>
              </w:rPr>
              <w:t xml:space="preserve">Sample app reachable via domain (pre-cutover)</w:t>
            </w:r>
          </w:p>
        </w:tc>
        <w:tc>
          <w:tcPr>
            <w:tcW w:type="dxa" w:w="5544"/>
            <w:shd w:fill="F7F7F7" w:val="clear"/>
            <w:tcMar>
              <w:top w:type="dxa" w:w="80"/>
              <w:left w:type="dxa" w:w="120"/>
              <w:bottom w:type="dxa" w:w="80"/>
              <w:right w:type="dxa" w:w="120"/>
            </w:tcMar>
            <w:vAlign w:val="center"/>
          </w:tcPr>
          <w:p>
            <w:r>
              <w:rPr>
                <w:b w:val="false"/>
                <w:bCs w:val="false"/>
                <w:color w:val="000000"/>
                <w:sz w:val="19"/>
                <w:szCs w:val="19"/>
              </w:rPr>
              <w:t xml:space="preserve">PASS</w:t>
            </w:r>
          </w:p>
        </w:tc>
      </w:tr>
      <w:tr>
        <w:tc>
          <w:tcPr>
            <w:tcW w:type="dxa" w:w="4536"/>
            <w:tcMar>
              <w:top w:type="dxa" w:w="80"/>
              <w:left w:type="dxa" w:w="120"/>
              <w:bottom w:type="dxa" w:w="80"/>
              <w:right w:type="dxa" w:w="120"/>
            </w:tcMar>
            <w:vAlign w:val="center"/>
          </w:tcPr>
          <w:p>
            <w:r>
              <w:rPr>
                <w:b w:val="false"/>
                <w:bCs w:val="false"/>
                <w:color w:val="000000"/>
                <w:sz w:val="19"/>
                <w:szCs w:val="19"/>
              </w:rPr>
              <w:t xml:space="preserve">Backups captured before migration</w:t>
            </w:r>
          </w:p>
        </w:tc>
        <w:tc>
          <w:tcPr>
            <w:tcW w:type="dxa" w:w="5544"/>
            <w:tcMar>
              <w:top w:type="dxa" w:w="80"/>
              <w:left w:type="dxa" w:w="120"/>
              <w:bottom w:type="dxa" w:w="80"/>
              <w:right w:type="dxa" w:w="120"/>
            </w:tcMar>
            <w:vAlign w:val="center"/>
          </w:tcPr>
          <w:p>
            <w:r>
              <w:rPr>
                <w:b w:val="false"/>
                <w:bCs w:val="false"/>
                <w:color w:val="000000"/>
                <w:sz w:val="19"/>
                <w:szCs w:val="19"/>
              </w:rPr>
              <w:t xml:space="preserve">PASS</w:t>
            </w:r>
          </w:p>
        </w:tc>
      </w:tr>
      <w:tr>
        <w:tc>
          <w:tcPr>
            <w:tcW w:type="dxa" w:w="4536"/>
            <w:shd w:fill="F7F7F7" w:val="clear"/>
            <w:tcMar>
              <w:top w:type="dxa" w:w="80"/>
              <w:left w:type="dxa" w:w="120"/>
              <w:bottom w:type="dxa" w:w="80"/>
              <w:right w:type="dxa" w:w="120"/>
            </w:tcMar>
            <w:vAlign w:val="center"/>
          </w:tcPr>
          <w:p>
            <w:r>
              <w:rPr>
                <w:b w:val="false"/>
                <w:bCs w:val="false"/>
                <w:color w:val="000000"/>
                <w:sz w:val="19"/>
                <w:szCs w:val="19"/>
              </w:rPr>
              <w:t xml:space="preserve">Traefik installed &amp; tested on temp IP, zero prod impact</w:t>
            </w:r>
          </w:p>
        </w:tc>
        <w:tc>
          <w:tcPr>
            <w:tcW w:type="dxa" w:w="5544"/>
            <w:shd w:fill="F7F7F7" w:val="clear"/>
            <w:tcMar>
              <w:top w:type="dxa" w:w="80"/>
              <w:left w:type="dxa" w:w="120"/>
              <w:bottom w:type="dxa" w:w="80"/>
              <w:right w:type="dxa" w:w="120"/>
            </w:tcMar>
            <w:vAlign w:val="center"/>
          </w:tcPr>
          <w:p>
            <w:r>
              <w:rPr>
                <w:b w:val="false"/>
                <w:bCs w:val="false"/>
                <w:color w:val="000000"/>
                <w:sz w:val="19"/>
                <w:szCs w:val="19"/>
              </w:rPr>
              <w:t xml:space="preserve">PASS</w:t>
            </w:r>
          </w:p>
        </w:tc>
      </w:tr>
      <w:tr>
        <w:tc>
          <w:tcPr>
            <w:tcW w:type="dxa" w:w="4536"/>
            <w:tcMar>
              <w:top w:type="dxa" w:w="80"/>
              <w:left w:type="dxa" w:w="120"/>
              <w:bottom w:type="dxa" w:w="80"/>
              <w:right w:type="dxa" w:w="120"/>
            </w:tcMar>
            <w:vAlign w:val="center"/>
          </w:tcPr>
          <w:p>
            <w:r>
              <w:rPr>
                <w:b w:val="false"/>
                <w:bCs w:val="false"/>
                <w:color w:val="000000"/>
                <w:sz w:val="19"/>
                <w:szCs w:val="19"/>
              </w:rPr>
              <w:t xml:space="preserve">Annotation audit &amp; Middleware equivalents validated</w:t>
            </w:r>
          </w:p>
        </w:tc>
        <w:tc>
          <w:tcPr>
            <w:tcW w:type="dxa" w:w="5544"/>
            <w:tcMar>
              <w:top w:type="dxa" w:w="80"/>
              <w:left w:type="dxa" w:w="120"/>
              <w:bottom w:type="dxa" w:w="80"/>
              <w:right w:type="dxa" w:w="120"/>
            </w:tcMar>
            <w:vAlign w:val="center"/>
          </w:tcPr>
          <w:p>
            <w:r>
              <w:rPr>
                <w:b w:val="false"/>
                <w:bCs w:val="false"/>
                <w:color w:val="000000"/>
                <w:sz w:val="19"/>
                <w:szCs w:val="19"/>
              </w:rPr>
              <w:t xml:space="preserve">PASS — see Section 9</w:t>
            </w:r>
          </w:p>
        </w:tc>
      </w:tr>
      <w:tr>
        <w:tc>
          <w:tcPr>
            <w:tcW w:type="dxa" w:w="4536"/>
            <w:shd w:fill="F7F7F7" w:val="clear"/>
            <w:tcMar>
              <w:top w:type="dxa" w:w="80"/>
              <w:left w:type="dxa" w:w="120"/>
              <w:bottom w:type="dxa" w:w="80"/>
              <w:right w:type="dxa" w:w="120"/>
            </w:tcMar>
            <w:vAlign w:val="center"/>
          </w:tcPr>
          <w:p>
            <w:r>
              <w:rPr>
                <w:b w:val="false"/>
                <w:bCs w:val="false"/>
                <w:color w:val="000000"/>
                <w:sz w:val="19"/>
                <w:szCs w:val="19"/>
              </w:rPr>
              <w:t xml:space="preserve">Production IP swap executed</w:t>
            </w:r>
          </w:p>
        </w:tc>
        <w:tc>
          <w:tcPr>
            <w:tcW w:type="dxa" w:w="5544"/>
            <w:shd w:fill="F7F7F7" w:val="clear"/>
            <w:tcMar>
              <w:top w:type="dxa" w:w="80"/>
              <w:left w:type="dxa" w:w="120"/>
              <w:bottom w:type="dxa" w:w="80"/>
              <w:right w:type="dxa" w:w="120"/>
            </w:tcMar>
            <w:vAlign w:val="center"/>
          </w:tcPr>
          <w:p>
            <w:r>
              <w:rPr>
                <w:b w:val="false"/>
                <w:bCs w:val="false"/>
                <w:color w:val="000000"/>
                <w:sz w:val="19"/>
                <w:szCs w:val="19"/>
              </w:rPr>
              <w:t xml:space="preserve">PASS</w:t>
            </w:r>
          </w:p>
        </w:tc>
      </w:tr>
      <w:tr>
        <w:tc>
          <w:tcPr>
            <w:tcW w:type="dxa" w:w="4536"/>
            <w:shd w:fill="F7F7F7" w:val="clear"/>
            <w:tcMar>
              <w:top w:type="dxa" w:w="80"/>
              <w:left w:type="dxa" w:w="120"/>
              <w:bottom w:type="dxa" w:w="80"/>
              <w:right w:type="dxa" w:w="120"/>
            </w:tcMar>
            <w:vAlign w:val="center"/>
          </w:tcPr>
          <w:p>
            <w:r>
              <w:rPr>
                <w:b w:val="false"/>
                <w:bCs w:val="false"/>
                <w:color w:val="000000"/>
                <w:sz w:val="19"/>
                <w:szCs w:val="19"/>
              </w:rPr>
              <w:t xml:space="preserve">Downtime measured &amp; within expected window</w:t>
            </w:r>
          </w:p>
        </w:tc>
        <w:tc>
          <w:tcPr>
            <w:tcW w:type="dxa" w:w="5544"/>
            <w:shd w:fill="F7F7F7" w:val="clear"/>
            <w:tcMar>
              <w:top w:type="dxa" w:w="80"/>
              <w:left w:type="dxa" w:w="120"/>
              <w:bottom w:type="dxa" w:w="80"/>
              <w:right w:type="dxa" w:w="120"/>
            </w:tcMar>
            <w:vAlign w:val="center"/>
          </w:tcPr>
          <w:p>
            <w:r>
              <w:rPr>
                <w:b w:val="false"/>
                <w:bCs w:val="false"/>
                <w:color w:val="000000"/>
                <w:sz w:val="19"/>
                <w:szCs w:val="19"/>
              </w:rPr>
              <w:t xml:space="preserve">PASS (11.571s)</w:t>
            </w:r>
          </w:p>
        </w:tc>
      </w:tr>
      <w:tr>
        <w:tc>
          <w:tcPr>
            <w:tcW w:type="dxa" w:w="4536"/>
            <w:tcMar>
              <w:top w:type="dxa" w:w="80"/>
              <w:left w:type="dxa" w:w="120"/>
              <w:bottom w:type="dxa" w:w="80"/>
              <w:right w:type="dxa" w:w="120"/>
            </w:tcMar>
            <w:vAlign w:val="center"/>
          </w:tcPr>
          <w:p>
            <w:r>
              <w:rPr>
                <w:b w:val="false"/>
                <w:bCs w:val="false"/>
                <w:color w:val="000000"/>
                <w:sz w:val="19"/>
                <w:szCs w:val="19"/>
              </w:rPr>
              <w:t xml:space="preserve">Post-cutover stability (15/15 requests)</w:t>
            </w:r>
          </w:p>
        </w:tc>
        <w:tc>
          <w:tcPr>
            <w:tcW w:type="dxa" w:w="5544"/>
            <w:tcMar>
              <w:top w:type="dxa" w:w="80"/>
              <w:left w:type="dxa" w:w="120"/>
              <w:bottom w:type="dxa" w:w="80"/>
              <w:right w:type="dxa" w:w="120"/>
            </w:tcMar>
            <w:vAlign w:val="center"/>
          </w:tcPr>
          <w:p>
            <w:r>
              <w:rPr>
                <w:b w:val="false"/>
                <w:bCs w:val="false"/>
                <w:color w:val="000000"/>
                <w:sz w:val="19"/>
                <w:szCs w:val="19"/>
              </w:rPr>
              <w:t xml:space="preserve">PASS</w:t>
            </w:r>
          </w:p>
        </w:tc>
      </w:tr>
      <w:tr>
        <w:tc>
          <w:tcPr>
            <w:tcW w:type="dxa" w:w="4536"/>
            <w:shd w:fill="E2F0E6" w:val="clear"/>
            <w:tcMar>
              <w:top w:type="dxa" w:w="80"/>
              <w:left w:type="dxa" w:w="120"/>
              <w:bottom w:type="dxa" w:w="80"/>
              <w:right w:type="dxa" w:w="120"/>
            </w:tcMar>
            <w:vAlign w:val="center"/>
          </w:tcPr>
          <w:p>
            <w:r>
              <w:rPr>
                <w:b w:val="false"/>
                <w:bCs w:val="false"/>
                <w:color w:val="000000"/>
                <w:sz w:val="19"/>
                <w:szCs w:val="19"/>
              </w:rPr>
              <w:t xml:space="preserve">Rollback triggered</w:t>
            </w:r>
          </w:p>
        </w:tc>
        <w:tc>
          <w:tcPr>
            <w:tcW w:type="dxa" w:w="5544"/>
            <w:shd w:fill="E2F0E6" w:val="clear"/>
            <w:tcMar>
              <w:top w:type="dxa" w:w="80"/>
              <w:left w:type="dxa" w:w="120"/>
              <w:bottom w:type="dxa" w:w="80"/>
              <w:right w:type="dxa" w:w="120"/>
            </w:tcMar>
            <w:vAlign w:val="center"/>
          </w:tcPr>
          <w:p>
            <w:r>
              <w:rPr>
                <w:b w:val="false"/>
                <w:bCs w:val="false"/>
                <w:color w:val="000000"/>
                <w:sz w:val="19"/>
                <w:szCs w:val="19"/>
              </w:rPr>
              <w:t xml:space="preserve">NOT REQUIRED</w:t>
            </w:r>
          </w:p>
        </w:tc>
      </w:tr>
      <w:tr>
        <w:tc>
          <w:tcPr>
            <w:tcW w:type="dxa" w:w="4536"/>
            <w:tcMar>
              <w:top w:type="dxa" w:w="80"/>
              <w:left w:type="dxa" w:w="120"/>
              <w:bottom w:type="dxa" w:w="80"/>
              <w:right w:type="dxa" w:w="120"/>
            </w:tcMar>
            <w:vAlign w:val="center"/>
          </w:tcPr>
          <w:p>
            <w:r>
              <w:rPr>
                <w:b w:val="false"/>
                <w:bCs w:val="false"/>
                <w:color w:val="000000"/>
                <w:sz w:val="19"/>
                <w:szCs w:val="19"/>
              </w:rPr>
              <w:t xml:space="preserve">Rollback procedure staged &amp; validated</w:t>
            </w:r>
          </w:p>
        </w:tc>
        <w:tc>
          <w:tcPr>
            <w:tcW w:type="dxa" w:w="5544"/>
            <w:tcMar>
              <w:top w:type="dxa" w:w="80"/>
              <w:left w:type="dxa" w:w="120"/>
              <w:bottom w:type="dxa" w:w="80"/>
              <w:right w:type="dxa" w:w="120"/>
            </w:tcMar>
            <w:vAlign w:val="center"/>
          </w:tcPr>
          <w:p>
            <w:r>
              <w:rPr>
                <w:b w:val="false"/>
                <w:bCs w:val="false"/>
                <w:color w:val="000000"/>
                <w:sz w:val="19"/>
                <w:szCs w:val="19"/>
              </w:rPr>
              <w:t xml:space="preserve">YES — see Section 12</w:t>
            </w:r>
          </w:p>
        </w:tc>
      </w:tr>
    </w:tbl>
    <w:p>
      <w:pPr>
        <w:pStyle w:val="Heading1"/>
        <w:spacing w:after="160" w:before="360"/>
      </w:pPr>
      <w:r>
        <w:rPr>
          <w:b/>
          <w:bCs/>
          <w:color w:val="1F4E5F"/>
          <w:sz w:val="30"/>
          <w:szCs w:val="30"/>
        </w:rPr>
        <w:t xml:space="preserve">15. Current State &amp; Next Steps</w:t>
      </w:r>
    </w:p>
    <w:p>
      <w:pPr>
        <w:pStyle w:val="ListParagraph"/>
        <w:numPr>
          <w:ilvl w:val="0"/>
          <w:numId w:val="1"/>
        </w:numPr>
        <w:spacing w:after="60"/>
      </w:pPr>
      <w:r>
        <w:rPr>
          <w:sz w:val="21"/>
          <w:szCs w:val="21"/>
        </w:rPr>
        <w:t xml:space="preserve">Traefik is now the active ingress controller on the production VIP (10.0.15.240), serving app.osp.in.net.</w:t>
      </w:r>
    </w:p>
    <w:p>
      <w:pPr>
        <w:pStyle w:val="ListParagraph"/>
        <w:numPr>
          <w:ilvl w:val="0"/>
          <w:numId w:val="1"/>
        </w:numPr>
        <w:spacing w:after="60"/>
      </w:pPr>
      <w:r>
        <w:rPr>
          <w:sz w:val="21"/>
          <w:szCs w:val="21"/>
        </w:rPr>
        <w:t xml:space="preserve">NGINX Ingress Controller remains installed (Helm release intact) but scaled to ClusterIP (no external IP) — kept as a warm standby for fast rollback.</w:t>
      </w:r>
    </w:p>
    <w:p>
      <w:pPr>
        <w:pStyle w:val="ListParagraph"/>
        <w:numPr>
          <w:ilvl w:val="0"/>
          <w:numId w:val="1"/>
        </w:numPr>
        <w:spacing w:after="60"/>
      </w:pPr>
      <w:r>
        <w:rPr>
          <w:sz w:val="21"/>
          <w:szCs w:val="21"/>
        </w:rPr>
        <w:t xml:space="preserve">Recommended warm-standby observation period: 1–2 weeks, monitoring error rates, latency, and logs.</w:t>
      </w:r>
    </w:p>
    <w:p>
      <w:pPr>
        <w:pStyle w:val="ListParagraph"/>
        <w:numPr>
          <w:ilvl w:val="0"/>
          <w:numId w:val="1"/>
        </w:numPr>
        <w:spacing w:after="60"/>
      </w:pPr>
      <w:r>
        <w:rPr>
          <w:sz w:val="21"/>
          <w:szCs w:val="21"/>
        </w:rPr>
        <w:t xml:space="preserve">Rollback trigger thresholds (if issues surface): 5xx rate more than 0.5 percentage points above baseline for 5+ minutes; p99 latency +50% above baseline for 5+ minutes; any TLS failure; or loss of client-IP attribution.</w:t>
      </w:r>
    </w:p>
    <w:p>
      <w:pPr>
        <w:pStyle w:val="ListParagraph"/>
        <w:numPr>
          <w:ilvl w:val="0"/>
          <w:numId w:val="1"/>
        </w:numPr>
        <w:spacing w:after="60"/>
      </w:pPr>
      <w:r>
        <w:rPr>
          <w:sz w:val="21"/>
          <w:szCs w:val="21"/>
        </w:rPr>
        <w:t xml:space="preserve">Final decommission of NGINX (Helm uninstall + IngressClass/webhook cleanup) will occur only after the observation period passes with no issues and sign-off is obtained.</w:t>
      </w:r>
    </w:p>
    <w:p>
      <w:pPr>
        <w:pStyle w:val="ListParagraph"/>
        <w:numPr>
          <w:ilvl w:val="0"/>
          <w:numId w:val="1"/>
        </w:numPr>
        <w:spacing w:after="60"/>
      </w:pPr>
      <w:r>
        <w:rPr>
          <w:sz w:val="21"/>
          <w:szCs w:val="21"/>
        </w:rPr>
        <w:t xml:space="preserve">Any additional production Ingress objects migrated after this report must pass the annotation compatibility gate defined in Section 9 before their ingressClassName is switched to traefik.</w:t>
      </w:r>
    </w:p>
    <w:p>
      <w:pPr>
        <w:spacing w:after="140"/>
      </w:pPr>
      <w:r>
        <w:rPr>
          <w:sz w:val="21"/>
          <w:szCs w:val="21"/>
        </w:rPr>
        <w:t xml:space="preserve"> </w:t>
      </w:r>
    </w:p>
    <w:p>
      <w:pPr>
        <w:spacing w:after="140"/>
      </w:pPr>
      <w:r>
        <w:rPr>
          <w:i/>
          <w:iCs/>
          <w:color w:val="666666"/>
          <w:sz w:val="19"/>
          <w:szCs w:val="19"/>
        </w:rPr>
        <w:t xml:space="preserve">Prepared by Cloud Engineering (CE). All commands and outputs in this report are taken verbatim from the migration session executed on the ckp cluster on September 1,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Ingress Migration Report — osp.in.net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2026-09-10T17:27:17.157Z</dcterms:created>
  <dcterms:modified xsi:type="dcterms:W3CDTF">2026-09-10T17:27:17.169Z</dcterms:modified>
</cp:coreProperties>
</file>

<file path=docProps/custom.xml><?xml version="1.0" encoding="utf-8"?>
<Properties xmlns="http://schemas.openxmlformats.org/officeDocument/2006/custom-properties" xmlns:vt="http://schemas.openxmlformats.org/officeDocument/2006/docPropsVTypes"/>
</file>