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507E1B" w:rsidP="00AF1A86" w:rsidRDefault="00507E1B" w14:paraId="672A6659" wp14:textId="77777777">
      <w:pPr>
        <w:spacing w:before="100" w:beforeAutospacing="1" w:after="100" w:afterAutospacing="1" w:line="240" w:lineRule="auto"/>
        <w:jc w:val="both"/>
        <w:outlineLvl w:val="2"/>
        <w:rPr>
          <w:rFonts w:ascii="Times New Roman" w:hAnsi="Times New Roman" w:eastAsia="Times New Roman" w:cs="Times New Roman"/>
          <w:b/>
          <w:bCs/>
          <w:sz w:val="27"/>
          <w:szCs w:val="27"/>
          <w:lang w:eastAsia="en-IN"/>
        </w:rPr>
      </w:pPr>
    </w:p>
    <w:p xmlns:wp14="http://schemas.microsoft.com/office/word/2010/wordml" w:rsidRPr="00507E1B" w:rsidR="00507E1B" w:rsidP="00AF1A86" w:rsidRDefault="00AF1A86" w14:paraId="6FA86AB1" wp14:textId="77777777">
      <w:pPr>
        <w:pStyle w:val="Heading1"/>
        <w:jc w:val="both"/>
      </w:pPr>
      <w:proofErr w:type="gramStart"/>
      <w:r>
        <w:t>1.</w:t>
      </w:r>
      <w:r w:rsidR="00507E1B">
        <w:t>A</w:t>
      </w:r>
      <w:proofErr w:type="gramEnd"/>
      <w:r w:rsidR="00507E1B">
        <w:t xml:space="preserve"> </w:t>
      </w:r>
      <w:proofErr w:type="spellStart"/>
      <w:r w:rsidR="00507E1B">
        <w:t>Blockchain</w:t>
      </w:r>
      <w:proofErr w:type="spellEnd"/>
      <w:r w:rsidR="00507E1B">
        <w:t>-Based Diamond Exchange Marketplace</w:t>
      </w:r>
    </w:p>
    <w:p xmlns:wp14="http://schemas.microsoft.com/office/word/2010/wordml" w:rsidRPr="00507E1B" w:rsidR="00507E1B" w:rsidP="00AF1A86" w:rsidRDefault="00507E1B" w14:paraId="14D6871C" wp14:textId="77777777">
      <w:pPr>
        <w:spacing w:before="100" w:beforeAutospacing="1" w:after="100" w:afterAutospacing="1" w:line="240" w:lineRule="auto"/>
        <w:jc w:val="both"/>
        <w:outlineLvl w:val="2"/>
        <w:rPr>
          <w:rFonts w:ascii="Times New Roman" w:hAnsi="Times New Roman" w:eastAsia="Times New Roman" w:cs="Times New Roman"/>
          <w:b/>
          <w:bCs/>
          <w:sz w:val="27"/>
          <w:szCs w:val="27"/>
          <w:lang w:eastAsia="en-IN"/>
        </w:rPr>
      </w:pPr>
      <w:r w:rsidRPr="00507E1B">
        <w:rPr>
          <w:rFonts w:ascii="Times New Roman" w:hAnsi="Times New Roman" w:eastAsia="Times New Roman" w:cs="Times New Roman"/>
          <w:b/>
          <w:bCs/>
          <w:sz w:val="27"/>
          <w:szCs w:val="27"/>
          <w:lang w:eastAsia="en-IN"/>
        </w:rPr>
        <w:t>Client Background</w:t>
      </w:r>
    </w:p>
    <w:p xmlns:wp14="http://schemas.microsoft.com/office/word/2010/wordml" w:rsidRPr="00507E1B" w:rsidR="00507E1B" w:rsidP="00AF1A86" w:rsidRDefault="00507E1B" w14:paraId="426CD7A9" wp14:textId="77777777">
      <w:pPr>
        <w:spacing w:before="100" w:beforeAutospacing="1" w:after="100" w:afterAutospacing="1" w:line="240" w:lineRule="auto"/>
        <w:jc w:val="both"/>
        <w:rPr>
          <w:rFonts w:ascii="Times New Roman" w:hAnsi="Times New Roman" w:eastAsia="Times New Roman" w:cs="Times New Roman"/>
          <w:sz w:val="24"/>
          <w:szCs w:val="24"/>
          <w:lang w:eastAsia="en-IN"/>
        </w:rPr>
      </w:pPr>
      <w:r w:rsidRPr="00507E1B">
        <w:rPr>
          <w:rFonts w:ascii="Times New Roman" w:hAnsi="Times New Roman" w:eastAsia="Times New Roman" w:cs="Times New Roman"/>
          <w:sz w:val="24"/>
          <w:szCs w:val="24"/>
          <w:lang w:eastAsia="en-IN"/>
        </w:rPr>
        <w:t xml:space="preserve">Our client is a technological company that develops financial trading platforms and solutions for management of </w:t>
      </w:r>
      <w:proofErr w:type="spellStart"/>
      <w:r w:rsidRPr="00507E1B">
        <w:rPr>
          <w:rFonts w:ascii="Times New Roman" w:hAnsi="Times New Roman" w:eastAsia="Times New Roman" w:cs="Times New Roman"/>
          <w:sz w:val="24"/>
          <w:szCs w:val="24"/>
          <w:lang w:eastAsia="en-IN"/>
        </w:rPr>
        <w:t>blockchain</w:t>
      </w:r>
      <w:proofErr w:type="spellEnd"/>
      <w:r w:rsidRPr="00507E1B">
        <w:rPr>
          <w:rFonts w:ascii="Times New Roman" w:hAnsi="Times New Roman" w:eastAsia="Times New Roman" w:cs="Times New Roman"/>
          <w:sz w:val="24"/>
          <w:szCs w:val="24"/>
          <w:lang w:eastAsia="en-IN"/>
        </w:rPr>
        <w:t xml:space="preserve">-based digital assets. The company aims to make the trading of the real world assets faster, easier, more accessible and cost-efficient with the help of </w:t>
      </w:r>
      <w:proofErr w:type="spellStart"/>
      <w:r w:rsidRPr="00507E1B">
        <w:rPr>
          <w:rFonts w:ascii="Times New Roman" w:hAnsi="Times New Roman" w:eastAsia="Times New Roman" w:cs="Times New Roman"/>
          <w:sz w:val="24"/>
          <w:szCs w:val="24"/>
          <w:lang w:eastAsia="en-IN"/>
        </w:rPr>
        <w:t>blockchain</w:t>
      </w:r>
      <w:proofErr w:type="spellEnd"/>
      <w:r w:rsidRPr="00507E1B">
        <w:rPr>
          <w:rFonts w:ascii="Times New Roman" w:hAnsi="Times New Roman" w:eastAsia="Times New Roman" w:cs="Times New Roman"/>
          <w:sz w:val="24"/>
          <w:szCs w:val="24"/>
          <w:lang w:eastAsia="en-IN"/>
        </w:rPr>
        <w:t xml:space="preserve"> and smart contracts. With local offices in Israel, Ukraine, and Hong Kong, the company has over 10 years of experience in providing </w:t>
      </w:r>
      <w:proofErr w:type="spellStart"/>
      <w:r w:rsidRPr="00507E1B">
        <w:rPr>
          <w:rFonts w:ascii="Times New Roman" w:hAnsi="Times New Roman" w:eastAsia="Times New Roman" w:cs="Times New Roman"/>
          <w:sz w:val="24"/>
          <w:szCs w:val="24"/>
          <w:lang w:eastAsia="en-IN"/>
        </w:rPr>
        <w:t>blockchain</w:t>
      </w:r>
      <w:proofErr w:type="spellEnd"/>
      <w:r w:rsidRPr="00507E1B">
        <w:rPr>
          <w:rFonts w:ascii="Times New Roman" w:hAnsi="Times New Roman" w:eastAsia="Times New Roman" w:cs="Times New Roman"/>
          <w:sz w:val="24"/>
          <w:szCs w:val="24"/>
          <w:lang w:eastAsia="en-IN"/>
        </w:rPr>
        <w:t xml:space="preserve">-based financial solutions and serves customers around the world. </w:t>
      </w:r>
    </w:p>
    <w:p xmlns:wp14="http://schemas.microsoft.com/office/word/2010/wordml" w:rsidRPr="00507E1B" w:rsidR="00507E1B" w:rsidP="00AF1A86" w:rsidRDefault="00507E1B" w14:paraId="0797A621" wp14:textId="77777777">
      <w:pPr>
        <w:spacing w:before="100" w:beforeAutospacing="1" w:after="100" w:afterAutospacing="1" w:line="240" w:lineRule="auto"/>
        <w:jc w:val="both"/>
        <w:outlineLvl w:val="2"/>
        <w:rPr>
          <w:rFonts w:ascii="Times New Roman" w:hAnsi="Times New Roman" w:eastAsia="Times New Roman" w:cs="Times New Roman"/>
          <w:b/>
          <w:bCs/>
          <w:sz w:val="27"/>
          <w:szCs w:val="27"/>
          <w:lang w:eastAsia="en-IN"/>
        </w:rPr>
      </w:pPr>
      <w:r w:rsidRPr="00507E1B">
        <w:rPr>
          <w:rFonts w:ascii="Times New Roman" w:hAnsi="Times New Roman" w:eastAsia="Times New Roman" w:cs="Times New Roman"/>
          <w:b/>
          <w:bCs/>
          <w:sz w:val="27"/>
          <w:szCs w:val="27"/>
          <w:lang w:eastAsia="en-IN"/>
        </w:rPr>
        <w:t>Business Challenge</w:t>
      </w:r>
    </w:p>
    <w:p xmlns:wp14="http://schemas.microsoft.com/office/word/2010/wordml" w:rsidRPr="00507E1B" w:rsidR="00507E1B" w:rsidP="00AF1A86" w:rsidRDefault="00507E1B" w14:paraId="41CC1988" wp14:textId="77777777">
      <w:pPr>
        <w:spacing w:before="100" w:beforeAutospacing="1" w:after="100" w:afterAutospacing="1" w:line="240" w:lineRule="auto"/>
        <w:jc w:val="both"/>
        <w:rPr>
          <w:rFonts w:ascii="Times New Roman" w:hAnsi="Times New Roman" w:eastAsia="Times New Roman" w:cs="Times New Roman"/>
          <w:sz w:val="24"/>
          <w:szCs w:val="24"/>
          <w:lang w:eastAsia="en-IN"/>
        </w:rPr>
      </w:pPr>
      <w:r w:rsidRPr="00507E1B">
        <w:rPr>
          <w:rFonts w:ascii="Times New Roman" w:hAnsi="Times New Roman" w:eastAsia="Times New Roman" w:cs="Times New Roman"/>
          <w:sz w:val="24"/>
          <w:szCs w:val="24"/>
          <w:lang w:eastAsia="en-IN"/>
        </w:rPr>
        <w:t xml:space="preserve">The client was looking for an experienced </w:t>
      </w:r>
      <w:proofErr w:type="spellStart"/>
      <w:r w:rsidRPr="00507E1B">
        <w:rPr>
          <w:rFonts w:ascii="Times New Roman" w:hAnsi="Times New Roman" w:eastAsia="Times New Roman" w:cs="Times New Roman"/>
          <w:sz w:val="24"/>
          <w:szCs w:val="24"/>
          <w:lang w:eastAsia="en-IN"/>
        </w:rPr>
        <w:t>blockchain</w:t>
      </w:r>
      <w:proofErr w:type="spellEnd"/>
      <w:r w:rsidRPr="00507E1B">
        <w:rPr>
          <w:rFonts w:ascii="Times New Roman" w:hAnsi="Times New Roman" w:eastAsia="Times New Roman" w:cs="Times New Roman"/>
          <w:sz w:val="24"/>
          <w:szCs w:val="24"/>
          <w:lang w:eastAsia="en-IN"/>
        </w:rPr>
        <w:t xml:space="preserve"> partner to develop an online diamond exchange. The trade had to occur in an explicit two-sided marketplace that would enhance both the supply and the demand aspects. The key business challenges were: </w:t>
      </w:r>
    </w:p>
    <w:p xmlns:wp14="http://schemas.microsoft.com/office/word/2010/wordml" w:rsidRPr="00507E1B" w:rsidR="00507E1B" w:rsidP="00AF1A86" w:rsidRDefault="00507E1B" w14:paraId="7DC23488" wp14:textId="77777777">
      <w:pPr>
        <w:numPr>
          <w:ilvl w:val="0"/>
          <w:numId w:val="1"/>
        </w:numPr>
        <w:spacing w:before="100" w:beforeAutospacing="1" w:after="100" w:afterAutospacing="1" w:line="240" w:lineRule="auto"/>
        <w:jc w:val="both"/>
        <w:rPr>
          <w:rFonts w:ascii="Times New Roman" w:hAnsi="Times New Roman" w:eastAsia="Times New Roman" w:cs="Times New Roman"/>
          <w:sz w:val="24"/>
          <w:szCs w:val="24"/>
          <w:lang w:eastAsia="en-IN"/>
        </w:rPr>
      </w:pPr>
      <w:r w:rsidRPr="00507E1B">
        <w:rPr>
          <w:rFonts w:ascii="Times New Roman" w:hAnsi="Times New Roman" w:eastAsia="Times New Roman" w:cs="Times New Roman"/>
          <w:sz w:val="24"/>
          <w:szCs w:val="24"/>
          <w:lang w:eastAsia="en-IN"/>
        </w:rPr>
        <w:t xml:space="preserve">To design an efficiently functioning </w:t>
      </w:r>
      <w:proofErr w:type="spellStart"/>
      <w:r w:rsidRPr="00507E1B">
        <w:rPr>
          <w:rFonts w:ascii="Times New Roman" w:hAnsi="Times New Roman" w:eastAsia="Times New Roman" w:cs="Times New Roman"/>
          <w:sz w:val="24"/>
          <w:szCs w:val="24"/>
          <w:lang w:eastAsia="en-IN"/>
        </w:rPr>
        <w:t>blockchain</w:t>
      </w:r>
      <w:proofErr w:type="spellEnd"/>
      <w:r w:rsidRPr="00507E1B">
        <w:rPr>
          <w:rFonts w:ascii="Times New Roman" w:hAnsi="Times New Roman" w:eastAsia="Times New Roman" w:cs="Times New Roman"/>
          <w:sz w:val="24"/>
          <w:szCs w:val="24"/>
          <w:lang w:eastAsia="en-IN"/>
        </w:rPr>
        <w:t>-based marketplace;</w:t>
      </w:r>
    </w:p>
    <w:p xmlns:wp14="http://schemas.microsoft.com/office/word/2010/wordml" w:rsidRPr="00507E1B" w:rsidR="00507E1B" w:rsidP="00AF1A86" w:rsidRDefault="00507E1B" w14:paraId="759B73C0" wp14:textId="77777777">
      <w:pPr>
        <w:numPr>
          <w:ilvl w:val="0"/>
          <w:numId w:val="1"/>
        </w:numPr>
        <w:spacing w:before="100" w:beforeAutospacing="1" w:after="100" w:afterAutospacing="1" w:line="240" w:lineRule="auto"/>
        <w:jc w:val="both"/>
        <w:rPr>
          <w:rFonts w:ascii="Times New Roman" w:hAnsi="Times New Roman" w:eastAsia="Times New Roman" w:cs="Times New Roman"/>
          <w:sz w:val="24"/>
          <w:szCs w:val="24"/>
          <w:lang w:eastAsia="en-IN"/>
        </w:rPr>
      </w:pPr>
      <w:r w:rsidRPr="00507E1B">
        <w:rPr>
          <w:rFonts w:ascii="Times New Roman" w:hAnsi="Times New Roman" w:eastAsia="Times New Roman" w:cs="Times New Roman"/>
          <w:sz w:val="24"/>
          <w:szCs w:val="24"/>
          <w:lang w:eastAsia="en-IN"/>
        </w:rPr>
        <w:t>Ensure transparency, liquidity, and standardization of the trading processes;</w:t>
      </w:r>
    </w:p>
    <w:p xmlns:wp14="http://schemas.microsoft.com/office/word/2010/wordml" w:rsidRPr="00D228AE" w:rsidR="00C3751A" w:rsidP="00AF1A86" w:rsidRDefault="00507E1B" w14:paraId="700C135F" wp14:textId="77777777">
      <w:pPr>
        <w:numPr>
          <w:ilvl w:val="0"/>
          <w:numId w:val="1"/>
        </w:numPr>
        <w:spacing w:before="100" w:beforeAutospacing="1" w:after="100" w:afterAutospacing="1" w:line="240" w:lineRule="auto"/>
        <w:jc w:val="both"/>
        <w:rPr>
          <w:rFonts w:ascii="Times New Roman" w:hAnsi="Times New Roman" w:eastAsia="Times New Roman" w:cs="Times New Roman"/>
          <w:sz w:val="24"/>
          <w:szCs w:val="24"/>
          <w:lang w:eastAsia="en-IN"/>
        </w:rPr>
      </w:pPr>
      <w:r w:rsidRPr="00507E1B">
        <w:rPr>
          <w:rFonts w:ascii="Times New Roman" w:hAnsi="Times New Roman" w:eastAsia="Times New Roman" w:cs="Times New Roman"/>
          <w:sz w:val="24"/>
          <w:szCs w:val="24"/>
          <w:lang w:eastAsia="en-IN"/>
        </w:rPr>
        <w:t>Develop a diamond evaluation system that would result in an accurate evaluation of the stone. Since each diamond is unique, this solution would serve as a benchmark that would quantify diamond characteristics and rank diamonds in categories with their respective prices.</w:t>
      </w:r>
    </w:p>
    <w:p xmlns:wp14="http://schemas.microsoft.com/office/word/2010/wordml" w:rsidR="00C3751A" w:rsidP="00AF1A86" w:rsidRDefault="00AF1A86" w14:paraId="43780462" wp14:textId="77777777">
      <w:pPr>
        <w:pStyle w:val="Heading1"/>
        <w:jc w:val="both"/>
      </w:pPr>
      <w:proofErr w:type="gramStart"/>
      <w:r>
        <w:t>2.</w:t>
      </w:r>
      <w:r w:rsidR="00C3751A">
        <w:t>Advanced</w:t>
      </w:r>
      <w:proofErr w:type="gramEnd"/>
      <w:r w:rsidR="00C3751A">
        <w:t xml:space="preserve"> Data Management and Analytics for Security System Provider </w:t>
      </w:r>
    </w:p>
    <w:p xmlns:wp14="http://schemas.microsoft.com/office/word/2010/wordml" w:rsidR="00C3751A" w:rsidP="00AF1A86" w:rsidRDefault="00C3751A" w14:paraId="23F04268" wp14:textId="77777777">
      <w:pPr>
        <w:pStyle w:val="Heading3"/>
        <w:jc w:val="both"/>
      </w:pPr>
      <w:r>
        <w:t>Client Background</w:t>
      </w:r>
    </w:p>
    <w:p xmlns:wp14="http://schemas.microsoft.com/office/word/2010/wordml" w:rsidR="00C3751A" w:rsidP="00AF1A86" w:rsidRDefault="00C3751A" w14:paraId="54B5738A" wp14:textId="321330A5">
      <w:pPr>
        <w:pStyle w:val="NormalWeb"/>
        <w:jc w:val="both"/>
      </w:pPr>
      <w:r w:rsidR="00C3751A">
        <w:rPr/>
        <w:t>Our client is the second largest alarm company in Eur</w:t>
      </w:r>
      <w:r w:rsidR="00C3751A">
        <w:rPr/>
        <w:t>ope that provides security services for households and small businesses to hundreds of thousands of customers across Europe.</w:t>
      </w:r>
    </w:p>
    <w:p xmlns:wp14="http://schemas.microsoft.com/office/word/2010/wordml" w:rsidR="00C3751A" w:rsidP="00AF1A86" w:rsidRDefault="00C3751A" w14:paraId="17EF5E08" wp14:textId="77777777">
      <w:pPr>
        <w:pStyle w:val="Heading3"/>
        <w:jc w:val="both"/>
      </w:pPr>
      <w:r>
        <w:t>Business Challenge</w:t>
      </w:r>
    </w:p>
    <w:p xmlns:wp14="http://schemas.microsoft.com/office/word/2010/wordml" w:rsidR="00C3751A" w:rsidP="00AF1A86" w:rsidRDefault="00C3751A" w14:paraId="6AEEE01F" wp14:textId="77777777">
      <w:pPr>
        <w:pStyle w:val="NormalWeb"/>
        <w:jc w:val="both"/>
      </w:pPr>
      <w:r>
        <w:t xml:space="preserve">To support the continuous growth and strengthen its market positions, our client decided to take another step to digital leadership and reconsider the existing data management system. The security service leader reached </w:t>
      </w:r>
      <w:proofErr w:type="spellStart"/>
      <w:r>
        <w:t>Infopulse</w:t>
      </w:r>
      <w:proofErr w:type="spellEnd"/>
      <w:r>
        <w:t xml:space="preserve"> when searching for a reliable partner that would help </w:t>
      </w:r>
      <w:proofErr w:type="gramStart"/>
      <w:r>
        <w:t>migrate</w:t>
      </w:r>
      <w:proofErr w:type="gramEnd"/>
      <w:r>
        <w:t xml:space="preserve"> the company’s data management landscape to an advanced cloud platform. </w:t>
      </w:r>
    </w:p>
    <w:p xmlns:wp14="http://schemas.microsoft.com/office/word/2010/wordml" w:rsidR="00C3751A" w:rsidP="00AF1A86" w:rsidRDefault="00C3751A" w14:paraId="67ED8F29" wp14:textId="77777777">
      <w:pPr>
        <w:pStyle w:val="NormalWeb"/>
        <w:jc w:val="both"/>
      </w:pPr>
      <w:r>
        <w:t xml:space="preserve">Intelligent analytics, powered by modern cloud solutions, was one of the essentials of the company’s digital strategy that </w:t>
      </w:r>
      <w:proofErr w:type="spellStart"/>
      <w:r>
        <w:t>Infopulse</w:t>
      </w:r>
      <w:proofErr w:type="spellEnd"/>
      <w:r>
        <w:t xml:space="preserve"> helped to implement. While working on a new data management system, </w:t>
      </w:r>
      <w:proofErr w:type="spellStart"/>
      <w:r>
        <w:t>Infopulse</w:t>
      </w:r>
      <w:proofErr w:type="spellEnd"/>
      <w:r>
        <w:t xml:space="preserve"> was also tasked with providing support for the existing solution.</w:t>
      </w:r>
    </w:p>
    <w:p xmlns:wp14="http://schemas.microsoft.com/office/word/2010/wordml" w:rsidR="005842E7" w:rsidP="00AF1A86" w:rsidRDefault="005842E7" w14:paraId="0A37501D" wp14:textId="77777777">
      <w:pPr>
        <w:jc w:val="both"/>
      </w:pPr>
    </w:p>
    <w:p xmlns:wp14="http://schemas.microsoft.com/office/word/2010/wordml" w:rsidR="00A86D03" w:rsidP="00AF1A86" w:rsidRDefault="00A86D03" w14:paraId="5DAB6C7B" wp14:textId="77777777">
      <w:pPr>
        <w:jc w:val="both"/>
      </w:pPr>
    </w:p>
    <w:p xmlns:wp14="http://schemas.microsoft.com/office/word/2010/wordml" w:rsidR="00A86D03" w:rsidP="00D228AE" w:rsidRDefault="00AF1A86" w14:paraId="0661F411" wp14:textId="77777777">
      <w:pPr>
        <w:pStyle w:val="Heading1"/>
        <w:jc w:val="both"/>
      </w:pPr>
      <w:proofErr w:type="gramStart"/>
      <w:r>
        <w:t>3.</w:t>
      </w:r>
      <w:r w:rsidR="00A86D03">
        <w:t>An</w:t>
      </w:r>
      <w:proofErr w:type="gramEnd"/>
      <w:r w:rsidR="00A86D03">
        <w:t xml:space="preserve"> Elegant RPA Solution for Automated Financial Reporting in the Oil &amp; Gas</w:t>
      </w:r>
      <w:r w:rsidR="00A86D03">
        <w:t xml:space="preserve"> Industry</w:t>
      </w:r>
    </w:p>
    <w:p xmlns:wp14="http://schemas.microsoft.com/office/word/2010/wordml" w:rsidR="00A86D03" w:rsidP="00AF1A86" w:rsidRDefault="00A86D03" w14:paraId="71EB69E6" wp14:textId="77777777">
      <w:pPr>
        <w:pStyle w:val="Heading3"/>
        <w:jc w:val="both"/>
      </w:pPr>
      <w:r>
        <w:t>Client Background</w:t>
      </w:r>
    </w:p>
    <w:p xmlns:wp14="http://schemas.microsoft.com/office/word/2010/wordml" w:rsidR="00A86D03" w:rsidP="00AF1A86" w:rsidRDefault="00A86D03" w14:paraId="524DFE10" wp14:textId="77777777">
      <w:pPr>
        <w:pStyle w:val="NormalWeb"/>
        <w:jc w:val="both"/>
      </w:pPr>
      <w:r>
        <w:t>Our client is a company providing a host of engineering, construction, and maintenance services to the oil, gas, and offshore wind industries.</w:t>
      </w:r>
    </w:p>
    <w:p xmlns:wp14="http://schemas.microsoft.com/office/word/2010/wordml" w:rsidR="00A86D03" w:rsidP="00AF1A86" w:rsidRDefault="00A86D03" w14:paraId="72B3F52A" wp14:textId="77777777">
      <w:pPr>
        <w:pStyle w:val="Heading3"/>
        <w:jc w:val="both"/>
      </w:pPr>
      <w:r>
        <w:t xml:space="preserve">Business Challenge </w:t>
      </w:r>
    </w:p>
    <w:p xmlns:wp14="http://schemas.microsoft.com/office/word/2010/wordml" w:rsidR="00A86D03" w:rsidP="00AF1A86" w:rsidRDefault="00A86D03" w14:paraId="566F9EB7" wp14:textId="77777777">
      <w:pPr>
        <w:pStyle w:val="NormalWeb"/>
        <w:jc w:val="both"/>
      </w:pPr>
      <w:r>
        <w:t xml:space="preserve">With financial reporting being one of the core business functions of our client, the process of information collection is a vital yet error-prone task that requires a lot of time and human input. The oil &amp; gas service company was utilizing a standard financial reporting approach by using SAP, </w:t>
      </w:r>
      <w:hyperlink w:history="1" r:id="rId6">
        <w:r>
          <w:rPr>
            <w:rStyle w:val="Hyperlink"/>
            <w:rFonts w:eastAsiaTheme="majorEastAsia"/>
          </w:rPr>
          <w:t>Power BI reports</w:t>
        </w:r>
      </w:hyperlink>
      <w:r>
        <w:t>, and Excel spreadsheets for data collection and comparative analysis.</w:t>
      </w:r>
    </w:p>
    <w:p xmlns:wp14="http://schemas.microsoft.com/office/word/2010/wordml" w:rsidR="00A86D03" w:rsidP="00AF1A86" w:rsidRDefault="00A86D03" w14:paraId="42818C0D" wp14:textId="77777777">
      <w:pPr>
        <w:pStyle w:val="NormalWeb"/>
        <w:jc w:val="both"/>
      </w:pPr>
      <w:r>
        <w:t xml:space="preserve">Time-sensitive and accurate reporting was becoming more challenging for employees to complete under tight deadlines as it required fast action and accurate results. The company addressed </w:t>
      </w:r>
      <w:proofErr w:type="spellStart"/>
      <w:r>
        <w:t>Infopulse</w:t>
      </w:r>
      <w:proofErr w:type="spellEnd"/>
      <w:r>
        <w:t xml:space="preserve"> to optimize and automate the financial reporting process with the help of an elegant and efficient RPA solution. </w:t>
      </w:r>
    </w:p>
    <w:p xmlns:wp14="http://schemas.microsoft.com/office/word/2010/wordml" w:rsidR="00D228AE" w:rsidP="00AF1A86" w:rsidRDefault="00D228AE" w14:paraId="02EB378F" wp14:textId="77777777">
      <w:pPr>
        <w:jc w:val="both"/>
        <w:rPr>
          <w:rFonts w:asciiTheme="majorHAnsi" w:hAnsiTheme="majorHAnsi" w:eastAsiaTheme="majorEastAsia" w:cstheme="majorBidi"/>
          <w:b/>
          <w:bCs/>
          <w:color w:val="365F91" w:themeColor="accent1" w:themeShade="BF"/>
          <w:sz w:val="28"/>
          <w:szCs w:val="28"/>
        </w:rPr>
      </w:pPr>
    </w:p>
    <w:p xmlns:wp14="http://schemas.microsoft.com/office/word/2010/wordml" w:rsidRPr="00D228AE" w:rsidR="00AF1A86" w:rsidP="00AF1A86" w:rsidRDefault="00AF1A86" w14:paraId="6691110C" wp14:textId="77777777">
      <w:pPr>
        <w:jc w:val="both"/>
        <w:rPr>
          <w:rFonts w:asciiTheme="majorHAnsi" w:hAnsiTheme="majorHAnsi" w:eastAsiaTheme="majorEastAsia" w:cstheme="majorBidi"/>
          <w:b/>
          <w:bCs/>
          <w:color w:val="365F91" w:themeColor="accent1" w:themeShade="BF"/>
          <w:sz w:val="28"/>
          <w:szCs w:val="28"/>
        </w:rPr>
      </w:pPr>
      <w:proofErr w:type="gramStart"/>
      <w:r>
        <w:rPr>
          <w:rFonts w:asciiTheme="majorHAnsi" w:hAnsiTheme="majorHAnsi" w:eastAsiaTheme="majorEastAsia" w:cstheme="majorBidi"/>
          <w:b/>
          <w:bCs/>
          <w:color w:val="365F91" w:themeColor="accent1" w:themeShade="BF"/>
          <w:sz w:val="28"/>
          <w:szCs w:val="28"/>
        </w:rPr>
        <w:t>4.</w:t>
      </w:r>
      <w:proofErr w:type="gramEnd"/>
      <w:r w:rsidRPr="00AF1A86">
        <w:rPr>
          <w:rFonts w:asciiTheme="majorHAnsi" w:hAnsiTheme="majorHAnsi" w:eastAsiaTheme="majorEastAsia" w:cstheme="majorBidi"/>
          <w:b/>
          <w:bCs/>
          <w:color w:val="365F91" w:themeColor="accent1" w:themeShade="BF"/>
          <w:sz w:val="28"/>
          <w:szCs w:val="28"/>
        </w:rPr>
        <w:fldChar w:fldCharType="begin"/>
      </w:r>
      <w:r w:rsidRPr="00AF1A86">
        <w:rPr>
          <w:rFonts w:asciiTheme="majorHAnsi" w:hAnsiTheme="majorHAnsi" w:eastAsiaTheme="majorEastAsia" w:cstheme="majorBidi"/>
          <w:b/>
          <w:bCs/>
          <w:color w:val="365F91" w:themeColor="accent1" w:themeShade="BF"/>
          <w:sz w:val="28"/>
          <w:szCs w:val="28"/>
        </w:rPr>
        <w:instrText xml:space="preserve"> HYPERLINK "https://www.infopulse.com/case-studies/autosar-compliant-ecu-software-components-for-electric-vehicle-charging-systems/" </w:instrText>
      </w:r>
      <w:r w:rsidRPr="00AF1A86">
        <w:rPr>
          <w:rFonts w:asciiTheme="majorHAnsi" w:hAnsiTheme="majorHAnsi" w:eastAsiaTheme="majorEastAsia" w:cstheme="majorBidi"/>
          <w:b/>
          <w:bCs/>
          <w:color w:val="365F91" w:themeColor="accent1" w:themeShade="BF"/>
          <w:sz w:val="28"/>
          <w:szCs w:val="28"/>
        </w:rPr>
        <w:fldChar w:fldCharType="separate"/>
      </w:r>
      <w:r w:rsidRPr="00AF1A86">
        <w:rPr>
          <w:rFonts w:asciiTheme="majorHAnsi" w:hAnsiTheme="majorHAnsi" w:eastAsiaTheme="majorEastAsia" w:cstheme="majorBidi"/>
          <w:b/>
          <w:bCs/>
          <w:color w:val="365F91" w:themeColor="accent1" w:themeShade="BF"/>
          <w:sz w:val="28"/>
          <w:szCs w:val="28"/>
        </w:rPr>
        <w:t>AUTOSAR-Compliant ECU Software Components for Electric Vehicle Charging Systems</w:t>
      </w:r>
      <w:r w:rsidRPr="00AF1A86">
        <w:rPr>
          <w:rFonts w:asciiTheme="majorHAnsi" w:hAnsiTheme="majorHAnsi" w:eastAsiaTheme="majorEastAsia" w:cstheme="majorBidi"/>
          <w:b/>
          <w:bCs/>
          <w:color w:val="365F91" w:themeColor="accent1" w:themeShade="BF"/>
          <w:sz w:val="28"/>
          <w:szCs w:val="28"/>
        </w:rPr>
        <w:fldChar w:fldCharType="end"/>
      </w:r>
    </w:p>
    <w:p xmlns:wp14="http://schemas.microsoft.com/office/word/2010/wordml" w:rsidR="00AF1A86" w:rsidP="00AF1A86" w:rsidRDefault="00AF1A86" w14:paraId="6BF547FE" wp14:textId="77777777">
      <w:pPr>
        <w:pStyle w:val="Heading3"/>
        <w:jc w:val="both"/>
      </w:pPr>
      <w:r>
        <w:t>Client Background</w:t>
      </w:r>
    </w:p>
    <w:p xmlns:wp14="http://schemas.microsoft.com/office/word/2010/wordml" w:rsidR="00AF1A86" w:rsidP="00D228AE" w:rsidRDefault="00AF1A86" w14:paraId="6E726174" wp14:textId="77777777">
      <w:pPr>
        <w:pStyle w:val="NormalWeb"/>
        <w:jc w:val="both"/>
      </w:pPr>
      <w:r>
        <w:t>Our client is a leading European Tier 1 supplier of electronic charging solutions for automotive companies.</w:t>
      </w:r>
    </w:p>
    <w:p xmlns:wp14="http://schemas.microsoft.com/office/word/2010/wordml" w:rsidR="00AF1A86" w:rsidP="00AF1A86" w:rsidRDefault="00AF1A86" w14:paraId="309920D9" wp14:textId="77777777">
      <w:pPr>
        <w:pStyle w:val="Heading3"/>
        <w:jc w:val="both"/>
      </w:pPr>
      <w:r>
        <w:t>Business Challenge</w:t>
      </w:r>
    </w:p>
    <w:p xmlns:wp14="http://schemas.microsoft.com/office/word/2010/wordml" w:rsidR="00AF1A86" w:rsidP="00AF1A86" w:rsidRDefault="00AF1A86" w14:paraId="75733AFC" wp14:textId="77777777">
      <w:pPr>
        <w:pStyle w:val="NormalWeb"/>
        <w:jc w:val="both"/>
      </w:pPr>
      <w:r>
        <w:t>Over some time, our customer has refined and expanded their range of battery charging solutions for electric vehicles and soon received numerous requests from potential clients. However, they lacked enough capacity to meet all the project goals and requirements according to high AUTOSAR standards to automotive embedded software development.</w:t>
      </w:r>
    </w:p>
    <w:p xmlns:wp14="http://schemas.microsoft.com/office/word/2010/wordml" w:rsidR="00AF1A86" w:rsidP="00AF1A86" w:rsidRDefault="00AF1A86" w14:paraId="5B513035" wp14:textId="77777777">
      <w:pPr>
        <w:pStyle w:val="NormalWeb"/>
        <w:jc w:val="both"/>
      </w:pPr>
      <w:r>
        <w:t xml:space="preserve">The customer looked for a standalone team of technical experts who could take full responsibility for a part of software development and integration of AUTOSAR-compliant solution. Not only our team had to adjust to the ongoing project goals in no time, but also to independently manage the assigned work packages including its analysis and estimation. On top of that, it was important to ensure efficient collaboration with multiple distributed teams involved in the project. </w:t>
      </w:r>
    </w:p>
    <w:p xmlns:wp14="http://schemas.microsoft.com/office/word/2010/wordml" w:rsidR="00303269" w:rsidP="00AF1A86" w:rsidRDefault="00303269" w14:paraId="6A05A809" wp14:textId="77777777">
      <w:pPr>
        <w:pStyle w:val="NormalWeb"/>
        <w:jc w:val="both"/>
      </w:pPr>
    </w:p>
    <w:p xmlns:wp14="http://schemas.microsoft.com/office/word/2010/wordml" w:rsidR="00303269" w:rsidP="00D228AE" w:rsidRDefault="00303269" w14:paraId="7E8E194E" wp14:textId="77777777">
      <w:pPr>
        <w:pStyle w:val="Heading1"/>
      </w:pPr>
      <w:proofErr w:type="gramStart"/>
      <w:r>
        <w:t>5.</w:t>
      </w:r>
      <w:r>
        <w:t>Assessing</w:t>
      </w:r>
      <w:proofErr w:type="gramEnd"/>
      <w:r>
        <w:t xml:space="preserve"> Azure Sentinel Capabilities for a Major Agricultural Company </w:t>
      </w:r>
      <w:bookmarkStart w:name="_GoBack" w:id="0"/>
      <w:bookmarkEnd w:id="0"/>
    </w:p>
    <w:p xmlns:wp14="http://schemas.microsoft.com/office/word/2010/wordml" w:rsidRPr="00303269" w:rsidR="00303269" w:rsidP="00303269" w:rsidRDefault="00303269" w14:paraId="056146B2" wp14:textId="77777777">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sidRPr="00303269">
        <w:rPr>
          <w:rFonts w:ascii="Times New Roman" w:hAnsi="Times New Roman" w:eastAsia="Times New Roman" w:cs="Times New Roman"/>
          <w:b/>
          <w:bCs/>
          <w:sz w:val="27"/>
          <w:szCs w:val="27"/>
          <w:lang w:eastAsia="en-IN"/>
        </w:rPr>
        <w:t>Client Background</w:t>
      </w:r>
    </w:p>
    <w:p xmlns:wp14="http://schemas.microsoft.com/office/word/2010/wordml" w:rsidRPr="00303269" w:rsidR="00303269" w:rsidP="00303269" w:rsidRDefault="00303269" w14:paraId="7CFCE695"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303269">
        <w:rPr>
          <w:rFonts w:ascii="Times New Roman" w:hAnsi="Times New Roman" w:eastAsia="Times New Roman" w:cs="Times New Roman"/>
          <w:sz w:val="24"/>
          <w:szCs w:val="24"/>
          <w:lang w:eastAsia="en-IN"/>
        </w:rPr>
        <w:t>Our client is one of the leaders in the European agricultural sector. They have a diverse network of fields, processing, and storage premises that enable the continuous supply of high-quality produce to 80 countries worldwide.</w:t>
      </w:r>
    </w:p>
    <w:p xmlns:wp14="http://schemas.microsoft.com/office/word/2010/wordml" w:rsidRPr="00303269" w:rsidR="00303269" w:rsidP="00303269" w:rsidRDefault="00303269" w14:paraId="501F312F" wp14:textId="77777777">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sidRPr="00303269">
        <w:rPr>
          <w:rFonts w:ascii="Times New Roman" w:hAnsi="Times New Roman" w:eastAsia="Times New Roman" w:cs="Times New Roman"/>
          <w:b/>
          <w:bCs/>
          <w:sz w:val="27"/>
          <w:szCs w:val="27"/>
          <w:lang w:eastAsia="en-IN"/>
        </w:rPr>
        <w:t>Business Challenge</w:t>
      </w:r>
    </w:p>
    <w:p xmlns:wp14="http://schemas.microsoft.com/office/word/2010/wordml" w:rsidRPr="00303269" w:rsidR="00303269" w:rsidP="00303269" w:rsidRDefault="00303269" w14:paraId="1B1D1803"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303269">
        <w:rPr>
          <w:rFonts w:ascii="Times New Roman" w:hAnsi="Times New Roman" w:eastAsia="Times New Roman" w:cs="Times New Roman"/>
          <w:sz w:val="24"/>
          <w:szCs w:val="24"/>
          <w:lang w:eastAsia="en-IN"/>
        </w:rPr>
        <w:t xml:space="preserve">As part of the global digitization strategy, our client aimed to enhance the already existing cybersecurity landscape. The company was looking for a service provider to assist with the deployment of a SIEM/SOAR system based on Azure Sentinel and to leverage the business value of the solution. </w:t>
      </w:r>
    </w:p>
    <w:p xmlns:wp14="http://schemas.microsoft.com/office/word/2010/wordml" w:rsidRPr="00303269" w:rsidR="00303269" w:rsidP="00303269" w:rsidRDefault="00303269" w14:paraId="0C23C369" wp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303269">
        <w:rPr>
          <w:rFonts w:ascii="Times New Roman" w:hAnsi="Times New Roman" w:eastAsia="Times New Roman" w:cs="Times New Roman"/>
          <w:sz w:val="24"/>
          <w:szCs w:val="24"/>
          <w:lang w:eastAsia="en-IN"/>
        </w:rPr>
        <w:t xml:space="preserve">To demonstrate the performance potential of Azure Sentinel to our client, it was necessary to: </w:t>
      </w:r>
    </w:p>
    <w:p xmlns:wp14="http://schemas.microsoft.com/office/word/2010/wordml" w:rsidRPr="00303269" w:rsidR="00303269" w:rsidP="00303269" w:rsidRDefault="00303269" w14:paraId="45C32D2A" wp14:textId="77777777">
      <w:pPr>
        <w:numPr>
          <w:ilvl w:val="0"/>
          <w:numId w:val="2"/>
        </w:numPr>
        <w:spacing w:before="100" w:beforeAutospacing="1" w:after="100" w:afterAutospacing="1" w:line="240" w:lineRule="auto"/>
        <w:rPr>
          <w:rFonts w:ascii="Times New Roman" w:hAnsi="Times New Roman" w:eastAsia="Times New Roman" w:cs="Times New Roman"/>
          <w:sz w:val="24"/>
          <w:szCs w:val="24"/>
          <w:lang w:eastAsia="en-IN"/>
        </w:rPr>
      </w:pPr>
      <w:r w:rsidRPr="00303269">
        <w:rPr>
          <w:rFonts w:ascii="Times New Roman" w:hAnsi="Times New Roman" w:eastAsia="Times New Roman" w:cs="Times New Roman"/>
          <w:sz w:val="24"/>
          <w:szCs w:val="24"/>
          <w:lang w:eastAsia="en-IN"/>
        </w:rPr>
        <w:t>Assess the capabilities of Azure Sentinel as a holistic SIEM/SOAR system</w:t>
      </w:r>
    </w:p>
    <w:p xmlns:wp14="http://schemas.microsoft.com/office/word/2010/wordml" w:rsidRPr="00303269" w:rsidR="00303269" w:rsidP="00303269" w:rsidRDefault="00303269" w14:paraId="2A9FADEB" wp14:textId="77777777">
      <w:pPr>
        <w:numPr>
          <w:ilvl w:val="0"/>
          <w:numId w:val="2"/>
        </w:numPr>
        <w:spacing w:before="100" w:beforeAutospacing="1" w:after="100" w:afterAutospacing="1" w:line="240" w:lineRule="auto"/>
        <w:rPr>
          <w:rFonts w:ascii="Times New Roman" w:hAnsi="Times New Roman" w:eastAsia="Times New Roman" w:cs="Times New Roman"/>
          <w:sz w:val="24"/>
          <w:szCs w:val="24"/>
          <w:lang w:eastAsia="en-IN"/>
        </w:rPr>
      </w:pPr>
      <w:r w:rsidRPr="00303269">
        <w:rPr>
          <w:rFonts w:ascii="Times New Roman" w:hAnsi="Times New Roman" w:eastAsia="Times New Roman" w:cs="Times New Roman"/>
          <w:sz w:val="24"/>
          <w:szCs w:val="24"/>
          <w:lang w:eastAsia="en-IN"/>
        </w:rPr>
        <w:t>Reconfigure the current Azure Sentinel setup with maximum efficiency</w:t>
      </w:r>
    </w:p>
    <w:p xmlns:wp14="http://schemas.microsoft.com/office/word/2010/wordml" w:rsidRPr="00303269" w:rsidR="00303269" w:rsidP="00303269" w:rsidRDefault="00303269" w14:paraId="0815F307" wp14:textId="77777777">
      <w:pPr>
        <w:numPr>
          <w:ilvl w:val="0"/>
          <w:numId w:val="2"/>
        </w:numPr>
        <w:spacing w:before="100" w:beforeAutospacing="1" w:after="100" w:afterAutospacing="1" w:line="240" w:lineRule="auto"/>
        <w:rPr>
          <w:rFonts w:ascii="Times New Roman" w:hAnsi="Times New Roman" w:eastAsia="Times New Roman" w:cs="Times New Roman"/>
          <w:sz w:val="24"/>
          <w:szCs w:val="24"/>
          <w:lang w:eastAsia="en-IN"/>
        </w:rPr>
      </w:pPr>
      <w:r w:rsidRPr="00303269">
        <w:rPr>
          <w:rFonts w:ascii="Times New Roman" w:hAnsi="Times New Roman" w:eastAsia="Times New Roman" w:cs="Times New Roman"/>
          <w:sz w:val="24"/>
          <w:szCs w:val="24"/>
          <w:lang w:eastAsia="en-IN"/>
        </w:rPr>
        <w:t>Automate routine processes, such as incident reporting and investigation, utilizing the model powered by machine learning</w:t>
      </w:r>
    </w:p>
    <w:p xmlns:wp14="http://schemas.microsoft.com/office/word/2010/wordml" w:rsidRPr="00303269" w:rsidR="00303269" w:rsidP="00303269" w:rsidRDefault="00303269" w14:paraId="740110B9" wp14:textId="77777777">
      <w:pPr>
        <w:numPr>
          <w:ilvl w:val="0"/>
          <w:numId w:val="2"/>
        </w:numPr>
        <w:spacing w:before="100" w:beforeAutospacing="1" w:after="100" w:afterAutospacing="1" w:line="240" w:lineRule="auto"/>
        <w:rPr>
          <w:rFonts w:ascii="Times New Roman" w:hAnsi="Times New Roman" w:eastAsia="Times New Roman" w:cs="Times New Roman"/>
          <w:sz w:val="24"/>
          <w:szCs w:val="24"/>
          <w:lang w:eastAsia="en-IN"/>
        </w:rPr>
      </w:pPr>
      <w:r w:rsidRPr="00303269">
        <w:rPr>
          <w:rFonts w:ascii="Times New Roman" w:hAnsi="Times New Roman" w:eastAsia="Times New Roman" w:cs="Times New Roman"/>
          <w:sz w:val="24"/>
          <w:szCs w:val="24"/>
          <w:lang w:eastAsia="en-IN"/>
        </w:rPr>
        <w:t>Centralize signals from multiple enterprise systems under a single console</w:t>
      </w:r>
    </w:p>
    <w:p xmlns:wp14="http://schemas.microsoft.com/office/word/2010/wordml" w:rsidRPr="00303269" w:rsidR="00303269" w:rsidP="00303269" w:rsidRDefault="00303269" w14:paraId="5EEEF190" wp14:textId="77777777">
      <w:pPr>
        <w:numPr>
          <w:ilvl w:val="0"/>
          <w:numId w:val="2"/>
        </w:numPr>
        <w:spacing w:before="100" w:beforeAutospacing="1" w:after="100" w:afterAutospacing="1" w:line="240" w:lineRule="auto"/>
        <w:rPr>
          <w:rFonts w:ascii="Times New Roman" w:hAnsi="Times New Roman" w:eastAsia="Times New Roman" w:cs="Times New Roman"/>
          <w:sz w:val="24"/>
          <w:szCs w:val="24"/>
          <w:lang w:eastAsia="en-IN"/>
        </w:rPr>
      </w:pPr>
      <w:r w:rsidRPr="00303269">
        <w:rPr>
          <w:rFonts w:ascii="Times New Roman" w:hAnsi="Times New Roman" w:eastAsia="Times New Roman" w:cs="Times New Roman"/>
          <w:sz w:val="24"/>
          <w:szCs w:val="24"/>
          <w:lang w:eastAsia="en-IN"/>
        </w:rPr>
        <w:t xml:space="preserve">Ensure Azure Sentinel integration with an ITSM system, business applications, etc. </w:t>
      </w:r>
    </w:p>
    <w:p xmlns:wp14="http://schemas.microsoft.com/office/word/2010/wordml" w:rsidR="00303269" w:rsidP="00AF1A86" w:rsidRDefault="00303269" w14:paraId="5A39BBE3" wp14:textId="77777777">
      <w:pPr>
        <w:pStyle w:val="NormalWeb"/>
        <w:jc w:val="both"/>
      </w:pPr>
    </w:p>
    <w:p xmlns:wp14="http://schemas.microsoft.com/office/word/2010/wordml" w:rsidR="00AF1A86" w:rsidP="00AF1A86" w:rsidRDefault="00AF1A86" w14:paraId="41C8F396" wp14:textId="77777777">
      <w:pPr>
        <w:jc w:val="both"/>
      </w:pPr>
    </w:p>
    <w:sectPr w:rsidR="00AF1A8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E6751"/>
    <w:multiLevelType w:val="multilevel"/>
    <w:tmpl w:val="A47CA4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63382D58"/>
    <w:multiLevelType w:val="multilevel"/>
    <w:tmpl w:val="791CCB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30"/>
  <w:doNotDisplayPageBoundaries/>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E1B"/>
    <w:rsid w:val="00303269"/>
    <w:rsid w:val="00507E1B"/>
    <w:rsid w:val="005842E7"/>
    <w:rsid w:val="00A86D03"/>
    <w:rsid w:val="00AF1A86"/>
    <w:rsid w:val="00C3751A"/>
    <w:rsid w:val="00D228AE"/>
    <w:rsid w:val="55EB6D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A0200"/>
  <w15:docId w15:val="{C90AE1C0-B4A1-4363-BC1C-5FC4473E9F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next w:val="Normal"/>
    <w:link w:val="Heading1Char"/>
    <w:uiPriority w:val="9"/>
    <w:qFormat/>
    <w:rsid w:val="00507E1B"/>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3">
    <w:name w:val="heading 3"/>
    <w:basedOn w:val="Normal"/>
    <w:link w:val="Heading3Char"/>
    <w:uiPriority w:val="9"/>
    <w:qFormat/>
    <w:rsid w:val="00507E1B"/>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507E1B"/>
    <w:rPr>
      <w:rFonts w:ascii="Times New Roman" w:hAnsi="Times New Roman" w:eastAsia="Times New Roman" w:cs="Times New Roman"/>
      <w:b/>
      <w:bCs/>
      <w:sz w:val="27"/>
      <w:szCs w:val="27"/>
      <w:lang w:eastAsia="en-IN"/>
    </w:rPr>
  </w:style>
  <w:style w:type="paragraph" w:styleId="NormalWeb">
    <w:name w:val="Normal (Web)"/>
    <w:basedOn w:val="Normal"/>
    <w:uiPriority w:val="99"/>
    <w:unhideWhenUsed/>
    <w:rsid w:val="00507E1B"/>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eading1Char" w:customStyle="1">
    <w:name w:val="Heading 1 Char"/>
    <w:basedOn w:val="DefaultParagraphFont"/>
    <w:link w:val="Heading1"/>
    <w:uiPriority w:val="9"/>
    <w:rsid w:val="00507E1B"/>
    <w:rPr>
      <w:rFonts w:asciiTheme="majorHAnsi" w:hAnsiTheme="majorHAnsi" w:eastAsiaTheme="majorEastAsia" w:cstheme="majorBidi"/>
      <w:b/>
      <w:bCs/>
      <w:color w:val="365F91" w:themeColor="accent1" w:themeShade="BF"/>
      <w:sz w:val="28"/>
      <w:szCs w:val="28"/>
    </w:rPr>
  </w:style>
  <w:style w:type="character" w:styleId="Hyperlink">
    <w:name w:val="Hyperlink"/>
    <w:basedOn w:val="DefaultParagraphFont"/>
    <w:uiPriority w:val="99"/>
    <w:semiHidden/>
    <w:unhideWhenUsed/>
    <w:rsid w:val="00A86D0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7E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07E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7E1B"/>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507E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507E1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A86D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213128">
      <w:bodyDiv w:val="1"/>
      <w:marLeft w:val="0"/>
      <w:marRight w:val="0"/>
      <w:marTop w:val="0"/>
      <w:marBottom w:val="0"/>
      <w:divBdr>
        <w:top w:val="none" w:sz="0" w:space="0" w:color="auto"/>
        <w:left w:val="none" w:sz="0" w:space="0" w:color="auto"/>
        <w:bottom w:val="none" w:sz="0" w:space="0" w:color="auto"/>
        <w:right w:val="none" w:sz="0" w:space="0" w:color="auto"/>
      </w:divBdr>
    </w:div>
    <w:div w:id="560016479">
      <w:bodyDiv w:val="1"/>
      <w:marLeft w:val="0"/>
      <w:marRight w:val="0"/>
      <w:marTop w:val="0"/>
      <w:marBottom w:val="0"/>
      <w:divBdr>
        <w:top w:val="none" w:sz="0" w:space="0" w:color="auto"/>
        <w:left w:val="none" w:sz="0" w:space="0" w:color="auto"/>
        <w:bottom w:val="none" w:sz="0" w:space="0" w:color="auto"/>
        <w:right w:val="none" w:sz="0" w:space="0" w:color="auto"/>
      </w:divBdr>
    </w:div>
    <w:div w:id="610166595">
      <w:bodyDiv w:val="1"/>
      <w:marLeft w:val="0"/>
      <w:marRight w:val="0"/>
      <w:marTop w:val="0"/>
      <w:marBottom w:val="0"/>
      <w:divBdr>
        <w:top w:val="none" w:sz="0" w:space="0" w:color="auto"/>
        <w:left w:val="none" w:sz="0" w:space="0" w:color="auto"/>
        <w:bottom w:val="none" w:sz="0" w:space="0" w:color="auto"/>
        <w:right w:val="none" w:sz="0" w:space="0" w:color="auto"/>
      </w:divBdr>
    </w:div>
    <w:div w:id="621347148">
      <w:bodyDiv w:val="1"/>
      <w:marLeft w:val="0"/>
      <w:marRight w:val="0"/>
      <w:marTop w:val="0"/>
      <w:marBottom w:val="0"/>
      <w:divBdr>
        <w:top w:val="none" w:sz="0" w:space="0" w:color="auto"/>
        <w:left w:val="none" w:sz="0" w:space="0" w:color="auto"/>
        <w:bottom w:val="none" w:sz="0" w:space="0" w:color="auto"/>
        <w:right w:val="none" w:sz="0" w:space="0" w:color="auto"/>
      </w:divBdr>
    </w:div>
    <w:div w:id="968584525">
      <w:bodyDiv w:val="1"/>
      <w:marLeft w:val="0"/>
      <w:marRight w:val="0"/>
      <w:marTop w:val="0"/>
      <w:marBottom w:val="0"/>
      <w:divBdr>
        <w:top w:val="none" w:sz="0" w:space="0" w:color="auto"/>
        <w:left w:val="none" w:sz="0" w:space="0" w:color="auto"/>
        <w:bottom w:val="none" w:sz="0" w:space="0" w:color="auto"/>
        <w:right w:val="none" w:sz="0" w:space="0" w:color="auto"/>
      </w:divBdr>
    </w:div>
    <w:div w:id="1024746297">
      <w:bodyDiv w:val="1"/>
      <w:marLeft w:val="0"/>
      <w:marRight w:val="0"/>
      <w:marTop w:val="0"/>
      <w:marBottom w:val="0"/>
      <w:divBdr>
        <w:top w:val="none" w:sz="0" w:space="0" w:color="auto"/>
        <w:left w:val="none" w:sz="0" w:space="0" w:color="auto"/>
        <w:bottom w:val="none" w:sz="0" w:space="0" w:color="auto"/>
        <w:right w:val="none" w:sz="0" w:space="0" w:color="auto"/>
      </w:divBdr>
    </w:div>
    <w:div w:id="1152596355">
      <w:bodyDiv w:val="1"/>
      <w:marLeft w:val="0"/>
      <w:marRight w:val="0"/>
      <w:marTop w:val="0"/>
      <w:marBottom w:val="0"/>
      <w:divBdr>
        <w:top w:val="none" w:sz="0" w:space="0" w:color="auto"/>
        <w:left w:val="none" w:sz="0" w:space="0" w:color="auto"/>
        <w:bottom w:val="none" w:sz="0" w:space="0" w:color="auto"/>
        <w:right w:val="none" w:sz="0" w:space="0" w:color="auto"/>
      </w:divBdr>
    </w:div>
    <w:div w:id="1571846146">
      <w:bodyDiv w:val="1"/>
      <w:marLeft w:val="0"/>
      <w:marRight w:val="0"/>
      <w:marTop w:val="0"/>
      <w:marBottom w:val="0"/>
      <w:divBdr>
        <w:top w:val="none" w:sz="0" w:space="0" w:color="auto"/>
        <w:left w:val="none" w:sz="0" w:space="0" w:color="auto"/>
        <w:bottom w:val="none" w:sz="0" w:space="0" w:color="auto"/>
        <w:right w:val="none" w:sz="0" w:space="0" w:color="auto"/>
      </w:divBdr>
    </w:div>
    <w:div w:id="1620912146">
      <w:bodyDiv w:val="1"/>
      <w:marLeft w:val="0"/>
      <w:marRight w:val="0"/>
      <w:marTop w:val="0"/>
      <w:marBottom w:val="0"/>
      <w:divBdr>
        <w:top w:val="none" w:sz="0" w:space="0" w:color="auto"/>
        <w:left w:val="none" w:sz="0" w:space="0" w:color="auto"/>
        <w:bottom w:val="none" w:sz="0" w:space="0" w:color="auto"/>
        <w:right w:val="none" w:sz="0" w:space="0" w:color="auto"/>
      </w:divBdr>
    </w:div>
    <w:div w:id="190521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microsoft.com/office/2007/relationships/stylesWithEffects" Target="stylesWithEffect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infopulse.com/services/microsoft-based-solutions-and-services/microsoft-power-bi/" TargetMode="External" Id="rId6" /><Relationship Type="http://schemas.openxmlformats.org/officeDocument/2006/relationships/customXml" Target="../customXml/item3.xml" Id="rId11" /><Relationship Type="http://schemas.openxmlformats.org/officeDocument/2006/relationships/webSettings" Target="webSettings.xml" Id="rId5" /><Relationship Type="http://schemas.openxmlformats.org/officeDocument/2006/relationships/customXml" Target="../customXml/item2.xml" Id="rId10" /><Relationship Type="http://schemas.openxmlformats.org/officeDocument/2006/relationships/settings" Target="settings.xml" Id="rId4" /><Relationship Type="http://schemas.openxmlformats.org/officeDocument/2006/relationships/customXml" Target="../customXml/item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4E44FCDCD553458FCB3E66F162BBB8" ma:contentTypeVersion="4" ma:contentTypeDescription="Create a new document." ma:contentTypeScope="" ma:versionID="2764f20b0698e501c64e9a21af46d995">
  <xsd:schema xmlns:xsd="http://www.w3.org/2001/XMLSchema" xmlns:xs="http://www.w3.org/2001/XMLSchema" xmlns:p="http://schemas.microsoft.com/office/2006/metadata/properties" xmlns:ns2="fb49ac89-d54a-41fc-8246-ae8f57ed844f" targetNamespace="http://schemas.microsoft.com/office/2006/metadata/properties" ma:root="true" ma:fieldsID="aef9f81c283ded045a85040bfa2990a3" ns2:_="">
    <xsd:import namespace="fb49ac89-d54a-41fc-8246-ae8f57ed844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9ac89-d54a-41fc-8246-ae8f57ed84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B2A5CB-9120-4C50-B199-300F9E2CC676}"/>
</file>

<file path=customXml/itemProps2.xml><?xml version="1.0" encoding="utf-8"?>
<ds:datastoreItem xmlns:ds="http://schemas.openxmlformats.org/officeDocument/2006/customXml" ds:itemID="{5D7606E6-4FE7-449B-9964-821958DACECA}"/>
</file>

<file path=customXml/itemProps3.xml><?xml version="1.0" encoding="utf-8"?>
<ds:datastoreItem xmlns:ds="http://schemas.openxmlformats.org/officeDocument/2006/customXml" ds:itemID="{EB976162-2D8D-4676-8D51-B13DF31DBB0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admin</dc:creator>
  <lastModifiedBy>SIMRAN MALIK</lastModifiedBy>
  <revision>9</revision>
  <dcterms:created xsi:type="dcterms:W3CDTF">2021-09-20T05:51:00.0000000Z</dcterms:created>
  <dcterms:modified xsi:type="dcterms:W3CDTF">2021-09-22T11:02:07.3914009Z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0x010100B24E44FCDCD553458FCB3E66F162BBB8</vt:lpwstr>
  </property>
</Properties>
</file>