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EE" w:rsidRDefault="00515940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4562475</wp:posOffset>
            </wp:positionH>
            <wp:positionV relativeFrom="page">
              <wp:posOffset>-131443</wp:posOffset>
            </wp:positionV>
            <wp:extent cx="2259503" cy="1315428"/>
            <wp:effectExtent l="0" t="0" r="0" b="0"/>
            <wp:wrapNone/>
            <wp:docPr id="1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503" cy="1315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</w:t>
      </w:r>
    </w:p>
    <w:p w:rsidR="009B78EE" w:rsidRDefault="00515940">
      <w:r>
        <w:tab/>
      </w:r>
      <w:r>
        <w:tab/>
      </w:r>
      <w:r>
        <w:tab/>
      </w:r>
      <w:r>
        <w:tab/>
      </w:r>
    </w:p>
    <w:tbl>
      <w:tblPr>
        <w:tblStyle w:val="af0"/>
        <w:tblW w:w="9180" w:type="dxa"/>
        <w:tblInd w:w="-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3420"/>
      </w:tblGrid>
      <w:tr w:rsidR="009B78EE">
        <w:trPr>
          <w:cantSplit/>
          <w:trHeight w:val="340"/>
          <w:tblHeader/>
        </w:trPr>
        <w:tc>
          <w:tcPr>
            <w:tcW w:w="5760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1st Set COURSEWORK 2 – QUESTION PAPER</w:t>
            </w:r>
          </w:p>
        </w:tc>
        <w:tc>
          <w:tcPr>
            <w:tcW w:w="3420" w:type="dxa"/>
          </w:tcPr>
          <w:p w:rsidR="009B78EE" w:rsidRDefault="00515940">
            <w:pPr>
              <w:jc w:val="righ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Year Long</w:t>
            </w:r>
            <w:r>
              <w:rPr>
                <w:rFonts w:ascii="Arial" w:eastAsia="Arial" w:hAnsi="Arial" w:cs="Arial"/>
                <w:b/>
                <w:color w:val="36609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2023/2024</w:t>
            </w:r>
          </w:p>
        </w:tc>
      </w:tr>
    </w:tbl>
    <w:p w:rsidR="009B78EE" w:rsidRDefault="009B78EE">
      <w:pPr>
        <w:rPr>
          <w:b/>
        </w:rPr>
      </w:pPr>
    </w:p>
    <w:tbl>
      <w:tblPr>
        <w:tblStyle w:val="af1"/>
        <w:tblW w:w="9180" w:type="dxa"/>
        <w:tblInd w:w="-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7"/>
        <w:gridCol w:w="6353"/>
      </w:tblGrid>
      <w:tr w:rsidR="009B78EE">
        <w:trPr>
          <w:cantSplit/>
          <w:tblHeader/>
        </w:trPr>
        <w:tc>
          <w:tcPr>
            <w:tcW w:w="2827" w:type="dxa"/>
          </w:tcPr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Module Code:</w:t>
            </w:r>
          </w:p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353" w:type="dxa"/>
          </w:tcPr>
          <w:p w:rsidR="009B78EE" w:rsidRDefault="009B78EE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CU5007NI</w:t>
            </w:r>
          </w:p>
        </w:tc>
      </w:tr>
      <w:tr w:rsidR="009B78EE">
        <w:trPr>
          <w:cantSplit/>
          <w:tblHeader/>
        </w:trPr>
        <w:tc>
          <w:tcPr>
            <w:tcW w:w="2827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Module Title:</w:t>
            </w:r>
          </w:p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353" w:type="dxa"/>
          </w:tcPr>
          <w:p w:rsidR="009B78EE" w:rsidRDefault="00515940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Modeling and Texturing</w:t>
            </w:r>
          </w:p>
        </w:tc>
      </w:tr>
      <w:tr w:rsidR="009B78EE">
        <w:trPr>
          <w:cantSplit/>
          <w:tblHeader/>
        </w:trPr>
        <w:tc>
          <w:tcPr>
            <w:tcW w:w="2827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Module Leader:</w:t>
            </w:r>
          </w:p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353" w:type="dxa"/>
          </w:tcPr>
          <w:p w:rsidR="009B78EE" w:rsidRDefault="00515940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Ranjan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Shrestha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(Islington College)</w:t>
            </w:r>
          </w:p>
          <w:p w:rsidR="009B78EE" w:rsidRDefault="009B78E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9B78EE" w:rsidRDefault="009B78EE">
      <w:pPr>
        <w:rPr>
          <w:b/>
        </w:rPr>
      </w:pPr>
    </w:p>
    <w:tbl>
      <w:tblPr>
        <w:tblStyle w:val="af2"/>
        <w:tblW w:w="9180" w:type="dxa"/>
        <w:tblInd w:w="-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5"/>
        <w:gridCol w:w="6335"/>
      </w:tblGrid>
      <w:tr w:rsidR="009B78EE">
        <w:trPr>
          <w:cantSplit/>
          <w:tblHeader/>
        </w:trPr>
        <w:tc>
          <w:tcPr>
            <w:tcW w:w="2845" w:type="dxa"/>
          </w:tcPr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Coursework Type:</w:t>
            </w:r>
          </w:p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335" w:type="dxa"/>
          </w:tcPr>
          <w:p w:rsidR="009B78EE" w:rsidRDefault="009B78EE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Individual - Production 2: </w:t>
            </w:r>
          </w:p>
          <w:p w:rsidR="009B78EE" w:rsidRDefault="00515940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UVs and texture maps on complete rendered 3D character + In-Class work presentation</w:t>
            </w:r>
          </w:p>
          <w:p w:rsidR="009B78EE" w:rsidRDefault="009B78E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B78EE">
        <w:trPr>
          <w:cantSplit/>
          <w:tblHeader/>
        </w:trPr>
        <w:tc>
          <w:tcPr>
            <w:tcW w:w="2845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Coursework Weight:</w:t>
            </w:r>
          </w:p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335" w:type="dxa"/>
          </w:tcPr>
          <w:p w:rsidR="009B78EE" w:rsidRDefault="00515940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This coursework accounts for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60%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of your total module grades but will be graded out of 100.</w:t>
            </w:r>
          </w:p>
          <w:p w:rsidR="009B78EE" w:rsidRDefault="009B78EE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9B78EE">
        <w:trPr>
          <w:cantSplit/>
          <w:tblHeader/>
        </w:trPr>
        <w:tc>
          <w:tcPr>
            <w:tcW w:w="2845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Submission Date:</w:t>
            </w:r>
          </w:p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335" w:type="dxa"/>
          </w:tcPr>
          <w:p w:rsidR="009B78EE" w:rsidRDefault="00515940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Week28</w:t>
            </w:r>
          </w:p>
        </w:tc>
      </w:tr>
      <w:tr w:rsidR="009B78EE">
        <w:trPr>
          <w:cantSplit/>
          <w:tblHeader/>
        </w:trPr>
        <w:tc>
          <w:tcPr>
            <w:tcW w:w="2845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When Coursework is given out:</w:t>
            </w:r>
          </w:p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335" w:type="dxa"/>
          </w:tcPr>
          <w:p w:rsidR="009B78EE" w:rsidRDefault="009B78EE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9B78EE">
        <w:trPr>
          <w:cantSplit/>
          <w:tblHeader/>
        </w:trPr>
        <w:tc>
          <w:tcPr>
            <w:tcW w:w="2845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Submission Instructions:</w:t>
            </w:r>
          </w:p>
          <w:p w:rsidR="009B78EE" w:rsidRDefault="009B78E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335" w:type="dxa"/>
          </w:tcPr>
          <w:p w:rsidR="009B78EE" w:rsidRDefault="00515940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Submit the following to Islington College RTE department before the due date:</w:t>
            </w:r>
          </w:p>
          <w:p w:rsidR="009B78EE" w:rsidRDefault="005159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Production Process Documentation</w:t>
            </w:r>
          </w:p>
          <w:p w:rsidR="009B78EE" w:rsidRDefault="005159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Project Files send via Collage id Google Drive.</w:t>
            </w:r>
          </w:p>
          <w:p w:rsidR="009B78EE" w:rsidRDefault="005159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Presentation Slides</w:t>
            </w:r>
          </w:p>
          <w:p w:rsidR="009B78EE" w:rsidRDefault="005159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Final Render Video.</w:t>
            </w:r>
          </w:p>
          <w:p w:rsidR="009B78EE" w:rsidRDefault="009B78E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9B78EE">
        <w:trPr>
          <w:cantSplit/>
          <w:tblHeader/>
        </w:trPr>
        <w:tc>
          <w:tcPr>
            <w:tcW w:w="2845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Warning:</w:t>
            </w:r>
          </w:p>
        </w:tc>
        <w:tc>
          <w:tcPr>
            <w:tcW w:w="6335" w:type="dxa"/>
          </w:tcPr>
          <w:p w:rsidR="009B78EE" w:rsidRDefault="0051594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London Metropolitan University and Islington College takes Plagiarism seriously. Offenders will be dealt with sternly.</w:t>
            </w:r>
          </w:p>
          <w:p w:rsidR="009B78EE" w:rsidRDefault="009B78E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9B78EE" w:rsidRDefault="009B78E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9B78EE" w:rsidRDefault="00515940">
      <w:pPr>
        <w:pStyle w:val="Heading1"/>
      </w:pPr>
      <w:r>
        <w:br w:type="column"/>
      </w:r>
      <w:r>
        <w:lastRenderedPageBreak/>
        <w:t>Coursework 2 - Production 2: UVs and texture maps on complete rendered 3D character _ In-Class work presentation</w:t>
      </w:r>
    </w:p>
    <w:p w:rsidR="009B78EE" w:rsidRDefault="00515940">
      <w:pPr>
        <w:pStyle w:val="Heading2"/>
        <w:rPr>
          <w:b/>
          <w:u w:val="none"/>
        </w:rPr>
      </w:pPr>
      <w:r>
        <w:rPr>
          <w:b/>
          <w:u w:val="none"/>
        </w:rPr>
        <w:t>On completing the module, the student will be able to:</w:t>
      </w:r>
    </w:p>
    <w:p w:rsidR="009B78EE" w:rsidRDefault="00515940">
      <w:pPr>
        <w:pStyle w:val="Heading2"/>
        <w:rPr>
          <w:u w:val="none"/>
        </w:rPr>
      </w:pPr>
      <w:r>
        <w:rPr>
          <w:b/>
          <w:u w:val="none"/>
        </w:rPr>
        <w:t>LO4:</w:t>
      </w:r>
      <w:r>
        <w:rPr>
          <w:u w:val="none"/>
        </w:rPr>
        <w:t xml:space="preserve"> demonstrate competency, confidence and an advanced level of creativity and skill by</w:t>
      </w:r>
      <w:r>
        <w:rPr>
          <w:u w:val="none"/>
        </w:rPr>
        <w:t xml:space="preserve"> implementing a believable 3D character’s (and/or game asset) model and texturing.</w:t>
      </w:r>
    </w:p>
    <w:p w:rsidR="009B78EE" w:rsidRDefault="00515940">
      <w:pPr>
        <w:pStyle w:val="Heading2"/>
        <w:rPr>
          <w:u w:val="none"/>
        </w:rPr>
      </w:pPr>
      <w:r>
        <w:rPr>
          <w:b/>
          <w:u w:val="none"/>
        </w:rPr>
        <w:t>LO5:</w:t>
      </w:r>
      <w:r>
        <w:rPr>
          <w:u w:val="none"/>
        </w:rPr>
        <w:t xml:space="preserve"> integrate diverse tools and techniques to realize creative ideas in terms of model realism, materials/textures, target audience and purpose.</w:t>
      </w:r>
    </w:p>
    <w:p w:rsidR="009B78EE" w:rsidRDefault="00515940">
      <w:pPr>
        <w:pStyle w:val="Heading2"/>
        <w:rPr>
          <w:u w:val="none"/>
        </w:rPr>
      </w:pPr>
      <w:r>
        <w:rPr>
          <w:b/>
          <w:u w:val="none"/>
        </w:rPr>
        <w:t>LO6:</w:t>
      </w:r>
      <w:r>
        <w:rPr>
          <w:u w:val="none"/>
        </w:rPr>
        <w:t xml:space="preserve"> Effective oral, visual</w:t>
      </w:r>
      <w:r>
        <w:rPr>
          <w:u w:val="none"/>
        </w:rPr>
        <w:t xml:space="preserve"> and written communication skills via presentations, reports and demonstrations.</w:t>
      </w:r>
    </w:p>
    <w:p w:rsidR="009B78EE" w:rsidRDefault="00515940">
      <w:pPr>
        <w:pStyle w:val="Heading2"/>
      </w:pPr>
      <w:r>
        <w:t>Coursework Introduction</w:t>
      </w:r>
    </w:p>
    <w:p w:rsidR="009B78EE" w:rsidRDefault="009B78EE">
      <w:pPr>
        <w:jc w:val="both"/>
      </w:pPr>
    </w:p>
    <w:p w:rsidR="009B78EE" w:rsidRDefault="00515940">
      <w:pPr>
        <w:jc w:val="both"/>
      </w:pPr>
      <w:r>
        <w:t>This coursework enables you to develop your skills in proper use of UVs and texture maps.</w:t>
      </w:r>
    </w:p>
    <w:p w:rsidR="009B78EE" w:rsidRDefault="009B78EE">
      <w:pPr>
        <w:jc w:val="both"/>
      </w:pPr>
    </w:p>
    <w:p w:rsidR="009B78EE" w:rsidRDefault="00515940">
      <w:pPr>
        <w:jc w:val="both"/>
      </w:pPr>
      <w:r>
        <w:t>In your 2</w:t>
      </w:r>
      <w:r>
        <w:rPr>
          <w:vertAlign w:val="superscript"/>
        </w:rPr>
        <w:t>nd</w:t>
      </w:r>
      <w:r>
        <w:t xml:space="preserve"> coursework, you are to add in proper UV Maps an</w:t>
      </w:r>
      <w:r>
        <w:t>d texture maps on a properly rendered 3D character and make in in-class presentation to a module teaching team about it.</w:t>
      </w:r>
    </w:p>
    <w:p w:rsidR="009B78EE" w:rsidRDefault="00515940">
      <w:pPr>
        <w:pStyle w:val="Heading2"/>
        <w:jc w:val="both"/>
      </w:pPr>
      <w:r>
        <w:t>Instructions</w:t>
      </w:r>
    </w:p>
    <w:p w:rsidR="009B78EE" w:rsidRDefault="009B78EE">
      <w:pPr>
        <w:jc w:val="both"/>
      </w:pPr>
    </w:p>
    <w:p w:rsidR="009B78EE" w:rsidRDefault="00515940">
      <w:pPr>
        <w:jc w:val="both"/>
      </w:pPr>
      <w:r>
        <w:t>You are to make a proper UV layout and texture for your models along with the use of bump map.</w:t>
      </w:r>
    </w:p>
    <w:p w:rsidR="009B78EE" w:rsidRDefault="009B78EE">
      <w:pPr>
        <w:jc w:val="both"/>
      </w:pPr>
    </w:p>
    <w:p w:rsidR="009B78EE" w:rsidRDefault="00515940">
      <w:pPr>
        <w:jc w:val="both"/>
      </w:pPr>
      <w:r>
        <w:t xml:space="preserve">After all the process is </w:t>
      </w:r>
      <w:r>
        <w:t>complete, you are to make a proper turntable video as your show reel with proper break down of the texturing process.</w:t>
      </w:r>
    </w:p>
    <w:p w:rsidR="009B78EE" w:rsidRDefault="009B78EE">
      <w:pPr>
        <w:jc w:val="both"/>
      </w:pPr>
    </w:p>
    <w:p w:rsidR="009B78EE" w:rsidRDefault="00515940">
      <w:pPr>
        <w:jc w:val="both"/>
      </w:pPr>
      <w:r>
        <w:t>The video should be 60 seconds long excluding title/credits.</w:t>
      </w:r>
    </w:p>
    <w:p w:rsidR="009B78EE" w:rsidRDefault="009B78EE"/>
    <w:p w:rsidR="009B78EE" w:rsidRDefault="00515940">
      <w:r>
        <w:t xml:space="preserve">  </w:t>
      </w:r>
      <w:r>
        <w:rPr>
          <w:noProof/>
        </w:rPr>
        <w:drawing>
          <wp:inline distT="0" distB="0" distL="0" distR="0">
            <wp:extent cx="2569849" cy="1320952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9849" cy="132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6327" cy="1341486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6327" cy="1341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8EE" w:rsidRDefault="009B78EE"/>
    <w:p w:rsidR="009B78EE" w:rsidRDefault="00515940">
      <w:pPr>
        <w:jc w:val="both"/>
      </w:pPr>
      <w:r>
        <w:t>You do not need to rig the character for this module and just focus o</w:t>
      </w:r>
      <w:r>
        <w:t>n the modelling process. However, you are to render the images properly with the use of proper lighting, texturing and use of relevant materials.</w:t>
      </w:r>
    </w:p>
    <w:p w:rsidR="009B78EE" w:rsidRDefault="00515940">
      <w:pPr>
        <w:rPr>
          <w:u w:val="single"/>
        </w:rPr>
      </w:pPr>
      <w:r>
        <w:br w:type="page"/>
      </w:r>
    </w:p>
    <w:p w:rsidR="009B78EE" w:rsidRDefault="00515940">
      <w:pPr>
        <w:pStyle w:val="Heading2"/>
      </w:pPr>
      <w:r>
        <w:lastRenderedPageBreak/>
        <w:t>Deliverables</w:t>
      </w:r>
    </w:p>
    <w:p w:rsidR="009B78EE" w:rsidRDefault="00515940">
      <w:pPr>
        <w:pStyle w:val="Heading2"/>
      </w:pPr>
      <w:r>
        <w:t>Deliverables</w:t>
      </w:r>
    </w:p>
    <w:p w:rsidR="009B78EE" w:rsidRDefault="005159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" w:name="_heading=h.1fob9te" w:colFirst="0" w:colLast="0"/>
      <w:bookmarkEnd w:id="1"/>
      <w:r>
        <w:rPr>
          <w:color w:val="000000"/>
        </w:rPr>
        <w:t>Maya project files with all sources for textures.</w:t>
      </w:r>
    </w:p>
    <w:p w:rsidR="009B78EE" w:rsidRDefault="005159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Project progress documentation with all the details of how the project was carried out.</w:t>
      </w:r>
    </w:p>
    <w:p w:rsidR="009B78EE" w:rsidRDefault="005159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Final video is to be provided in MP4 format with H.264 codec with a minimum of 640 by 480 (480p) resolution. </w:t>
      </w:r>
      <w:proofErr w:type="gramStart"/>
      <w:r>
        <w:t>or</w:t>
      </w:r>
      <w:proofErr w:type="gramEnd"/>
      <w:r>
        <w:t xml:space="preserve"> upload your video in Google Drive / YouTube with unliste</w:t>
      </w:r>
      <w:r>
        <w:t xml:space="preserve">d. </w:t>
      </w:r>
    </w:p>
    <w:p w:rsidR="009B78EE" w:rsidRDefault="009B78EE"/>
    <w:p w:rsidR="009B78EE" w:rsidRDefault="00515940">
      <w:r>
        <w:rPr>
          <w:b/>
        </w:rPr>
        <w:t xml:space="preserve">Note: </w:t>
      </w:r>
      <w:r>
        <w:t>Marks will not be impacted based on the resolution of the video</w:t>
      </w:r>
    </w:p>
    <w:p w:rsidR="009B78EE" w:rsidRDefault="009B78EE"/>
    <w:p w:rsidR="009B78EE" w:rsidRDefault="00515940">
      <w:pPr>
        <w:pStyle w:val="Heading2"/>
      </w:pPr>
      <w:r>
        <w:t>Google Drive Contents Structure</w:t>
      </w:r>
    </w:p>
    <w:p w:rsidR="009B78EE" w:rsidRDefault="009B78E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f3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4428"/>
      </w:tblGrid>
      <w:tr w:rsidR="009B78EE">
        <w:trPr>
          <w:cantSplit/>
          <w:tblHeader/>
        </w:trPr>
        <w:tc>
          <w:tcPr>
            <w:tcW w:w="4428" w:type="dxa"/>
          </w:tcPr>
          <w:p w:rsidR="009B78EE" w:rsidRDefault="005159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4428" w:type="dxa"/>
          </w:tcPr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9B78EE">
        <w:trPr>
          <w:cantSplit/>
          <w:trHeight w:val="1979"/>
          <w:tblHeader/>
        </w:trPr>
        <w:tc>
          <w:tcPr>
            <w:tcW w:w="4428" w:type="dxa"/>
          </w:tcPr>
          <w:p w:rsidR="009B78EE" w:rsidRDefault="005159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Folder Structure:</w:t>
            </w: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5159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Documentation</w:t>
            </w: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5159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Photoshop Files</w:t>
            </w: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5159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Maya Files</w:t>
            </w: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5159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Rendered Images</w:t>
            </w: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5159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Presentation Slides</w:t>
            </w: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5159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Readme.txt</w:t>
            </w: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:rsidR="009B78EE" w:rsidRDefault="005159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References.txt</w:t>
            </w: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428" w:type="dxa"/>
          </w:tcPr>
          <w:p w:rsidR="009B78EE" w:rsidRDefault="009B78E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9B78EE" w:rsidRDefault="009B78E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Documentation – This folder should contain the soft copy of the documentation submitted.</w:t>
            </w:r>
          </w:p>
          <w:p w:rsidR="009B78EE" w:rsidRDefault="009B78E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Photoshop Files – Should contain the Photoshop source files used for the model.</w:t>
            </w:r>
          </w:p>
          <w:p w:rsidR="009B78EE" w:rsidRDefault="009B78E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Maya Files – Should contain the Autodesk Maya ASCII Files. Proper folder structure is expected.</w:t>
            </w:r>
          </w:p>
          <w:p w:rsidR="009B78EE" w:rsidRDefault="009B78E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Rendered Images – Should contain the rendered images Maya in .jpg format.</w:t>
            </w:r>
          </w:p>
          <w:p w:rsidR="009B78EE" w:rsidRDefault="009B78E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Presentation Slides – Should contain the presentation slides and visual assets used </w:t>
            </w:r>
            <w:r>
              <w:rPr>
                <w:rFonts w:ascii="Arial" w:eastAsia="Arial" w:hAnsi="Arial" w:cs="Arial"/>
                <w:sz w:val="24"/>
                <w:szCs w:val="24"/>
              </w:rPr>
              <w:t>for in-class presentation.</w:t>
            </w:r>
          </w:p>
          <w:p w:rsidR="009B78EE" w:rsidRDefault="009B78E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Readme.txt – Should contain student name, student ID, and course of study, lecturer name and folder and file structure of location information.</w:t>
            </w:r>
          </w:p>
          <w:p w:rsidR="009B78EE" w:rsidRDefault="009B78E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References.txt – Should contain the proper links of any external sources used in th</w:t>
            </w:r>
            <w:r>
              <w:rPr>
                <w:rFonts w:ascii="Arial" w:eastAsia="Arial" w:hAnsi="Arial" w:cs="Arial"/>
                <w:sz w:val="24"/>
                <w:szCs w:val="24"/>
              </w:rPr>
              <w:t>e project.</w:t>
            </w:r>
          </w:p>
          <w:p w:rsidR="009B78EE" w:rsidRDefault="009B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9B78EE" w:rsidRDefault="009B78E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9B78EE" w:rsidRDefault="00515940">
      <w:pPr>
        <w:jc w:val="both"/>
        <w:rPr>
          <w:b/>
          <w:color w:val="FF0000"/>
        </w:rPr>
      </w:pPr>
      <w:r>
        <w:rPr>
          <w:b/>
          <w:color w:val="FF0000"/>
        </w:rPr>
        <w:t>Note: Harvard style referencing must be used for referencing.</w:t>
      </w:r>
    </w:p>
    <w:p w:rsidR="009B78EE" w:rsidRDefault="00515940">
      <w:pPr>
        <w:spacing w:after="200" w:line="276" w:lineRule="auto"/>
        <w:rPr>
          <w:b/>
        </w:rPr>
      </w:pPr>
      <w:r>
        <w:br w:type="page"/>
      </w:r>
    </w:p>
    <w:p w:rsidR="009B78EE" w:rsidRDefault="00515940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>MARKING SCHEME</w:t>
      </w:r>
    </w:p>
    <w:p w:rsidR="009B78EE" w:rsidRDefault="009B78EE">
      <w:pPr>
        <w:ind w:firstLine="720"/>
      </w:pPr>
    </w:p>
    <w:tbl>
      <w:tblPr>
        <w:tblStyle w:val="af4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8"/>
        <w:gridCol w:w="4418"/>
      </w:tblGrid>
      <w:tr w:rsidR="009B78EE">
        <w:trPr>
          <w:cantSplit/>
          <w:tblHeader/>
        </w:trPr>
        <w:tc>
          <w:tcPr>
            <w:tcW w:w="4438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4418" w:type="dxa"/>
          </w:tcPr>
          <w:p w:rsidR="009B78EE" w:rsidRDefault="0051594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MARKS</w:t>
            </w:r>
          </w:p>
        </w:tc>
      </w:tr>
      <w:tr w:rsidR="009B78EE">
        <w:trPr>
          <w:cantSplit/>
          <w:tblHeader/>
        </w:trPr>
        <w:tc>
          <w:tcPr>
            <w:tcW w:w="443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 Props UV Layout and Texture</w:t>
            </w:r>
          </w:p>
        </w:tc>
        <w:tc>
          <w:tcPr>
            <w:tcW w:w="441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</w:tr>
      <w:tr w:rsidR="009B78EE">
        <w:trPr>
          <w:cantSplit/>
          <w:tblHeader/>
        </w:trPr>
        <w:tc>
          <w:tcPr>
            <w:tcW w:w="443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Character UV Layout</w:t>
            </w:r>
          </w:p>
        </w:tc>
        <w:tc>
          <w:tcPr>
            <w:tcW w:w="441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9B78EE">
        <w:trPr>
          <w:cantSplit/>
          <w:tblHeader/>
        </w:trPr>
        <w:tc>
          <w:tcPr>
            <w:tcW w:w="443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Character Texture Mapping</w:t>
            </w:r>
          </w:p>
        </w:tc>
        <w:tc>
          <w:tcPr>
            <w:tcW w:w="441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9B78EE">
        <w:trPr>
          <w:cantSplit/>
          <w:tblHeader/>
        </w:trPr>
        <w:tc>
          <w:tcPr>
            <w:tcW w:w="443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Lighting and Sequence</w:t>
            </w:r>
            <w:r w:rsidR="00CF6CFE">
              <w:rPr>
                <w:rFonts w:ascii="Arial" w:eastAsia="Arial" w:hAnsi="Arial" w:cs="Arial"/>
                <w:sz w:val="24"/>
                <w:szCs w:val="24"/>
              </w:rPr>
              <w:t xml:space="preserve"> /</w:t>
            </w:r>
            <w:bookmarkStart w:id="2" w:name="_GoBack"/>
            <w:bookmarkEnd w:id="2"/>
            <w:r>
              <w:rPr>
                <w:rFonts w:ascii="Arial" w:eastAsia="Arial" w:hAnsi="Arial" w:cs="Arial"/>
                <w:sz w:val="24"/>
                <w:szCs w:val="24"/>
              </w:rPr>
              <w:t>Image Render</w:t>
            </w:r>
          </w:p>
        </w:tc>
        <w:tc>
          <w:tcPr>
            <w:tcW w:w="441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9B78EE">
        <w:trPr>
          <w:cantSplit/>
          <w:tblHeader/>
        </w:trPr>
        <w:tc>
          <w:tcPr>
            <w:tcW w:w="443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Character Pose and Turntable Video</w:t>
            </w:r>
          </w:p>
        </w:tc>
        <w:tc>
          <w:tcPr>
            <w:tcW w:w="441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9B78EE">
        <w:trPr>
          <w:cantSplit/>
          <w:tblHeader/>
        </w:trPr>
        <w:tc>
          <w:tcPr>
            <w:tcW w:w="443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In-Class Presentation</w:t>
            </w:r>
          </w:p>
        </w:tc>
        <w:tc>
          <w:tcPr>
            <w:tcW w:w="441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  <w:tr w:rsidR="009B78EE">
        <w:trPr>
          <w:cantSplit/>
          <w:tblHeader/>
        </w:trPr>
        <w:tc>
          <w:tcPr>
            <w:tcW w:w="443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Documentation</w:t>
            </w:r>
          </w:p>
        </w:tc>
        <w:tc>
          <w:tcPr>
            <w:tcW w:w="4418" w:type="dxa"/>
          </w:tcPr>
          <w:p w:rsidR="009B78EE" w:rsidRDefault="0051594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</w:tbl>
    <w:p w:rsidR="009B78EE" w:rsidRDefault="009B78E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sectPr w:rsidR="009B78EE">
      <w:headerReference w:type="default" r:id="rId11"/>
      <w:footerReference w:type="even" r:id="rId12"/>
      <w:footerReference w:type="default" r:id="rId13"/>
      <w:pgSz w:w="12240" w:h="15840"/>
      <w:pgMar w:top="68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940" w:rsidRDefault="00515940">
      <w:r>
        <w:separator/>
      </w:r>
    </w:p>
  </w:endnote>
  <w:endnote w:type="continuationSeparator" w:id="0">
    <w:p w:rsidR="00515940" w:rsidRDefault="0051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EE" w:rsidRDefault="005159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9B78EE" w:rsidRDefault="009B78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EE" w:rsidRDefault="005159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F6CFE">
      <w:rPr>
        <w:color w:val="000000"/>
      </w:rPr>
      <w:fldChar w:fldCharType="separate"/>
    </w:r>
    <w:r w:rsidR="00CF6CFE">
      <w:rPr>
        <w:noProof/>
        <w:color w:val="000000"/>
      </w:rPr>
      <w:t>2</w:t>
    </w:r>
    <w:r>
      <w:rPr>
        <w:color w:val="000000"/>
      </w:rPr>
      <w:fldChar w:fldCharType="end"/>
    </w:r>
  </w:p>
  <w:p w:rsidR="009B78EE" w:rsidRDefault="009B78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940" w:rsidRDefault="00515940">
      <w:r>
        <w:separator/>
      </w:r>
    </w:p>
  </w:footnote>
  <w:footnote w:type="continuationSeparator" w:id="0">
    <w:p w:rsidR="00515940" w:rsidRDefault="00515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8EE" w:rsidRDefault="009B78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13C9"/>
    <w:multiLevelType w:val="multilevel"/>
    <w:tmpl w:val="4EE07A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7F0EB3"/>
    <w:multiLevelType w:val="multilevel"/>
    <w:tmpl w:val="2F181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D93971"/>
    <w:multiLevelType w:val="multilevel"/>
    <w:tmpl w:val="D60C1F4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EE"/>
    <w:rsid w:val="00515940"/>
    <w:rsid w:val="009B78EE"/>
    <w:rsid w:val="00C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61E0"/>
  <w15:docId w15:val="{64BC2E71-94C0-4076-9CB2-0AAB181E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F90"/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spacing w:before="240" w:after="60"/>
      <w:outlineLvl w:val="0"/>
    </w:pPr>
    <w:rPr>
      <w:rFonts w:cs="Arial"/>
      <w:b/>
      <w:bCs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DAE"/>
    <w:pPr>
      <w:keepNext/>
      <w:keepLines/>
      <w:spacing w:before="200"/>
      <w:outlineLvl w:val="1"/>
    </w:pPr>
    <w:rPr>
      <w:rFonts w:eastAsiaTheme="majorEastAsia" w:cstheme="majorBidi"/>
      <w:bCs/>
      <w:szCs w:val="26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978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97875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9787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97875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9787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97875"/>
  </w:style>
  <w:style w:type="character" w:customStyle="1" w:styleId="Heading1Char">
    <w:name w:val="Heading 1 Char"/>
    <w:basedOn w:val="DefaultParagraphFont"/>
    <w:link w:val="Heading1"/>
    <w:rsid w:val="00A24A29"/>
    <w:rPr>
      <w:rFonts w:ascii="Arial" w:eastAsia="Times New Roman" w:hAnsi="Arial" w:cs="Arial"/>
      <w:b/>
      <w:bCs/>
      <w:kern w:val="32"/>
      <w:sz w:val="24"/>
      <w:szCs w:val="32"/>
      <w:lang w:eastAsia="en-US"/>
    </w:rPr>
  </w:style>
  <w:style w:type="paragraph" w:customStyle="1" w:styleId="NumList1">
    <w:name w:val="NumList1"/>
    <w:basedOn w:val="Normal"/>
    <w:rsid w:val="00252BE9"/>
    <w:pPr>
      <w:spacing w:after="240"/>
    </w:pPr>
    <w:rPr>
      <w:rFonts w:ascii="Courier" w:hAnsi="Courier"/>
    </w:rPr>
  </w:style>
  <w:style w:type="paragraph" w:styleId="Footer">
    <w:name w:val="footer"/>
    <w:basedOn w:val="Normal"/>
    <w:link w:val="FooterChar"/>
    <w:rsid w:val="00252B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52BE9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252BE9"/>
  </w:style>
  <w:style w:type="paragraph" w:styleId="NormalWeb">
    <w:name w:val="Normal (Web)"/>
    <w:basedOn w:val="Normal"/>
    <w:uiPriority w:val="99"/>
    <w:rsid w:val="00A63707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39"/>
    <w:rsid w:val="00A63707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D018C5"/>
    <w:pPr>
      <w:ind w:left="720"/>
      <w:contextualSpacing/>
    </w:pPr>
  </w:style>
  <w:style w:type="character" w:styleId="Hyperlink">
    <w:name w:val="Hyperlink"/>
    <w:basedOn w:val="DefaultParagraphFont"/>
    <w:semiHidden/>
    <w:rsid w:val="00BA1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7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7C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E2DAE"/>
    <w:rPr>
      <w:rFonts w:ascii="Arial" w:eastAsiaTheme="majorEastAsia" w:hAnsi="Arial" w:cstheme="majorBidi"/>
      <w:bCs/>
      <w:sz w:val="24"/>
      <w:szCs w:val="26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7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7F1"/>
    <w:rPr>
      <w:rFonts w:ascii="Lucida Grande" w:eastAsia="Times New Roman" w:hAnsi="Lucida Grande" w:cs="Lucida Grande"/>
      <w:sz w:val="18"/>
      <w:szCs w:val="18"/>
      <w:lang w:val="en-US" w:eastAsia="en-US"/>
    </w:rPr>
  </w:style>
  <w:style w:type="character" w:styleId="Emphasis">
    <w:name w:val="Emphasis"/>
    <w:basedOn w:val="DefaultParagraphFont"/>
    <w:uiPriority w:val="20"/>
    <w:qFormat/>
    <w:rsid w:val="008D6B2E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9787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69787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69787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697875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au7QqfRjY2l2I3BaE079Us7zA==">CgMxLjAyCWguMzBqMHpsbDIJaC4xZm9iOXRlOAByITFJakpXZGtDYmxDT21YOEswU0VaRGxNdk5KSWdzaHpJOQ==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Multimedia</cp:lastModifiedBy>
  <cp:revision>2</cp:revision>
  <dcterms:created xsi:type="dcterms:W3CDTF">2023-06-20T04:33:00Z</dcterms:created>
  <dcterms:modified xsi:type="dcterms:W3CDTF">2024-04-28T07:41:00Z</dcterms:modified>
</cp:coreProperties>
</file>