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zg4mstvz027" w:id="0"/>
      <w:bookmarkEnd w:id="0"/>
      <w:r w:rsidDel="00000000" w:rsidR="00000000" w:rsidRPr="00000000">
        <w:rPr>
          <w:b w:val="1"/>
          <w:bCs w:val="1"/>
          <w:sz w:val="46"/>
          <w:szCs w:val="46"/>
          <w:rtl w:val="0"/>
        </w:rPr>
        <w:t xml:space="preserve">Hackathon &amp; Smart India Hackathon (SIH) Judging Criteria</w:t>
      </w:r>
    </w:p>
    <w:p w:rsidR="00000000" w:rsidDel="00000000" w:rsidP="00000000" w:rsidRDefault="00000000" w:rsidRPr="00000000" w14:paraId="00000002">
      <w:pPr>
        <w:spacing w:after="240" w:before="240" w:lineRule="auto"/>
        <w:rPr/>
      </w:pPr>
      <w:r w:rsidDel="00000000" w:rsidR="00000000" w:rsidRPr="00000000">
        <w:rPr>
          <w:rtl w:val="0"/>
        </w:rPr>
        <w:t xml:space="preserve">The table below is synthesized from multiple Smart India Hackathon internal evaluation rubrics, SIH guidelines, university evaluation sheets, and judging frameworks used across major hackathons. Although the exact weightage differs between events, these are the parameters that consistently determine winners.</w:t>
      </w:r>
    </w:p>
    <w:tbl>
      <w:tblPr>
        <w:tblStyle w:val="Table1"/>
        <w:tblW w:w="9025.511811023624" w:type="dxa"/>
        <w:jc w:val="left"/>
        <w:tblLayout w:type="fixed"/>
        <w:tblLook w:val="0600"/>
      </w:tblPr>
      <w:tblGrid>
        <w:gridCol w:w="429.13409723632805"/>
        <w:gridCol w:w="1702.8406198845782"/>
        <w:gridCol w:w="1470.0125458521024"/>
        <w:gridCol w:w="2086.3221535851267"/>
        <w:gridCol w:w="1648.0575436416427"/>
        <w:gridCol w:w="1689.1448508238443"/>
        <w:tblGridChange w:id="0">
          <w:tblGrid>
            <w:gridCol w:w="429.13409723632805"/>
            <w:gridCol w:w="1702.8406198845782"/>
            <w:gridCol w:w="1470.0125458521024"/>
            <w:gridCol w:w="2086.3221535851267"/>
            <w:gridCol w:w="1648.0575436416427"/>
            <w:gridCol w:w="1689.1448508238443"/>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Judging 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What Judges Look For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Common Questions Judges 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Weight (Typical)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How to Score High</w:t>
            </w: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Problem Understanding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Clear understanding of the real-world problem</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Why does this problem exist? Who faces it? How serious is it?</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Start with real data, statistics, user pain points and existing gaps.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Innovation / Novelty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Originality of the solution</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What makes your idea different? Why hasn't this been solved already?</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Show unique features instead of combining existing tools.</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Technical Complexity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Engineering difficulty and technical depth</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What's technically challenging here?</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Use meaningful architecture, AI, distributed systems, optimization, etc., only when justified.</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Technical Feasibility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Whether the solution can actually be built</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Can this realistically work? Is the technology mature enough?</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Demonstrate a working MVP with a realistic implementation roadmap.</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Architecture &amp; System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Backend, frontend, APIs, scalability</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Why did you choose this architecture?</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Use clean modular architecture diagrams with proper reasoning.</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Implementation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Working prototype and execution</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Is it actually built or only an idea?</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 polished MVP always scores higher than an unfinished ambitious idea.</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User Experience (UX/UI)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Ease of use and design</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 a first-time user understand it immediately?</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Keep interfaces simple, consistent and intuitive.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Social, industrial or economic benefit</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Who benefits? How many users can it help?</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Quantify potential impact with measurable outcomes.</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Scalability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Ability to serve more users</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Can this scale from 100 users to 1 million?</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Discuss cloud infrastructure, databases and deployment strategy.</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Practicality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Real-world usability</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Can organizations adopt this tomorrow?</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Explain deployment, onboarding and operational workflow.</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Sustainability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Long-term viability</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Will people continue using it after the hackathon?</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Cover maintenance, costs and long-term roadmap.</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Business Viability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Revenue or operational sustainability</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Who pays? How does this survive financially?</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Present a simple business or adoption model.</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Future Scope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Expandability</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What comes next after Version 1?</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Present a realistic roadmap rather than vague ideas.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Presentation Skills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Storytelling and confidence</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Can the team explain everything clearly?</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Follow a logical flow instead of reading slides.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Demo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Live demonstration</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Does it actually work?</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Keep the demo short, stable and focused on the core value.</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Q&amp;A Handling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Technical confidence</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Can the team defend every decision?</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Every member should know architecture, APIs, database and trade-offs.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Team Collaboration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Balanced contribution</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Did everyone contribute?</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Clearly define individual roles during the presentation.</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18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Documentation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PPT, diagrams, README</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Is everything easy to understand?</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Fira Mono" w:cs="Fira Mono" w:eastAsia="Fira Mono" w:hAnsi="Fira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Use architecture diagrams, workflows and concise documentation.</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e8ckva4at37" w:id="1"/>
      <w:bookmarkEnd w:id="1"/>
      <w:r w:rsidDel="00000000" w:rsidR="00000000" w:rsidRPr="00000000">
        <w:rPr>
          <w:b w:val="1"/>
          <w:bCs w:val="1"/>
          <w:sz w:val="46"/>
          <w:szCs w:val="46"/>
          <w:rtl w:val="0"/>
        </w:rPr>
        <w:t xml:space="preserve">What SIH Evaluators Usually Score</w:t>
      </w:r>
    </w:p>
    <w:p w:rsidR="00000000" w:rsidDel="00000000" w:rsidP="00000000" w:rsidRDefault="00000000" w:rsidRPr="00000000" w14:paraId="00000077">
      <w:pPr>
        <w:spacing w:after="240" w:before="240" w:lineRule="auto"/>
        <w:rPr/>
      </w:pPr>
      <w:r w:rsidDel="00000000" w:rsidR="00000000" w:rsidRPr="00000000">
        <w:rPr>
          <w:rtl w:val="0"/>
        </w:rPr>
        <w:t xml:space="preserve">Across most Smart India Hackathon internal rounds, these parameters repeatedly appear:</w:t>
      </w:r>
    </w:p>
    <w:tbl>
      <w:tblPr>
        <w:tblStyle w:val="Table2"/>
        <w:tblW w:w="7930.0" w:type="dxa"/>
        <w:jc w:val="left"/>
        <w:tblLayout w:type="fixed"/>
        <w:tblLook w:val="0600"/>
      </w:tblPr>
      <w:tblGrid>
        <w:gridCol w:w="3635"/>
        <w:gridCol w:w="4295"/>
        <w:tblGridChange w:id="0">
          <w:tblGrid>
            <w:gridCol w:w="3635"/>
            <w:gridCol w:w="42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SIH Evaluation Parameter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Novelty of Idea</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Originality and innovation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Complexity</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Technical challenge involved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Clarity</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Problem explanation and presentation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Feasibility</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Can it actually be implemented?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Practicability</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Can users adopt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Sustainability</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Long-term usefulness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Scale of Impact</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Number of beneficiaries and value created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User Experience</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Ease of use and interface quality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Future Work</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Expansion possibilities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Team Collaboration &amp; Presentation</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Communication and teamwork</w:t>
            </w:r>
          </w:p>
        </w:tc>
      </w:tr>
    </w:tbl>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vofee2kl4jvb" w:id="2"/>
      <w:bookmarkEnd w:id="2"/>
      <w:r w:rsidDel="00000000" w:rsidR="00000000" w:rsidRPr="00000000">
        <w:rPr>
          <w:b w:val="1"/>
          <w:bCs w:val="1"/>
          <w:sz w:val="46"/>
          <w:szCs w:val="46"/>
          <w:rtl w:val="0"/>
        </w:rPr>
        <w:t xml:space="preserve">Universal Judging Formula</w:t>
      </w:r>
    </w:p>
    <w:p w:rsidR="00000000" w:rsidDel="00000000" w:rsidP="00000000" w:rsidRDefault="00000000" w:rsidRPr="00000000" w14:paraId="00000090">
      <w:pPr>
        <w:spacing w:after="240" w:before="240" w:lineRule="auto"/>
        <w:rPr/>
      </w:pPr>
      <w:r w:rsidDel="00000000" w:rsidR="00000000" w:rsidRPr="00000000">
        <w:rPr>
          <w:rtl w:val="0"/>
        </w:rPr>
        <w:t xml:space="preserve">After reviewing SIH rubrics, university evaluation sheets and international hackathon scorecards, almost every judge is subconsciously evaluating projects using this framework:</w:t>
      </w:r>
    </w:p>
    <w:tbl>
      <w:tblPr>
        <w:tblStyle w:val="Table3"/>
        <w:tblW w:w="5050.0" w:type="dxa"/>
        <w:jc w:val="left"/>
        <w:tblLayout w:type="fixed"/>
        <w:tblLook w:val="0600"/>
      </w:tblPr>
      <w:tblGrid>
        <w:gridCol w:w="2720"/>
        <w:gridCol w:w="2330"/>
        <w:tblGridChange w:id="0">
          <w:tblGrid>
            <w:gridCol w:w="2720"/>
            <w:gridCol w:w="23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Area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Approx. Importance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Problem &amp; Impact</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Innovation</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Technical Execution</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Feasibility &amp; Scalability</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Demo &amp; User Experience</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Presentation &amp; Q&amp;A</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10%</w:t>
            </w:r>
          </w:p>
        </w:tc>
      </w:tr>
    </w:tbl>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im04qh3j30t9" w:id="3"/>
      <w:bookmarkEnd w:id="3"/>
      <w:r w:rsidDel="00000000" w:rsidR="00000000" w:rsidRPr="00000000">
        <w:rPr>
          <w:b w:val="1"/>
          <w:bCs w:val="1"/>
          <w:sz w:val="46"/>
          <w:szCs w:val="46"/>
          <w:rtl w:val="0"/>
        </w:rPr>
        <w:t xml:space="preserve">Hidden Factors That Often Decide Winners</w:t>
      </w:r>
    </w:p>
    <w:p w:rsidR="00000000" w:rsidDel="00000000" w:rsidP="00000000" w:rsidRDefault="00000000" w:rsidRPr="00000000" w14:paraId="000000A1">
      <w:pPr>
        <w:spacing w:after="240" w:before="240" w:lineRule="auto"/>
        <w:rPr/>
      </w:pPr>
      <w:r w:rsidDel="00000000" w:rsidR="00000000" w:rsidRPr="00000000">
        <w:rPr>
          <w:rtl w:val="0"/>
        </w:rPr>
        <w:t xml:space="preserve">These are rarely written in official rubrics but are frequently mentioned by experienced judges and participants:</w:t>
      </w:r>
    </w:p>
    <w:tbl>
      <w:tblPr>
        <w:tblStyle w:val="Table4"/>
        <w:tblW w:w="9025.511811023624" w:type="dxa"/>
        <w:jc w:val="left"/>
        <w:tblLayout w:type="fixed"/>
        <w:tblLook w:val="0600"/>
      </w:tblPr>
      <w:tblGrid>
        <w:gridCol w:w="2784.622872711254"/>
        <w:gridCol w:w="6240.88893831237"/>
        <w:tblGridChange w:id="0">
          <w:tblGrid>
            <w:gridCol w:w="2784.622872711254"/>
            <w:gridCol w:w="6240.8889383123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Hidden 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Working MVP</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 functional product consistently beats a great idea without implementation.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Fast Demo</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Judges have limited time and appreciate concise demonstrations.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Clear Architecture Diagram</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Makes complex systems easy to understand quickly.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Real User Validation</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Interviews, surveys or pilot users increase credibility.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Performance Metrics</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Benchmarks, latency and accuracy build confidence.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Clean GitHub &amp; Documentation</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Indicates engineering maturity.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Confident Q&amp;A</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Strong answers often separate finalists from winners.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Defined Team Roles</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Demonstrates effective collaboration.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Backup Demo Video</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Protects against internet or technical failures.</w:t>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x3jfhjitzi48" w:id="4"/>
      <w:bookmarkEnd w:id="4"/>
      <w:r w:rsidDel="00000000" w:rsidR="00000000" w:rsidRPr="00000000">
        <w:rPr>
          <w:b w:val="1"/>
          <w:bCs w:val="1"/>
          <w:sz w:val="34"/>
          <w:szCs w:val="34"/>
          <w:rtl w:val="0"/>
        </w:rPr>
        <w:t xml:space="preserve">Winning Checklist (100/100 Project)</w:t>
      </w:r>
    </w:p>
    <w:tbl>
      <w:tblPr>
        <w:tblStyle w:val="Table5"/>
        <w:tblW w:w="4180.0" w:type="dxa"/>
        <w:jc w:val="left"/>
        <w:tblLayout w:type="fixed"/>
        <w:tblLook w:val="0600"/>
      </w:tblPr>
      <w:tblGrid>
        <w:gridCol w:w="3755"/>
        <w:gridCol w:w="425"/>
        <w:tblGridChange w:id="0">
          <w:tblGrid>
            <w:gridCol w:w="3755"/>
            <w:gridCol w:w="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Criterion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Solves a real problem</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Clearly innovative</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Working MVP</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Strong technical architecture</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Excellent UI/UX</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Real-world feasibility</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Scalable solution</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Measurable impact</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Future roadmap</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Smooth live demo</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Strong presentation</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Every member can answer questions</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Complete documentation</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Deployment or hosted prototype</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Business or adoption strategy</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This consolidated rubric closely reflects how SIH internal screenings, SIH-style evaluations, and many national hackathons assess projects, making it a practical benchmark for both participants and judges.</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