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mtkyvor1dipm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High Dimension Visualization: t-SNE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t-SNE stands for </w:t>
      </w:r>
      <w:r w:rsidDel="00000000" w:rsidR="00000000" w:rsidRPr="00000000">
        <w:rPr>
          <w:b w:val="1"/>
          <w:rtl w:val="0"/>
        </w:rPr>
        <w:t xml:space="preserve">t-distributed Stochastic Neighborhood Embedding</w:t>
      </w:r>
      <w:r w:rsidDel="00000000" w:rsidR="00000000" w:rsidRPr="00000000">
        <w:rPr>
          <w:rtl w:val="0"/>
        </w:rPr>
        <w:t xml:space="preserve"> which was presented by </w:t>
      </w:r>
      <w:r w:rsidDel="00000000" w:rsidR="00000000" w:rsidRPr="00000000">
        <w:rPr>
          <w:b w:val="1"/>
          <w:rtl w:val="0"/>
        </w:rPr>
        <w:t xml:space="preserve">Laurens van der Maaten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Geoffrey Hinton</w:t>
      </w:r>
      <w:r w:rsidDel="00000000" w:rsidR="00000000" w:rsidRPr="00000000">
        <w:rPr>
          <w:rtl w:val="0"/>
        </w:rPr>
        <w:t xml:space="preserve"> in 2008.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of the limitations of PCA is that it does not preserve the neighborhood when points are projected from a higher dimension to a lower dimension.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one wants to project data from a higher dimension to a lower dimension, t-SNE will try to preserve the distances of the points that are close to each other.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t-SNE tries to create an embedding that preserves the neighborhood using some probabilistic methods.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Hence, the core idea behind t-SNE is;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When we go from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tl w:val="0"/>
        </w:rPr>
        <w:t xml:space="preserve">-dimensions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vertAlign w:val="superscript"/>
          <w:rtl w:val="0"/>
        </w:rPr>
        <w:t xml:space="preserve">′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dimensions where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𝑑&lt;𝑑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vertAlign w:val="superscript"/>
          <w:rtl w:val="0"/>
        </w:rPr>
        <w:t xml:space="preserve">′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the core idea behind t-SNE is to preserve the pairwise distance in a neighborhood as best as possible.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hd w:fill="ffffff" w:val="clear"/>
        <w:spacing w:after="1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But, there is a problem that t-SNE faces while preserving neighborhood information. It is known as </w:t>
      </w:r>
      <w:r w:rsidDel="00000000" w:rsidR="00000000" w:rsidRPr="00000000">
        <w:rPr>
          <w:b w:val="1"/>
          <w:rtl w:val="0"/>
        </w:rPr>
        <w:t xml:space="preserve">The Crowding Problem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hd w:fill="ffffff" w:val="clear"/>
        <w:spacing w:after="100" w:before="120" w:lineRule="auto"/>
        <w:rPr>
          <w:b w:val="1"/>
          <w:sz w:val="36"/>
          <w:szCs w:val="36"/>
        </w:rPr>
      </w:pPr>
      <w:bookmarkStart w:colFirst="0" w:colLast="0" w:name="_7crfo1upcb48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Crowding Problem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Suppose we have 2D data and we want to project it in 1D data using any neighborhood embedding method.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have four data points in the shape of a square, where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tl w:val="0"/>
        </w:rPr>
        <w:t xml:space="preserve"> is at the origin,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𝑏</w:t>
      </w:r>
      <w:r w:rsidDel="00000000" w:rsidR="00000000" w:rsidRPr="00000000">
        <w:rPr>
          <w:rtl w:val="0"/>
        </w:rPr>
        <w:t xml:space="preserve"> is on X-axis, 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is on Y-axis as shown in the diagram given below.</w:t>
      </w:r>
    </w:p>
    <w:p w:rsidR="00000000" w:rsidDel="00000000" w:rsidP="00000000" w:rsidRDefault="00000000" w:rsidRPr="00000000" w14:paraId="00000012">
      <w:pPr>
        <w:shd w:fill="ffffff" w:val="clear"/>
        <w:spacing w:after="20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19725" cy="2084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977" l="4487" r="4326" t="74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8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100" w:before="120" w:lineRule="auto"/>
        <w:ind w:left="720" w:hanging="360"/>
      </w:pPr>
      <w:r w:rsidDel="00000000" w:rsidR="00000000" w:rsidRPr="00000000">
        <w:rPr>
          <w:rtl w:val="0"/>
        </w:rPr>
        <w:t xml:space="preserve">Now, consider a case, when we choose the neighborhood of the point </w:t>
      </w:r>
      <w:r w:rsidDel="00000000" w:rsidR="00000000" w:rsidRPr="00000000">
        <w:rPr>
          <w:rtl w:val="0"/>
        </w:rPr>
        <w:t xml:space="preserve">𝑎</w:t>
      </w:r>
      <w:r w:rsidDel="00000000" w:rsidR="00000000" w:rsidRPr="00000000">
        <w:rPr>
          <w:rtl w:val="0"/>
        </w:rPr>
        <w:t xml:space="preserve"> that contains all the other points.</w:t>
      </w:r>
    </w:p>
    <w:p w:rsidR="00000000" w:rsidDel="00000000" w:rsidP="00000000" w:rsidRDefault="00000000" w:rsidRPr="00000000" w14:paraId="00000015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  <w:t xml:space="preserve">Let's try to project this data into 1D such that the pairwise distance is preserved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 place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tl w:val="0"/>
        </w:rPr>
        <w:t xml:space="preserve"> on a 1D axis,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𝑏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right of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and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tl w:val="0"/>
        </w:rPr>
        <w:t xml:space="preserve"> on the left of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Here, the distance of both the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𝑏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to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tl w:val="0"/>
        </w:rPr>
        <w:t xml:space="preserve"> is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Now, if you try to project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𝑐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it will be exactly projected at the coordinates of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Because, as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𝑎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equidistant from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𝑏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so is the point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𝑐.</w:t>
      </w:r>
    </w:p>
    <w:p w:rsidR="00000000" w:rsidDel="00000000" w:rsidP="00000000" w:rsidRDefault="00000000" w:rsidRPr="00000000" w14:paraId="00000018">
      <w:pPr>
        <w:shd w:fill="ffffff" w:val="clear"/>
        <w:spacing w:after="20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5088" cy="25893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088" cy="258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This was just a simple case we saw for better understanding.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real-life data, there will be hundreds, probably thousands of points that will not be able to preserve pairwise distance when projected from a higher dimension to a lower dimension</w:t>
      </w:r>
    </w:p>
    <w:p w:rsidR="00000000" w:rsidDel="00000000" w:rsidP="00000000" w:rsidRDefault="00000000" w:rsidRPr="00000000" w14:paraId="0000001C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hd w:fill="ffffff" w:val="clear"/>
        <w:spacing w:after="100" w:before="120" w:lineRule="auto"/>
        <w:rPr>
          <w:b w:val="1"/>
          <w:sz w:val="36"/>
          <w:szCs w:val="36"/>
        </w:rPr>
      </w:pPr>
      <w:bookmarkStart w:colFirst="0" w:colLast="0" w:name="_7w0v5rn1ifsm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Math for t-SNE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Our objective is to project datapoints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𝑖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∈ 𝑅</w:t>
      </w:r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highlight w:val="white"/>
          <w:vertAlign w:val="superscript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highlight w:val="white"/>
          <w:vertAlign w:val="subscript"/>
          <w:rtl w:val="0"/>
        </w:rPr>
        <w:t xml:space="preserve">𝑖 </w:t>
      </w:r>
      <w:r w:rsidDel="00000000" w:rsidR="00000000" w:rsidRPr="00000000">
        <w:rPr>
          <w:rtl w:val="0"/>
        </w:rPr>
        <w:t xml:space="preserve"> using t-SNE, where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highlight w:val="white"/>
          <w:vertAlign w:val="subscript"/>
          <w:rtl w:val="0"/>
        </w:rPr>
        <w:t xml:space="preserve">𝑖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∈ 𝑅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t-SNE, we compute the pairwise similarities as probabilities.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compute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𝑑</w:t>
      </w:r>
      <w:r w:rsidDel="00000000" w:rsidR="00000000" w:rsidRPr="00000000">
        <w:rPr>
          <w:rtl w:val="0"/>
        </w:rPr>
        <w:t xml:space="preserve">-dimensions 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perscript"/>
          <w:rtl w:val="0"/>
        </w:rPr>
        <w:t xml:space="preserve">′</w:t>
      </w:r>
      <w:r w:rsidDel="00000000" w:rsidR="00000000" w:rsidRPr="00000000">
        <w:rPr>
          <w:rtl w:val="0"/>
        </w:rPr>
        <w:t xml:space="preserve">-dimensions where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𝑑&gt;𝑑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perscript"/>
          <w:rtl w:val="0"/>
        </w:rPr>
        <w:t xml:space="preserve">′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probability that the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  <w:t xml:space="preserve"> are neighbors 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dimensional space.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hd w:fill="ffffff" w:val="clear"/>
        <w:spacing w:after="1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pairwise similarities in the low-dimensional map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are given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12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052638" cy="76654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159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76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before="12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10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pairwise similarities in the high-dimensional space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  <w:t xml:space="preserve">is:</w:t>
      </w:r>
    </w:p>
    <w:p w:rsidR="00000000" w:rsidDel="00000000" w:rsidP="00000000" w:rsidRDefault="00000000" w:rsidRPr="00000000" w14:paraId="00000027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171700" cy="66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16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As you can see in the equation above, the numerator term 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is nothing but a sort of normal distribution with a variance of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σ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The term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|𝑥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−𝑥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computes the euclidean distance between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  <w:t xml:space="preserve"> move farther and farther away, we give the lower probability that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neighbors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Now, as we are computing probabilities, probabilities across all points should be equal 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So, the denominator terms is just a normalization factor to make sure that sum of all the probabilities is equal to 1</w:t>
      </w:r>
    </w:p>
    <w:p w:rsidR="00000000" w:rsidDel="00000000" w:rsidP="00000000" w:rsidRDefault="00000000" w:rsidRPr="00000000" w14:paraId="0000002F">
      <w:pPr>
        <w:shd w:fill="ffffff" w:val="clear"/>
        <w:spacing w:after="100" w:before="12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190500</wp:posOffset>
            </wp:positionV>
            <wp:extent cx="1214438" cy="31458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314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1440" w:right="0" w:hanging="360"/>
        <w:jc w:val="left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before="12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hd w:fill="ffffff" w:val="clear"/>
        <w:spacing w:after="10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technique is known as SNE.</w:t>
      </w:r>
    </w:p>
    <w:p w:rsidR="00000000" w:rsidDel="00000000" w:rsidP="00000000" w:rsidRDefault="00000000" w:rsidRPr="00000000" w14:paraId="00000033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Now, 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perscript"/>
          <w:rtl w:val="0"/>
        </w:rPr>
        <w:t xml:space="preserve">′</w:t>
      </w:r>
      <w:r w:rsidDel="00000000" w:rsidR="00000000" w:rsidRPr="00000000">
        <w:rPr>
          <w:rtl w:val="0"/>
        </w:rPr>
        <w:t xml:space="preserve">-dimensions</w:t>
      </w:r>
      <w:r w:rsidDel="00000000" w:rsidR="00000000" w:rsidRPr="00000000">
        <w:rPr>
          <w:rtl w:val="0"/>
        </w:rPr>
        <w:t xml:space="preserve"> space, every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have corresponding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So, again we define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with the same formulation as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Hence, if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 𝑥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  <w:t xml:space="preserve"> are similar, then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would be higher and we want our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such a representation such that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is also high.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Because of the crowding problem, we can never perfectly preserve the distance.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So, in t-SNE, we try to preserve the probabilities when going from high dimension to low dimension space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hd w:fill="ffffff" w:val="clear"/>
        <w:spacing w:after="1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compare probabilities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 with something known as KL-Divergence.</w:t>
      </w:r>
    </w:p>
    <w:p w:rsidR="00000000" w:rsidDel="00000000" w:rsidP="00000000" w:rsidRDefault="00000000" w:rsidRPr="00000000" w14:paraId="0000003A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ffffff" w:val="clear"/>
        <w:spacing w:after="100" w:before="120" w:lineRule="auto"/>
        <w:rPr>
          <w:b w:val="1"/>
          <w:sz w:val="36"/>
          <w:szCs w:val="36"/>
        </w:rPr>
      </w:pPr>
      <w:bookmarkStart w:colFirst="0" w:colLast="0" w:name="_cpsaacisqb9k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KL-Divergence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It measures the dissimilarity between the distributions.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So, the KL-Divergence between two distributions </w:t>
      </w:r>
      <w:r w:rsidDel="00000000" w:rsidR="00000000" w:rsidRPr="00000000">
        <w:rPr>
          <w:rtl w:val="0"/>
        </w:rPr>
        <w:t xml:space="preserve">𝑃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𝑄</w:t>
      </w:r>
      <w:r w:rsidDel="00000000" w:rsidR="00000000" w:rsidRPr="00000000">
        <w:rPr>
          <w:rtl w:val="0"/>
        </w:rPr>
        <w:t xml:space="preserve"> can be written as:</w:t>
      </w:r>
    </w:p>
    <w:p w:rsidR="00000000" w:rsidDel="00000000" w:rsidP="00000000" w:rsidRDefault="00000000" w:rsidRPr="00000000" w14:paraId="0000003F">
      <w:pPr>
        <w:shd w:fill="ffffff" w:val="clear"/>
        <w:spacing w:after="100" w:before="12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597662" cy="4796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662" cy="47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hd w:fill="ffffff" w:val="clear"/>
        <w:spacing w:after="10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KL-divergence is also known as </w:t>
      </w:r>
      <w:r w:rsidDel="00000000" w:rsidR="00000000" w:rsidRPr="00000000">
        <w:rPr>
          <w:b w:val="1"/>
          <w:rtl w:val="0"/>
        </w:rPr>
        <w:t xml:space="preserve">relative entropy.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0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Interpreting KL-Divergence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are the same, then KL-divergence will be equal to 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 </w:t>
      </w:r>
      <w:r w:rsidDel="00000000" w:rsidR="00000000" w:rsidRPr="00000000">
        <w:rPr>
          <w:rtl w:val="0"/>
        </w:rPr>
        <w:t xml:space="preserve">is very small and,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 </w:t>
      </w:r>
      <w:r w:rsidDel="00000000" w:rsidR="00000000" w:rsidRPr="00000000">
        <w:rPr>
          <w:rtl w:val="0"/>
        </w:rPr>
        <w:t xml:space="preserve">are the same, then KL-divergence will have a small value.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Think of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working as a weightage, because if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is small we don't really care as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far away from each other in d-dimension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So, now our optimization problem would be to find all the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𝑦</w:t>
      </w:r>
      <w:r w:rsidDel="00000000" w:rsidR="00000000" w:rsidRPr="00000000">
        <w:rPr>
          <w:rFonts w:ascii="Roboto" w:cs="Roboto" w:eastAsia="Roboto" w:hAnsi="Roboto"/>
          <w:color w:val="212121"/>
          <w:sz w:val="31"/>
          <w:szCs w:val="31"/>
          <w:vertAlign w:val="subscript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  <w:t xml:space="preserve">that minimize KL-divergence(P, Q)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Lastly, since KL-divergence is a measure of dissimilarity, it is always greater than or equal to 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hd w:fill="ffffff" w:val="clear"/>
        <w:rPr>
          <w:b w:val="1"/>
          <w:sz w:val="36"/>
          <w:szCs w:val="36"/>
        </w:rPr>
      </w:pPr>
      <w:bookmarkStart w:colFirst="0" w:colLast="0" w:name="_e4nboj2zemmz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‘</w:t>
      </w:r>
      <w:r w:rsidDel="00000000" w:rsidR="00000000" w:rsidRPr="00000000">
        <w:rPr>
          <w:b w:val="1"/>
          <w:sz w:val="36"/>
          <w:szCs w:val="36"/>
          <w:rtl w:val="0"/>
        </w:rPr>
        <w:t xml:space="preserve">t’ in t-SNE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computing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we used gaussian like function.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But, it was found that if we compute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t-distribution with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degree of freedom, the results were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t-distributions with </w:t>
      </w:r>
      <w:r w:rsidDel="00000000" w:rsidR="00000000" w:rsidRPr="00000000">
        <w:rPr>
          <w:rtl w:val="0"/>
        </w:rPr>
        <w:t xml:space="preserve">𝑑𝑜𝑓=1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rtl w:val="0"/>
        </w:rPr>
        <w:t xml:space="preserve">longer tails</w:t>
      </w:r>
      <w:r w:rsidDel="00000000" w:rsidR="00000000" w:rsidRPr="00000000">
        <w:rPr>
          <w:rtl w:val="0"/>
        </w:rPr>
        <w:t xml:space="preserve"> than gaussian distributions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Gaussian distribution falls exponentially while t-distributions sort of inversely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So, for our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s,</w:t>
      </w:r>
      <w:r w:rsidDel="00000000" w:rsidR="00000000" w:rsidRPr="00000000">
        <w:rPr>
          <w:rtl w:val="0"/>
        </w:rPr>
        <w:t xml:space="preserve"> if we start using t-distribution, two points can go farther away and still get pairwise distance preserved of sort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Meaning, in t-SNE, we use Gaussian distribution for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𝑃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s and t-distribution for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𝑄</w:t>
      </w:r>
      <w:r w:rsidDel="00000000" w:rsidR="00000000" w:rsidRPr="00000000">
        <w:rPr>
          <w:rFonts w:ascii="Roboto" w:cs="Roboto" w:eastAsia="Roboto" w:hAnsi="Roboto"/>
          <w:color w:val="212121"/>
          <w:sz w:val="33"/>
          <w:szCs w:val="33"/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s because of which if two points are far away in lower dimensional space, the probabilities will still remain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Now, If we increase </w:t>
      </w:r>
      <w:r w:rsidDel="00000000" w:rsidR="00000000" w:rsidRPr="00000000">
        <w:rPr>
          <w:rtl w:val="0"/>
        </w:rPr>
        <w:t xml:space="preserve">𝑑𝑜𝑓 and keep increasing</w:t>
      </w:r>
      <w:r w:rsidDel="00000000" w:rsidR="00000000" w:rsidRPr="00000000">
        <w:rPr>
          <w:rtl w:val="0"/>
        </w:rPr>
        <w:t xml:space="preserve">, it will behave like a gaussian distribution which will face the problem of crowding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At,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𝑑𝑜𝑓=∞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it behaves very similar to a Gaussian distribution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t-distribution with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𝑑𝑜𝑓=1</w:t>
      </w:r>
      <w:r w:rsidDel="00000000" w:rsidR="00000000" w:rsidRPr="00000000">
        <w:rPr>
          <w:rtl w:val="0"/>
        </w:rPr>
        <w:t xml:space="preserve"> is also known as </w:t>
      </w:r>
      <w:r w:rsidDel="00000000" w:rsidR="00000000" w:rsidRPr="00000000">
        <w:rPr>
          <w:rtl w:val="0"/>
        </w:rPr>
        <w:t xml:space="preserve">Cauchy Distribution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1"/>
          <w:sz w:val="36"/>
          <w:szCs w:val="36"/>
        </w:rPr>
      </w:pPr>
      <w:bookmarkStart w:colFirst="0" w:colLast="0" w:name="_u5d364d5ozmi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Perplexity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Perplexity is </w:t>
      </w:r>
      <w:r w:rsidDel="00000000" w:rsidR="00000000" w:rsidRPr="00000000">
        <w:rPr>
          <w:rtl w:val="0"/>
        </w:rPr>
        <w:t xml:space="preserve">one of the most parameters that you might want to configure when using t-SNE.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Perplexity can be interpreted as the effective number of neighbors whose distance we want to preserve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Typically, we keep the value between </w:t>
      </w:r>
      <w:r w:rsidDel="00000000" w:rsidR="00000000" w:rsidRPr="00000000">
        <w:rPr>
          <w:rtl w:val="0"/>
        </w:rPr>
        <w:t xml:space="preserve">[5,50]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The optimization of t-SNE is very time taking as there are no single optima.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if you add a bunch of newer data points to the dataset, you won't get projections into lower dimensional space automatically.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You would have to fit the t-SNE model again on the whole dataset again.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 this blog to play around with t-SNE on different data distributions: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https://distill.pub/2016/misread-tsne/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yperlink" Target="https://distill.pub/2016/misread-tsne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