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065" w:type="dxa"/>
        <w:tblInd w:w="-142" w:type="dxa"/>
        <w:tblLook w:val="04A0" w:firstRow="1" w:lastRow="0" w:firstColumn="1" w:lastColumn="0" w:noHBand="0" w:noVBand="1"/>
      </w:tblPr>
      <w:tblGrid>
        <w:gridCol w:w="5104"/>
        <w:gridCol w:w="4961"/>
      </w:tblGrid>
      <w:tr w:rsidR="00F30782" w:rsidRPr="007544B7" w14:paraId="21ABB557" w14:textId="77777777" w:rsidTr="4A732811">
        <w:tc>
          <w:tcPr>
            <w:tcW w:w="10065" w:type="dxa"/>
            <w:gridSpan w:val="2"/>
            <w:tcBorders>
              <w:top w:val="nil"/>
              <w:left w:val="nil"/>
              <w:bottom w:val="nil"/>
              <w:right w:val="nil"/>
            </w:tcBorders>
          </w:tcPr>
          <w:p w14:paraId="2308BF9D" w14:textId="62103725" w:rsidR="00B50AAA" w:rsidRPr="007544B7" w:rsidRDefault="00B50AAA" w:rsidP="00C04B8A">
            <w:pPr>
              <w:pStyle w:val="Heading1"/>
              <w:rPr>
                <w:rFonts w:ascii="Novo Apply Sans" w:hAnsi="Novo Apply Sans"/>
              </w:rPr>
            </w:pPr>
            <w:r w:rsidRPr="007544B7">
              <w:rPr>
                <w:rFonts w:ascii="Novo Apply Sans" w:hAnsi="Novo Apply Sans"/>
                <w:color w:val="002060"/>
                <w:sz w:val="36"/>
                <w:szCs w:val="36"/>
              </w:rPr>
              <w:t>Expected change</w:t>
            </w:r>
          </w:p>
        </w:tc>
      </w:tr>
      <w:tr w:rsidR="00F30782" w:rsidRPr="007544B7" w14:paraId="215A47A4" w14:textId="77777777" w:rsidTr="4A732811">
        <w:tc>
          <w:tcPr>
            <w:tcW w:w="10065" w:type="dxa"/>
            <w:gridSpan w:val="2"/>
            <w:tcBorders>
              <w:top w:val="nil"/>
              <w:left w:val="nil"/>
              <w:bottom w:val="nil"/>
              <w:right w:val="nil"/>
            </w:tcBorders>
          </w:tcPr>
          <w:p w14:paraId="081178F7" w14:textId="5DF61B4C" w:rsidR="00B50AAA" w:rsidRPr="007544B7" w:rsidRDefault="5BF12589" w:rsidP="548FF826">
            <w:pPr>
              <w:rPr>
                <w:rFonts w:ascii="Novo Apply Sans" w:hAnsi="Novo Apply Sans"/>
                <w:color w:val="002060"/>
                <w:sz w:val="22"/>
                <w:szCs w:val="22"/>
              </w:rPr>
            </w:pPr>
            <w:r w:rsidRPr="548FF826">
              <w:rPr>
                <w:rFonts w:ascii="Novo Apply Sans" w:hAnsi="Novo Apply Sans"/>
                <w:color w:val="002060"/>
                <w:sz w:val="22"/>
                <w:szCs w:val="22"/>
              </w:rPr>
              <w:t>Please describe the logic of your project proposal here.</w:t>
            </w:r>
          </w:p>
        </w:tc>
      </w:tr>
      <w:tr w:rsidR="00F30782" w:rsidRPr="007544B7" w14:paraId="02658B29" w14:textId="77777777" w:rsidTr="4A732811">
        <w:tc>
          <w:tcPr>
            <w:tcW w:w="5104" w:type="dxa"/>
            <w:tcBorders>
              <w:top w:val="nil"/>
              <w:left w:val="nil"/>
              <w:bottom w:val="nil"/>
              <w:right w:val="nil"/>
            </w:tcBorders>
          </w:tcPr>
          <w:p w14:paraId="1F7B22FD" w14:textId="77777777" w:rsidR="00B50AAA" w:rsidRPr="007544B7" w:rsidRDefault="00B50AAA">
            <w:pPr>
              <w:rPr>
                <w:rFonts w:ascii="Novo Apply Sans" w:hAnsi="Novo Apply Sans"/>
                <w:color w:val="002060"/>
              </w:rPr>
            </w:pPr>
          </w:p>
        </w:tc>
        <w:tc>
          <w:tcPr>
            <w:tcW w:w="4961" w:type="dxa"/>
            <w:tcBorders>
              <w:top w:val="nil"/>
              <w:left w:val="nil"/>
              <w:bottom w:val="nil"/>
              <w:right w:val="nil"/>
            </w:tcBorders>
          </w:tcPr>
          <w:p w14:paraId="51FA1788" w14:textId="77777777" w:rsidR="00B50AAA" w:rsidRPr="007544B7" w:rsidRDefault="00B50AAA">
            <w:pPr>
              <w:rPr>
                <w:rFonts w:ascii="Novo Apply Sans" w:hAnsi="Novo Apply Sans"/>
                <w:color w:val="002060"/>
              </w:rPr>
            </w:pPr>
          </w:p>
        </w:tc>
      </w:tr>
      <w:tr w:rsidR="00F30782" w:rsidRPr="007544B7" w14:paraId="21591BD1" w14:textId="77777777" w:rsidTr="4A732811">
        <w:tc>
          <w:tcPr>
            <w:tcW w:w="10065" w:type="dxa"/>
            <w:gridSpan w:val="2"/>
            <w:tcBorders>
              <w:top w:val="nil"/>
              <w:left w:val="nil"/>
              <w:bottom w:val="single" w:sz="12" w:space="0" w:color="002060"/>
              <w:right w:val="nil"/>
            </w:tcBorders>
          </w:tcPr>
          <w:p w14:paraId="4ACFCF86" w14:textId="406E3414" w:rsidR="00B50AAA" w:rsidRPr="007544B7" w:rsidRDefault="00B50AAA">
            <w:pPr>
              <w:rPr>
                <w:rFonts w:ascii="Novo Apply Sans" w:hAnsi="Novo Apply Sans"/>
                <w:color w:val="002060"/>
                <w:sz w:val="20"/>
                <w:szCs w:val="20"/>
              </w:rPr>
            </w:pPr>
            <w:r w:rsidRPr="007544B7">
              <w:rPr>
                <w:rFonts w:ascii="Novo Apply Sans" w:hAnsi="Novo Apply Sans"/>
                <w:b/>
                <w:bCs/>
                <w:color w:val="002060"/>
                <w:sz w:val="20"/>
                <w:szCs w:val="20"/>
              </w:rPr>
              <w:t>CHALLENGE</w:t>
            </w:r>
            <w:r w:rsidRPr="007544B7">
              <w:rPr>
                <w:rFonts w:ascii="Novo Apply Sans" w:hAnsi="Novo Apply Sans"/>
                <w:color w:val="002060"/>
                <w:sz w:val="20"/>
                <w:szCs w:val="20"/>
              </w:rPr>
              <w:t xml:space="preserve"> - Situation that you want to change or improve?</w:t>
            </w:r>
          </w:p>
        </w:tc>
      </w:tr>
      <w:tr w:rsidR="00F30782" w:rsidRPr="007544B7" w14:paraId="074E0A22" w14:textId="77777777" w:rsidTr="4A732811">
        <w:trPr>
          <w:trHeight w:hRule="exact" w:val="1134"/>
        </w:trPr>
        <w:tc>
          <w:tcPr>
            <w:tcW w:w="10065" w:type="dxa"/>
            <w:gridSpan w:val="2"/>
            <w:tcBorders>
              <w:top w:val="single" w:sz="12" w:space="0" w:color="002060"/>
              <w:left w:val="single" w:sz="12" w:space="0" w:color="002060"/>
              <w:bottom w:val="single" w:sz="12" w:space="0" w:color="002060"/>
              <w:right w:val="single" w:sz="12" w:space="0" w:color="002060"/>
            </w:tcBorders>
          </w:tcPr>
          <w:p w14:paraId="2318BE6C" w14:textId="76CB3CD4" w:rsidR="005E27C3" w:rsidRPr="007544B7" w:rsidRDefault="005E27C3" w:rsidP="005E27C3">
            <w:pPr>
              <w:jc w:val="both"/>
              <w:rPr>
                <w:rFonts w:ascii="Novo Apply Sans" w:hAnsi="Novo Apply Sans"/>
                <w:color w:val="002060"/>
                <w:sz w:val="18"/>
                <w:szCs w:val="18"/>
              </w:rPr>
            </w:pPr>
            <w:r>
              <w:rPr>
                <w:rFonts w:ascii="Novo Apply Sans" w:hAnsi="Novo Apply Sans"/>
                <w:color w:val="002060"/>
                <w:sz w:val="18"/>
                <w:szCs w:val="18"/>
              </w:rPr>
              <w:t xml:space="preserve">Astronomy students at the Niels Bohr Institute graduate with little to none end-to-end observing experience due to the lack of easily accessible teaching telescopes. This limits the </w:t>
            </w:r>
            <w:proofErr w:type="spellStart"/>
            <w:r>
              <w:rPr>
                <w:rFonts w:ascii="Novo Apply Sans" w:hAnsi="Novo Apply Sans"/>
                <w:color w:val="002060"/>
                <w:sz w:val="18"/>
                <w:szCs w:val="18"/>
              </w:rPr>
              <w:t>the</w:t>
            </w:r>
            <w:proofErr w:type="spellEnd"/>
            <w:r>
              <w:rPr>
                <w:rFonts w:ascii="Novo Apply Sans" w:hAnsi="Novo Apply Sans"/>
                <w:color w:val="002060"/>
                <w:sz w:val="18"/>
                <w:szCs w:val="18"/>
              </w:rPr>
              <w:t xml:space="preserve"> </w:t>
            </w:r>
            <w:proofErr w:type="spellStart"/>
            <w:r>
              <w:rPr>
                <w:rFonts w:ascii="Novo Apply Sans" w:hAnsi="Novo Apply Sans"/>
                <w:color w:val="002060"/>
                <w:sz w:val="18"/>
                <w:szCs w:val="18"/>
              </w:rPr>
              <w:t>practicle</w:t>
            </w:r>
            <w:proofErr w:type="spellEnd"/>
            <w:r>
              <w:rPr>
                <w:rFonts w:ascii="Novo Apply Sans" w:hAnsi="Novo Apply Sans"/>
                <w:color w:val="002060"/>
                <w:sz w:val="18"/>
                <w:szCs w:val="18"/>
              </w:rPr>
              <w:t xml:space="preserve"> competitiveness of the astronomy students graduating from The Danish Realm as well as public outreach abilities </w:t>
            </w:r>
            <w:proofErr w:type="spellStart"/>
            <w:r>
              <w:rPr>
                <w:rFonts w:ascii="Novo Apply Sans" w:hAnsi="Novo Apply Sans"/>
                <w:color w:val="002060"/>
                <w:sz w:val="18"/>
                <w:szCs w:val="18"/>
              </w:rPr>
              <w:t>ot</w:t>
            </w:r>
            <w:proofErr w:type="spellEnd"/>
            <w:r>
              <w:rPr>
                <w:rFonts w:ascii="Novo Apply Sans" w:hAnsi="Novo Apply Sans"/>
                <w:color w:val="002060"/>
                <w:sz w:val="18"/>
                <w:szCs w:val="18"/>
              </w:rPr>
              <w:t xml:space="preserve"> recruit future students. </w:t>
            </w:r>
          </w:p>
        </w:tc>
      </w:tr>
      <w:tr w:rsidR="00F30782" w:rsidRPr="007544B7" w14:paraId="6D76B196" w14:textId="77777777" w:rsidTr="4A732811">
        <w:tc>
          <w:tcPr>
            <w:tcW w:w="5104" w:type="dxa"/>
            <w:tcBorders>
              <w:top w:val="single" w:sz="12" w:space="0" w:color="002060"/>
              <w:left w:val="nil"/>
              <w:bottom w:val="nil"/>
              <w:right w:val="nil"/>
            </w:tcBorders>
          </w:tcPr>
          <w:p w14:paraId="57E7661C" w14:textId="77777777" w:rsidR="00B50AAA" w:rsidRPr="007544B7" w:rsidRDefault="00B50AAA">
            <w:pPr>
              <w:rPr>
                <w:rFonts w:ascii="Novo Apply Sans" w:hAnsi="Novo Apply Sans"/>
                <w:color w:val="002060"/>
              </w:rPr>
            </w:pPr>
          </w:p>
        </w:tc>
        <w:tc>
          <w:tcPr>
            <w:tcW w:w="4961" w:type="dxa"/>
            <w:tcBorders>
              <w:top w:val="single" w:sz="12" w:space="0" w:color="002060"/>
              <w:left w:val="nil"/>
              <w:bottom w:val="nil"/>
              <w:right w:val="nil"/>
            </w:tcBorders>
          </w:tcPr>
          <w:p w14:paraId="63451D02" w14:textId="77777777" w:rsidR="00B50AAA" w:rsidRPr="007544B7" w:rsidRDefault="00B50AAA">
            <w:pPr>
              <w:rPr>
                <w:rFonts w:ascii="Novo Apply Sans" w:hAnsi="Novo Apply Sans"/>
                <w:color w:val="002060"/>
              </w:rPr>
            </w:pPr>
          </w:p>
        </w:tc>
      </w:tr>
      <w:tr w:rsidR="00F30782" w:rsidRPr="007544B7" w14:paraId="0C3A46DB" w14:textId="77777777" w:rsidTr="4A732811">
        <w:tc>
          <w:tcPr>
            <w:tcW w:w="10065" w:type="dxa"/>
            <w:gridSpan w:val="2"/>
            <w:tcBorders>
              <w:top w:val="nil"/>
              <w:left w:val="nil"/>
              <w:bottom w:val="single" w:sz="12" w:space="0" w:color="002060"/>
              <w:right w:val="nil"/>
            </w:tcBorders>
          </w:tcPr>
          <w:p w14:paraId="5B3E9DD8" w14:textId="088F64ED" w:rsidR="00B50AAA" w:rsidRPr="007544B7" w:rsidRDefault="00B50AAA">
            <w:pPr>
              <w:rPr>
                <w:rFonts w:ascii="Novo Apply Sans" w:hAnsi="Novo Apply Sans"/>
                <w:color w:val="002060"/>
                <w:sz w:val="20"/>
                <w:szCs w:val="20"/>
              </w:rPr>
            </w:pPr>
            <w:r w:rsidRPr="4A732811">
              <w:rPr>
                <w:rFonts w:ascii="Novo Apply Sans" w:hAnsi="Novo Apply Sans"/>
                <w:b/>
                <w:bCs/>
                <w:color w:val="002060"/>
                <w:sz w:val="20"/>
                <w:szCs w:val="20"/>
              </w:rPr>
              <w:t>VISION</w:t>
            </w:r>
            <w:r w:rsidRPr="4A732811">
              <w:rPr>
                <w:rFonts w:ascii="Novo Apply Sans" w:hAnsi="Novo Apply Sans"/>
                <w:color w:val="002060"/>
                <w:sz w:val="20"/>
                <w:szCs w:val="20"/>
              </w:rPr>
              <w:t xml:space="preserve"> - A desired state, or long-run change, that you want to occur </w:t>
            </w:r>
            <w:r w:rsidR="29BDB3E2" w:rsidRPr="4A732811">
              <w:rPr>
                <w:rFonts w:ascii="Novo Apply Sans" w:hAnsi="Novo Apply Sans"/>
                <w:color w:val="002060"/>
                <w:sz w:val="20"/>
                <w:szCs w:val="20"/>
              </w:rPr>
              <w:t>and</w:t>
            </w:r>
            <w:r w:rsidRPr="4A732811">
              <w:rPr>
                <w:rFonts w:ascii="Novo Apply Sans" w:hAnsi="Novo Apply Sans"/>
                <w:color w:val="002060"/>
                <w:sz w:val="20"/>
                <w:szCs w:val="20"/>
              </w:rPr>
              <w:t xml:space="preserve"> </w:t>
            </w:r>
            <w:r w:rsidR="3DB3ED61" w:rsidRPr="4A732811">
              <w:rPr>
                <w:rFonts w:ascii="Novo Apply Sans" w:hAnsi="Novo Apply Sans"/>
                <w:color w:val="002060"/>
                <w:sz w:val="20"/>
                <w:szCs w:val="20"/>
              </w:rPr>
              <w:t>that</w:t>
            </w:r>
            <w:r w:rsidRPr="4A732811">
              <w:rPr>
                <w:rFonts w:ascii="Novo Apply Sans" w:hAnsi="Novo Apply Sans"/>
                <w:color w:val="002060"/>
                <w:sz w:val="20"/>
                <w:szCs w:val="20"/>
              </w:rPr>
              <w:t xml:space="preserve"> the Challenge</w:t>
            </w:r>
            <w:r w:rsidR="44F3F320" w:rsidRPr="4A732811">
              <w:rPr>
                <w:rFonts w:ascii="Novo Apply Sans" w:hAnsi="Novo Apply Sans"/>
                <w:color w:val="002060"/>
                <w:sz w:val="20"/>
                <w:szCs w:val="20"/>
              </w:rPr>
              <w:t xml:space="preserve"> currently prevents</w:t>
            </w:r>
            <w:r w:rsidRPr="4A732811">
              <w:rPr>
                <w:rFonts w:ascii="Novo Apply Sans" w:hAnsi="Novo Apply Sans"/>
                <w:color w:val="002060"/>
                <w:sz w:val="20"/>
                <w:szCs w:val="20"/>
              </w:rPr>
              <w:t>?</w:t>
            </w:r>
          </w:p>
        </w:tc>
      </w:tr>
      <w:tr w:rsidR="00F30782" w:rsidRPr="007544B7" w14:paraId="12826927" w14:textId="77777777" w:rsidTr="4A732811">
        <w:trPr>
          <w:trHeight w:hRule="exact" w:val="737"/>
        </w:trPr>
        <w:tc>
          <w:tcPr>
            <w:tcW w:w="10065" w:type="dxa"/>
            <w:gridSpan w:val="2"/>
            <w:tcBorders>
              <w:top w:val="single" w:sz="12" w:space="0" w:color="002060"/>
              <w:left w:val="single" w:sz="12" w:space="0" w:color="002060"/>
              <w:bottom w:val="single" w:sz="12" w:space="0" w:color="002060"/>
              <w:right w:val="single" w:sz="12" w:space="0" w:color="002060"/>
            </w:tcBorders>
          </w:tcPr>
          <w:p w14:paraId="1714C2D0" w14:textId="7329A1F6" w:rsidR="00F30782" w:rsidRPr="00665CC2" w:rsidRDefault="005E27C3" w:rsidP="005E27C3">
            <w:pPr>
              <w:jc w:val="both"/>
              <w:rPr>
                <w:rFonts w:ascii="Novo Apply Sans" w:hAnsi="Novo Apply Sans"/>
                <w:color w:val="002060"/>
                <w:sz w:val="18"/>
                <w:szCs w:val="18"/>
                <w:lang w:val="en-US"/>
              </w:rPr>
            </w:pPr>
            <w:proofErr w:type="gramStart"/>
            <w:r>
              <w:rPr>
                <w:rFonts w:ascii="Novo Apply Sans" w:hAnsi="Novo Apply Sans"/>
                <w:color w:val="002060"/>
                <w:sz w:val="18"/>
                <w:szCs w:val="18"/>
                <w:lang w:val="en-US"/>
              </w:rPr>
              <w:t>Graduate</w:t>
            </w:r>
            <w:proofErr w:type="gramEnd"/>
            <w:r>
              <w:rPr>
                <w:rFonts w:ascii="Novo Apply Sans" w:hAnsi="Novo Apply Sans"/>
                <w:color w:val="002060"/>
                <w:sz w:val="18"/>
                <w:szCs w:val="18"/>
                <w:lang w:val="en-US"/>
              </w:rPr>
              <w:t xml:space="preserve"> leave the Niels Bohr Institute with an intuition for a full end-to-end observing program-</w:t>
            </w:r>
            <w:r>
              <w:t xml:space="preserve"> </w:t>
            </w:r>
            <w:r w:rsidRPr="005E27C3">
              <w:rPr>
                <w:rFonts w:ascii="Novo Apply Sans" w:hAnsi="Novo Apply Sans"/>
                <w:color w:val="002060"/>
                <w:sz w:val="18"/>
                <w:szCs w:val="18"/>
                <w:lang w:val="en-US"/>
              </w:rPr>
              <w:t>planning, acquisition, and reduction</w:t>
            </w:r>
            <w:r>
              <w:rPr>
                <w:rFonts w:ascii="Novo Apply Sans" w:hAnsi="Novo Apply Sans"/>
                <w:color w:val="002060"/>
                <w:sz w:val="18"/>
                <w:szCs w:val="18"/>
                <w:lang w:val="en-US"/>
              </w:rPr>
              <w:t xml:space="preserve">- to work </w:t>
            </w:r>
            <w:proofErr w:type="spellStart"/>
            <w:r>
              <w:rPr>
                <w:rFonts w:ascii="Novo Apply Sans" w:hAnsi="Novo Apply Sans"/>
                <w:color w:val="002060"/>
                <w:sz w:val="18"/>
                <w:szCs w:val="18"/>
                <w:lang w:val="en-US"/>
              </w:rPr>
              <w:t>diretly</w:t>
            </w:r>
            <w:proofErr w:type="spellEnd"/>
            <w:r>
              <w:rPr>
                <w:rFonts w:ascii="Novo Apply Sans" w:hAnsi="Novo Apply Sans"/>
                <w:color w:val="002060"/>
                <w:sz w:val="18"/>
                <w:szCs w:val="18"/>
                <w:lang w:val="en-US"/>
              </w:rPr>
              <w:t xml:space="preserve"> with larger telescope </w:t>
            </w:r>
            <w:proofErr w:type="spellStart"/>
            <w:r>
              <w:rPr>
                <w:rFonts w:ascii="Novo Apply Sans" w:hAnsi="Novo Apply Sans"/>
                <w:color w:val="002060"/>
                <w:sz w:val="18"/>
                <w:szCs w:val="18"/>
                <w:lang w:val="en-US"/>
              </w:rPr>
              <w:t>facilites</w:t>
            </w:r>
            <w:proofErr w:type="spellEnd"/>
            <w:r>
              <w:rPr>
                <w:rFonts w:ascii="Novo Apply Sans" w:hAnsi="Novo Apply Sans"/>
                <w:color w:val="002060"/>
                <w:sz w:val="18"/>
                <w:szCs w:val="18"/>
                <w:lang w:val="en-US"/>
              </w:rPr>
              <w:t xml:space="preserve"> and survey teams with only minimal additional training.</w:t>
            </w:r>
          </w:p>
        </w:tc>
      </w:tr>
      <w:tr w:rsidR="00C04B8A" w:rsidRPr="007544B7" w14:paraId="66F1274C" w14:textId="77777777" w:rsidTr="4A732811">
        <w:tc>
          <w:tcPr>
            <w:tcW w:w="5104" w:type="dxa"/>
            <w:tcBorders>
              <w:top w:val="single" w:sz="12" w:space="0" w:color="002060"/>
              <w:left w:val="nil"/>
              <w:bottom w:val="nil"/>
              <w:right w:val="nil"/>
            </w:tcBorders>
          </w:tcPr>
          <w:p w14:paraId="2010A4D4" w14:textId="77777777" w:rsidR="00B50AAA" w:rsidRPr="007544B7" w:rsidRDefault="00B50AAA">
            <w:pPr>
              <w:rPr>
                <w:rFonts w:ascii="Novo Apply Sans" w:hAnsi="Novo Apply Sans"/>
                <w:color w:val="002060"/>
              </w:rPr>
            </w:pPr>
          </w:p>
        </w:tc>
        <w:tc>
          <w:tcPr>
            <w:tcW w:w="4961" w:type="dxa"/>
            <w:tcBorders>
              <w:top w:val="single" w:sz="12" w:space="0" w:color="002060"/>
              <w:left w:val="nil"/>
              <w:bottom w:val="nil"/>
              <w:right w:val="nil"/>
            </w:tcBorders>
          </w:tcPr>
          <w:p w14:paraId="39901136" w14:textId="77777777" w:rsidR="00B50AAA" w:rsidRPr="007544B7" w:rsidRDefault="00B50AAA">
            <w:pPr>
              <w:rPr>
                <w:rFonts w:ascii="Novo Apply Sans" w:hAnsi="Novo Apply Sans"/>
                <w:color w:val="002060"/>
              </w:rPr>
            </w:pPr>
          </w:p>
        </w:tc>
      </w:tr>
      <w:tr w:rsidR="00F30782" w:rsidRPr="007544B7" w14:paraId="5B3A9729" w14:textId="77777777" w:rsidTr="4A732811">
        <w:tc>
          <w:tcPr>
            <w:tcW w:w="10065" w:type="dxa"/>
            <w:gridSpan w:val="2"/>
            <w:tcBorders>
              <w:top w:val="nil"/>
              <w:left w:val="nil"/>
              <w:bottom w:val="single" w:sz="12" w:space="0" w:color="auto"/>
              <w:right w:val="nil"/>
            </w:tcBorders>
          </w:tcPr>
          <w:p w14:paraId="4B3C1691" w14:textId="730A5453" w:rsidR="00B50AAA" w:rsidRPr="007544B7" w:rsidRDefault="00B50AAA">
            <w:pPr>
              <w:rPr>
                <w:rFonts w:ascii="Novo Apply Sans" w:hAnsi="Novo Apply Sans"/>
                <w:color w:val="002060"/>
                <w:sz w:val="20"/>
                <w:szCs w:val="20"/>
              </w:rPr>
            </w:pPr>
            <w:r w:rsidRPr="4A732811">
              <w:rPr>
                <w:rFonts w:ascii="Novo Apply Sans" w:hAnsi="Novo Apply Sans"/>
                <w:b/>
                <w:bCs/>
                <w:color w:val="002060"/>
                <w:sz w:val="20"/>
                <w:szCs w:val="20"/>
              </w:rPr>
              <w:t>MISSION</w:t>
            </w:r>
            <w:r w:rsidRPr="4A732811">
              <w:rPr>
                <w:rFonts w:ascii="Novo Apply Sans" w:hAnsi="Novo Apply Sans"/>
                <w:color w:val="002060"/>
                <w:sz w:val="20"/>
                <w:szCs w:val="20"/>
              </w:rPr>
              <w:t xml:space="preserve"> – describe </w:t>
            </w:r>
            <w:r w:rsidR="00845A49" w:rsidRPr="4A732811">
              <w:rPr>
                <w:rFonts w:ascii="Novo Apply Sans" w:hAnsi="Novo Apply Sans"/>
                <w:color w:val="002060"/>
                <w:sz w:val="20"/>
                <w:szCs w:val="20"/>
              </w:rPr>
              <w:t xml:space="preserve">how your approach addresses the </w:t>
            </w:r>
            <w:r w:rsidR="241B362B" w:rsidRPr="4A732811">
              <w:rPr>
                <w:rFonts w:ascii="Novo Apply Sans" w:hAnsi="Novo Apply Sans"/>
                <w:color w:val="002060"/>
                <w:sz w:val="20"/>
                <w:szCs w:val="20"/>
              </w:rPr>
              <w:t>C</w:t>
            </w:r>
            <w:r w:rsidR="00845A49" w:rsidRPr="4A732811">
              <w:rPr>
                <w:rFonts w:ascii="Novo Apply Sans" w:hAnsi="Novo Apply Sans"/>
                <w:color w:val="002060"/>
                <w:sz w:val="20"/>
                <w:szCs w:val="20"/>
              </w:rPr>
              <w:t xml:space="preserve">hallenge </w:t>
            </w:r>
            <w:proofErr w:type="gramStart"/>
            <w:r w:rsidR="00A136D6" w:rsidRPr="4A732811">
              <w:rPr>
                <w:rFonts w:ascii="Novo Apply Sans" w:hAnsi="Novo Apply Sans"/>
                <w:color w:val="002060"/>
                <w:sz w:val="20"/>
                <w:szCs w:val="20"/>
              </w:rPr>
              <w:t>in order to</w:t>
            </w:r>
            <w:proofErr w:type="gramEnd"/>
            <w:r w:rsidR="00A136D6" w:rsidRPr="4A732811">
              <w:rPr>
                <w:rFonts w:ascii="Novo Apply Sans" w:hAnsi="Novo Apply Sans"/>
                <w:color w:val="002060"/>
                <w:sz w:val="20"/>
                <w:szCs w:val="20"/>
              </w:rPr>
              <w:t xml:space="preserve"> </w:t>
            </w:r>
            <w:r w:rsidRPr="4A732811">
              <w:rPr>
                <w:rFonts w:ascii="Novo Apply Sans" w:hAnsi="Novo Apply Sans"/>
                <w:color w:val="002060"/>
                <w:sz w:val="20"/>
                <w:szCs w:val="20"/>
              </w:rPr>
              <w:t>progress towards</w:t>
            </w:r>
            <w:r w:rsidR="00C04B8A" w:rsidRPr="4A732811">
              <w:rPr>
                <w:rFonts w:ascii="Novo Apply Sans" w:hAnsi="Novo Apply Sans"/>
                <w:color w:val="002060"/>
                <w:sz w:val="20"/>
                <w:szCs w:val="20"/>
              </w:rPr>
              <w:t xml:space="preserve"> </w:t>
            </w:r>
            <w:r w:rsidRPr="4A732811">
              <w:rPr>
                <w:rFonts w:ascii="Novo Apply Sans" w:hAnsi="Novo Apply Sans"/>
                <w:color w:val="002060"/>
                <w:sz w:val="20"/>
                <w:szCs w:val="20"/>
              </w:rPr>
              <w:t>the</w:t>
            </w:r>
            <w:r w:rsidR="00C04B8A" w:rsidRPr="4A732811">
              <w:rPr>
                <w:rFonts w:ascii="Novo Apply Sans" w:hAnsi="Novo Apply Sans"/>
                <w:color w:val="002060"/>
                <w:sz w:val="20"/>
                <w:szCs w:val="20"/>
              </w:rPr>
              <w:t xml:space="preserve"> </w:t>
            </w:r>
            <w:r w:rsidR="00A136D6" w:rsidRPr="4A732811">
              <w:rPr>
                <w:rFonts w:ascii="Novo Apply Sans" w:hAnsi="Novo Apply Sans"/>
                <w:color w:val="002060"/>
                <w:sz w:val="20"/>
                <w:szCs w:val="20"/>
              </w:rPr>
              <w:t>v</w:t>
            </w:r>
            <w:r w:rsidRPr="4A732811">
              <w:rPr>
                <w:rFonts w:ascii="Novo Apply Sans" w:hAnsi="Novo Apply Sans"/>
                <w:color w:val="002060"/>
                <w:sz w:val="20"/>
                <w:szCs w:val="20"/>
              </w:rPr>
              <w:t>ision.</w:t>
            </w:r>
          </w:p>
        </w:tc>
      </w:tr>
      <w:tr w:rsidR="00F30782" w:rsidRPr="007544B7" w14:paraId="07C2F69F" w14:textId="77777777" w:rsidTr="4A732811">
        <w:trPr>
          <w:trHeight w:hRule="exact" w:val="1134"/>
        </w:trPr>
        <w:tc>
          <w:tcPr>
            <w:tcW w:w="10065" w:type="dxa"/>
            <w:gridSpan w:val="2"/>
            <w:tcBorders>
              <w:top w:val="single" w:sz="12" w:space="0" w:color="auto"/>
              <w:left w:val="single" w:sz="12" w:space="0" w:color="auto"/>
              <w:bottom w:val="single" w:sz="12" w:space="0" w:color="auto"/>
              <w:right w:val="single" w:sz="12" w:space="0" w:color="auto"/>
            </w:tcBorders>
          </w:tcPr>
          <w:p w14:paraId="17FE0999" w14:textId="703BEE33" w:rsidR="005E27C3" w:rsidRPr="001F43EF" w:rsidRDefault="005E27C3" w:rsidP="005E27C3">
            <w:pPr>
              <w:tabs>
                <w:tab w:val="left" w:pos="1048"/>
              </w:tabs>
              <w:jc w:val="both"/>
              <w:rPr>
                <w:rFonts w:ascii="Novo Apply Sans" w:hAnsi="Novo Apply Sans"/>
                <w:color w:val="002060"/>
                <w:sz w:val="18"/>
                <w:szCs w:val="18"/>
              </w:rPr>
            </w:pPr>
            <w:r>
              <w:rPr>
                <w:rFonts w:ascii="Novo Apply Sans" w:hAnsi="Novo Apply Sans"/>
                <w:color w:val="002060"/>
                <w:sz w:val="18"/>
                <w:szCs w:val="18"/>
              </w:rPr>
              <w:t xml:space="preserve">The mission is to establish a rooftop observatory </w:t>
            </w:r>
            <w:proofErr w:type="spellStart"/>
            <w:r>
              <w:rPr>
                <w:rFonts w:ascii="Novo Apply Sans" w:hAnsi="Novo Apply Sans"/>
                <w:color w:val="002060"/>
                <w:sz w:val="18"/>
                <w:szCs w:val="18"/>
              </w:rPr>
              <w:t>ontop</w:t>
            </w:r>
            <w:proofErr w:type="spellEnd"/>
            <w:r>
              <w:rPr>
                <w:rFonts w:ascii="Novo Apply Sans" w:hAnsi="Novo Apply Sans"/>
                <w:color w:val="002060"/>
                <w:sz w:val="18"/>
                <w:szCs w:val="18"/>
              </w:rPr>
              <w:t xml:space="preserve"> of the Niels Bohr Building equipped with an optical and two small radio telescopes. The facility will be safe and intuitive for students and guests of all levels to observe astronomical sources or learn about the telescope instruments. </w:t>
            </w:r>
          </w:p>
        </w:tc>
      </w:tr>
      <w:tr w:rsidR="00C04B8A" w:rsidRPr="007544B7" w14:paraId="6BE2C1CB" w14:textId="77777777" w:rsidTr="4A732811">
        <w:tc>
          <w:tcPr>
            <w:tcW w:w="5104" w:type="dxa"/>
            <w:tcBorders>
              <w:top w:val="single" w:sz="12" w:space="0" w:color="auto"/>
              <w:left w:val="nil"/>
              <w:bottom w:val="nil"/>
              <w:right w:val="nil"/>
            </w:tcBorders>
          </w:tcPr>
          <w:p w14:paraId="2C6B3F87" w14:textId="77777777" w:rsidR="00C04B8A" w:rsidRPr="007544B7" w:rsidRDefault="00C04B8A">
            <w:pPr>
              <w:rPr>
                <w:rFonts w:ascii="Novo Apply Sans" w:hAnsi="Novo Apply Sans"/>
                <w:b/>
                <w:bCs/>
                <w:color w:val="002060"/>
                <w:sz w:val="20"/>
                <w:szCs w:val="20"/>
              </w:rPr>
            </w:pPr>
          </w:p>
        </w:tc>
        <w:tc>
          <w:tcPr>
            <w:tcW w:w="4961" w:type="dxa"/>
            <w:tcBorders>
              <w:top w:val="single" w:sz="12" w:space="0" w:color="auto"/>
              <w:left w:val="nil"/>
              <w:bottom w:val="nil"/>
              <w:right w:val="nil"/>
            </w:tcBorders>
          </w:tcPr>
          <w:p w14:paraId="2970EA8C" w14:textId="77777777" w:rsidR="00C04B8A" w:rsidRPr="007544B7" w:rsidRDefault="00C04B8A">
            <w:pPr>
              <w:rPr>
                <w:rFonts w:ascii="Novo Apply Sans" w:hAnsi="Novo Apply Sans"/>
                <w:b/>
                <w:bCs/>
                <w:color w:val="002060"/>
                <w:sz w:val="20"/>
                <w:szCs w:val="20"/>
              </w:rPr>
            </w:pPr>
          </w:p>
        </w:tc>
      </w:tr>
      <w:tr w:rsidR="00F30782" w:rsidRPr="007544B7" w14:paraId="19CFEDA1" w14:textId="77777777" w:rsidTr="4A732811">
        <w:tc>
          <w:tcPr>
            <w:tcW w:w="5104" w:type="dxa"/>
            <w:tcBorders>
              <w:top w:val="nil"/>
              <w:left w:val="nil"/>
              <w:bottom w:val="single" w:sz="12" w:space="0" w:color="002060"/>
              <w:right w:val="nil"/>
            </w:tcBorders>
          </w:tcPr>
          <w:p w14:paraId="5639CBAF" w14:textId="14D70B9A" w:rsidR="00B50AAA" w:rsidRPr="007544B7" w:rsidRDefault="00F30782">
            <w:pPr>
              <w:rPr>
                <w:rFonts w:ascii="Novo Apply Sans" w:hAnsi="Novo Apply Sans"/>
                <w:color w:val="002060"/>
              </w:rPr>
            </w:pPr>
            <w:r w:rsidRPr="007544B7">
              <w:rPr>
                <w:rFonts w:ascii="Novo Apply Sans" w:hAnsi="Novo Apply Sans"/>
                <w:b/>
                <w:bCs/>
                <w:color w:val="002060"/>
                <w:sz w:val="20"/>
                <w:szCs w:val="20"/>
              </w:rPr>
              <w:t>PROJECT SUCCESS</w:t>
            </w:r>
            <w:r w:rsidRPr="007544B7">
              <w:rPr>
                <w:rFonts w:ascii="Novo Apply Sans" w:hAnsi="Novo Apply Sans"/>
                <w:color w:val="002060"/>
                <w:sz w:val="20"/>
                <w:szCs w:val="20"/>
              </w:rPr>
              <w:t xml:space="preserve"> – what do you aim to achieve </w:t>
            </w:r>
            <w:r w:rsidR="00D003EC">
              <w:rPr>
                <w:rFonts w:ascii="Novo Apply Sans" w:hAnsi="Novo Apply Sans"/>
                <w:color w:val="002060"/>
                <w:sz w:val="20"/>
                <w:szCs w:val="20"/>
              </w:rPr>
              <w:t>with this project?</w:t>
            </w:r>
            <w:r w:rsidR="005A59EF">
              <w:rPr>
                <w:rFonts w:ascii="Novo Apply Sans" w:hAnsi="Novo Apply Sans"/>
                <w:color w:val="002060"/>
                <w:sz w:val="20"/>
                <w:szCs w:val="20"/>
              </w:rPr>
              <w:t xml:space="preserve"> </w:t>
            </w:r>
          </w:p>
        </w:tc>
        <w:tc>
          <w:tcPr>
            <w:tcW w:w="4961" w:type="dxa"/>
            <w:tcBorders>
              <w:top w:val="nil"/>
              <w:left w:val="nil"/>
              <w:bottom w:val="single" w:sz="12" w:space="0" w:color="002060"/>
              <w:right w:val="nil"/>
            </w:tcBorders>
          </w:tcPr>
          <w:p w14:paraId="0247DC02" w14:textId="400537F3" w:rsidR="00B50AAA" w:rsidRPr="007544B7" w:rsidRDefault="00F30782">
            <w:pPr>
              <w:rPr>
                <w:rFonts w:ascii="Novo Apply Sans" w:hAnsi="Novo Apply Sans"/>
                <w:color w:val="002060"/>
                <w:sz w:val="20"/>
                <w:szCs w:val="20"/>
              </w:rPr>
            </w:pPr>
            <w:r w:rsidRPr="007544B7">
              <w:rPr>
                <w:rFonts w:ascii="Novo Apply Sans" w:hAnsi="Novo Apply Sans"/>
                <w:b/>
                <w:bCs/>
                <w:color w:val="002060"/>
                <w:sz w:val="20"/>
                <w:szCs w:val="20"/>
              </w:rPr>
              <w:t>DELIVERABLES</w:t>
            </w:r>
            <w:r w:rsidRPr="007544B7">
              <w:rPr>
                <w:rFonts w:ascii="Novo Apply Sans" w:hAnsi="Novo Apply Sans"/>
                <w:color w:val="002060"/>
                <w:sz w:val="20"/>
                <w:szCs w:val="20"/>
              </w:rPr>
              <w:t xml:space="preserve"> – what should the project deliver to achieve </w:t>
            </w:r>
            <w:r w:rsidR="00F418D6">
              <w:rPr>
                <w:rFonts w:ascii="Novo Apply Sans" w:hAnsi="Novo Apply Sans"/>
                <w:color w:val="002060"/>
                <w:sz w:val="20"/>
                <w:szCs w:val="20"/>
              </w:rPr>
              <w:t>p</w:t>
            </w:r>
            <w:r w:rsidRPr="007544B7">
              <w:rPr>
                <w:rFonts w:ascii="Novo Apply Sans" w:hAnsi="Novo Apply Sans"/>
                <w:color w:val="002060"/>
                <w:sz w:val="20"/>
                <w:szCs w:val="20"/>
              </w:rPr>
              <w:t>roject success?</w:t>
            </w:r>
          </w:p>
        </w:tc>
      </w:tr>
      <w:tr w:rsidR="005E27C3" w:rsidRPr="005E27C3" w14:paraId="3DB6EB65" w14:textId="77777777" w:rsidTr="4A732811">
        <w:trPr>
          <w:trHeight w:hRule="exact" w:val="3969"/>
        </w:trPr>
        <w:tc>
          <w:tcPr>
            <w:tcW w:w="5104" w:type="dxa"/>
            <w:tcBorders>
              <w:top w:val="single" w:sz="12" w:space="0" w:color="002060"/>
              <w:left w:val="single" w:sz="12" w:space="0" w:color="002060"/>
              <w:bottom w:val="single" w:sz="12" w:space="0" w:color="002060"/>
              <w:right w:val="single" w:sz="12" w:space="0" w:color="002060"/>
            </w:tcBorders>
          </w:tcPr>
          <w:p w14:paraId="28068435" w14:textId="22C268BD" w:rsidR="005E27C3" w:rsidRPr="005E27C3" w:rsidRDefault="005E27C3" w:rsidP="005E27C3">
            <w:pPr>
              <w:jc w:val="both"/>
              <w:rPr>
                <w:rFonts w:ascii="Novo Apply Sans" w:hAnsi="Novo Apply Sans"/>
                <w:color w:val="002060"/>
                <w:sz w:val="18"/>
                <w:szCs w:val="18"/>
                <w:lang w:val="en-US"/>
              </w:rPr>
            </w:pPr>
            <w:r>
              <w:rPr>
                <w:rFonts w:ascii="Novo Apply Sans" w:hAnsi="Novo Apply Sans"/>
                <w:color w:val="002060"/>
                <w:sz w:val="18"/>
                <w:szCs w:val="18"/>
                <w:lang w:val="en-US"/>
              </w:rPr>
              <w:t>Establish</w:t>
            </w:r>
            <w:r>
              <w:rPr>
                <w:rFonts w:ascii="Novo Apply Sans" w:hAnsi="Novo Apply Sans"/>
                <w:color w:val="002060"/>
                <w:sz w:val="18"/>
                <w:szCs w:val="18"/>
                <w:lang w:val="en-US"/>
              </w:rPr>
              <w:t>ing</w:t>
            </w:r>
            <w:r>
              <w:rPr>
                <w:rFonts w:ascii="Novo Apply Sans" w:hAnsi="Novo Apply Sans"/>
                <w:color w:val="002060"/>
                <w:sz w:val="18"/>
                <w:szCs w:val="18"/>
                <w:lang w:val="en-US"/>
              </w:rPr>
              <w:t xml:space="preserve"> a fully working </w:t>
            </w:r>
            <w:r>
              <w:rPr>
                <w:rFonts w:ascii="Novo Apply Sans" w:hAnsi="Novo Apply Sans"/>
                <w:color w:val="002060"/>
                <w:sz w:val="18"/>
                <w:szCs w:val="18"/>
                <w:lang w:val="en-US"/>
              </w:rPr>
              <w:t>optical and radio telescope, including interferometry,</w:t>
            </w:r>
            <w:r>
              <w:rPr>
                <w:rFonts w:ascii="Novo Apply Sans" w:hAnsi="Novo Apply Sans"/>
                <w:color w:val="002060"/>
                <w:sz w:val="18"/>
                <w:szCs w:val="18"/>
                <w:lang w:val="en-US"/>
              </w:rPr>
              <w:t xml:space="preserve"> for students as an environment to facilitate astronomical teaching, experience and outreach. </w:t>
            </w:r>
            <w:r>
              <w:rPr>
                <w:rFonts w:ascii="Novo Apply Sans" w:hAnsi="Novo Apply Sans"/>
                <w:color w:val="002060"/>
                <w:sz w:val="18"/>
                <w:szCs w:val="18"/>
                <w:lang w:val="en-US"/>
              </w:rPr>
              <w:t xml:space="preserve">The observatory will be utilized for &gt;200 observing hours per </w:t>
            </w:r>
            <w:proofErr w:type="spellStart"/>
            <w:r>
              <w:rPr>
                <w:rFonts w:ascii="Novo Apply Sans" w:hAnsi="Novo Apply Sans"/>
                <w:color w:val="002060"/>
                <w:sz w:val="18"/>
                <w:szCs w:val="18"/>
                <w:lang w:val="en-US"/>
              </w:rPr>
              <w:t>acadmic</w:t>
            </w:r>
            <w:proofErr w:type="spellEnd"/>
            <w:r>
              <w:rPr>
                <w:rFonts w:ascii="Novo Apply Sans" w:hAnsi="Novo Apply Sans"/>
                <w:color w:val="002060"/>
                <w:sz w:val="18"/>
                <w:szCs w:val="18"/>
                <w:lang w:val="en-US"/>
              </w:rPr>
              <w:t xml:space="preserve"> year for projects and coursework. 100% of the MSc astrophysics students complete 10-20 observing hours without active </w:t>
            </w:r>
            <w:proofErr w:type="spellStart"/>
            <w:r>
              <w:rPr>
                <w:rFonts w:ascii="Novo Apply Sans" w:hAnsi="Novo Apply Sans"/>
                <w:color w:val="002060"/>
                <w:sz w:val="18"/>
                <w:szCs w:val="18"/>
                <w:lang w:val="en-US"/>
              </w:rPr>
              <w:t>supervison</w:t>
            </w:r>
            <w:proofErr w:type="spellEnd"/>
            <w:r>
              <w:rPr>
                <w:rFonts w:ascii="Novo Apply Sans" w:hAnsi="Novo Apply Sans"/>
                <w:color w:val="002060"/>
                <w:sz w:val="18"/>
                <w:szCs w:val="18"/>
                <w:lang w:val="en-US"/>
              </w:rPr>
              <w:t xml:space="preserve"> that cover planning, acquisition and basic reduction. Courses such as </w:t>
            </w:r>
            <w:proofErr w:type="gramStart"/>
            <w:r w:rsidRPr="005E27C3">
              <w:rPr>
                <w:rFonts w:ascii="Novo Apply Sans" w:hAnsi="Novo Apply Sans"/>
                <w:color w:val="002060"/>
                <w:sz w:val="18"/>
                <w:szCs w:val="18"/>
                <w:lang w:val="en-US"/>
              </w:rPr>
              <w:t>Observational  Astrophysics</w:t>
            </w:r>
            <w:proofErr w:type="gramEnd"/>
            <w:r w:rsidRPr="005E27C3">
              <w:rPr>
                <w:rFonts w:ascii="Novo Apply Sans" w:hAnsi="Novo Apply Sans"/>
                <w:color w:val="002060"/>
                <w:sz w:val="18"/>
                <w:szCs w:val="18"/>
                <w:lang w:val="en-US"/>
              </w:rPr>
              <w:t>, Astronomical Data Processing</w:t>
            </w:r>
            <w:r>
              <w:rPr>
                <w:rFonts w:ascii="Novo Apply Sans" w:hAnsi="Novo Apply Sans"/>
                <w:color w:val="002060"/>
                <w:sz w:val="18"/>
                <w:szCs w:val="18"/>
                <w:lang w:val="en-US"/>
              </w:rPr>
              <w:t>, E</w:t>
            </w:r>
            <w:r w:rsidRPr="005E27C3">
              <w:rPr>
                <w:rFonts w:ascii="Novo Apply Sans" w:hAnsi="Novo Apply Sans"/>
                <w:color w:val="002060"/>
                <w:sz w:val="18"/>
                <w:szCs w:val="18"/>
                <w:lang w:val="en-US"/>
              </w:rPr>
              <w:t>xperimental Physics</w:t>
            </w:r>
            <w:r>
              <w:rPr>
                <w:rFonts w:ascii="Novo Apply Sans" w:hAnsi="Novo Apply Sans"/>
                <w:color w:val="002060"/>
                <w:sz w:val="18"/>
                <w:szCs w:val="18"/>
                <w:lang w:val="en-US"/>
              </w:rPr>
              <w:t xml:space="preserve"> would adopt this facility as core part of the curriculum. While courses such as </w:t>
            </w:r>
            <w:r w:rsidRPr="005E27C3">
              <w:rPr>
                <w:rFonts w:ascii="Novo Apply Sans" w:hAnsi="Novo Apply Sans"/>
                <w:color w:val="002060"/>
                <w:sz w:val="18"/>
                <w:szCs w:val="18"/>
                <w:lang w:val="en-US"/>
              </w:rPr>
              <w:t>Machine Learning, Applied Statistics, Electromagnetism 1 &amp; 2 (including Nanophysics track), Extragalactic Astrophysics, and Teacher‑training courses may assign observatory projects.</w:t>
            </w:r>
            <w:r>
              <w:rPr>
                <w:rFonts w:ascii="Novo Apply Sans" w:hAnsi="Novo Apply Sans"/>
                <w:color w:val="002060"/>
                <w:sz w:val="18"/>
                <w:szCs w:val="18"/>
                <w:lang w:val="en-US"/>
              </w:rPr>
              <w:t xml:space="preserve">  The facility will support independent student projects at university such as bachelor/master thesis as well as </w:t>
            </w:r>
            <w:r w:rsidRPr="005E27C3">
              <w:rPr>
                <w:rFonts w:ascii="Novo Apply Sans" w:hAnsi="Novo Apply Sans"/>
                <w:color w:val="002060"/>
                <w:sz w:val="18"/>
                <w:szCs w:val="18"/>
                <w:lang w:val="en-US"/>
              </w:rPr>
              <w:t>Project Uden </w:t>
            </w:r>
            <w:proofErr w:type="spellStart"/>
            <w:r w:rsidRPr="005E27C3">
              <w:rPr>
                <w:rFonts w:ascii="Novo Apply Sans" w:hAnsi="Novo Apply Sans"/>
                <w:color w:val="002060"/>
                <w:sz w:val="18"/>
                <w:szCs w:val="18"/>
                <w:lang w:val="en-US"/>
              </w:rPr>
              <w:t>Kursregi</w:t>
            </w:r>
            <w:proofErr w:type="spellEnd"/>
            <w:r>
              <w:rPr>
                <w:rFonts w:ascii="Novo Apply Sans" w:hAnsi="Novo Apply Sans"/>
                <w:color w:val="002060"/>
                <w:sz w:val="18"/>
                <w:szCs w:val="18"/>
                <w:lang w:val="en-US"/>
              </w:rPr>
              <w:t xml:space="preserve">. </w:t>
            </w:r>
            <w:proofErr w:type="gramStart"/>
            <w:r>
              <w:rPr>
                <w:rFonts w:ascii="Novo Apply Sans" w:hAnsi="Novo Apply Sans"/>
                <w:color w:val="002060"/>
                <w:sz w:val="18"/>
                <w:szCs w:val="18"/>
                <w:lang w:val="en-US"/>
              </w:rPr>
              <w:t>Finally</w:t>
            </w:r>
            <w:proofErr w:type="gramEnd"/>
            <w:r>
              <w:rPr>
                <w:rFonts w:ascii="Novo Apply Sans" w:hAnsi="Novo Apply Sans"/>
                <w:color w:val="002060"/>
                <w:sz w:val="18"/>
                <w:szCs w:val="18"/>
                <w:lang w:val="en-US"/>
              </w:rPr>
              <w:t xml:space="preserve"> </w:t>
            </w:r>
            <w:r w:rsidRPr="005E27C3">
              <w:rPr>
                <w:rFonts w:ascii="Novo Apply Sans" w:hAnsi="Novo Apply Sans"/>
                <w:color w:val="002060"/>
                <w:sz w:val="18"/>
                <w:szCs w:val="18"/>
                <w:lang w:val="en-US"/>
              </w:rPr>
              <w:t xml:space="preserve">Gymnasium students </w:t>
            </w:r>
            <w:r>
              <w:rPr>
                <w:rFonts w:ascii="Novo Apply Sans" w:hAnsi="Novo Apply Sans"/>
                <w:color w:val="002060"/>
                <w:sz w:val="18"/>
                <w:szCs w:val="18"/>
                <w:lang w:val="en-US"/>
              </w:rPr>
              <w:t>can use</w:t>
            </w:r>
            <w:r w:rsidRPr="005E27C3">
              <w:rPr>
                <w:rFonts w:ascii="Novo Apply Sans" w:hAnsi="Novo Apply Sans"/>
                <w:color w:val="002060"/>
                <w:sz w:val="18"/>
                <w:szCs w:val="18"/>
                <w:lang w:val="en-US"/>
              </w:rPr>
              <w:t xml:space="preserve"> the observatory for</w:t>
            </w:r>
            <w:r>
              <w:rPr>
                <w:rFonts w:ascii="Novo Apply Sans" w:hAnsi="Novo Apply Sans"/>
                <w:color w:val="002060"/>
                <w:sz w:val="18"/>
                <w:szCs w:val="18"/>
                <w:lang w:val="en-US"/>
              </w:rPr>
              <w:t xml:space="preserve"> </w:t>
            </w:r>
            <w:proofErr w:type="spellStart"/>
            <w:r w:rsidRPr="005E27C3">
              <w:rPr>
                <w:rFonts w:ascii="Novo Apply Sans" w:hAnsi="Novo Apply Sans"/>
                <w:color w:val="002060"/>
                <w:sz w:val="18"/>
                <w:szCs w:val="18"/>
                <w:lang w:val="en-US"/>
              </w:rPr>
              <w:t>Studieretningsprojekt</w:t>
            </w:r>
            <w:proofErr w:type="spellEnd"/>
            <w:r>
              <w:rPr>
                <w:rFonts w:ascii="Novo Apply Sans" w:hAnsi="Novo Apply Sans"/>
                <w:color w:val="002060"/>
                <w:sz w:val="18"/>
                <w:szCs w:val="18"/>
                <w:lang w:val="en-US"/>
              </w:rPr>
              <w:t xml:space="preserve">. </w:t>
            </w:r>
          </w:p>
        </w:tc>
        <w:tc>
          <w:tcPr>
            <w:tcW w:w="4961" w:type="dxa"/>
            <w:tcBorders>
              <w:top w:val="single" w:sz="12" w:space="0" w:color="002060"/>
              <w:left w:val="single" w:sz="12" w:space="0" w:color="002060"/>
              <w:bottom w:val="single" w:sz="12" w:space="0" w:color="002060"/>
              <w:right w:val="single" w:sz="12" w:space="0" w:color="002060"/>
            </w:tcBorders>
          </w:tcPr>
          <w:p w14:paraId="1D0AADB6" w14:textId="775D558D" w:rsidR="005E27C3" w:rsidRPr="005E27C3" w:rsidRDefault="003E7D44" w:rsidP="005E27C3">
            <w:pPr>
              <w:jc w:val="both"/>
              <w:rPr>
                <w:rFonts w:ascii="Novo Apply Sans" w:hAnsi="Novo Apply Sans"/>
                <w:color w:val="002060"/>
                <w:sz w:val="18"/>
                <w:szCs w:val="18"/>
                <w:lang w:val="en-US"/>
              </w:rPr>
            </w:pPr>
            <w:r w:rsidRPr="003E7D44">
              <w:rPr>
                <w:rFonts w:ascii="Novo Apply Sans" w:hAnsi="Novo Apply Sans"/>
                <w:color w:val="002060"/>
                <w:sz w:val="18"/>
                <w:szCs w:val="18"/>
                <w:lang w:val="en-US"/>
              </w:rPr>
              <w:t xml:space="preserve">A fully operational rooftop observatory will be installed on the Niels Bohr Building, complete with integrated data‑processing and storage facilities that are safe and </w:t>
            </w:r>
            <w:r>
              <w:rPr>
                <w:rFonts w:ascii="Novo Apply Sans" w:hAnsi="Novo Apply Sans"/>
                <w:color w:val="002060"/>
                <w:sz w:val="18"/>
                <w:szCs w:val="18"/>
                <w:lang w:val="en-US"/>
              </w:rPr>
              <w:t>intuitive</w:t>
            </w:r>
            <w:r w:rsidRPr="003E7D44">
              <w:rPr>
                <w:rFonts w:ascii="Novo Apply Sans" w:hAnsi="Novo Apply Sans"/>
                <w:color w:val="002060"/>
                <w:sz w:val="18"/>
                <w:szCs w:val="18"/>
                <w:lang w:val="en-US"/>
              </w:rPr>
              <w:t xml:space="preserve"> for users to access. The facility will be a core component of Observational Astrophysics, Astronomical Data Processing, and Experimental Physics</w:t>
            </w:r>
            <w:r>
              <w:rPr>
                <w:rFonts w:ascii="Novo Apply Sans" w:hAnsi="Novo Apply Sans"/>
                <w:color w:val="002060"/>
                <w:sz w:val="18"/>
                <w:szCs w:val="18"/>
                <w:lang w:val="en-US"/>
              </w:rPr>
              <w:t xml:space="preserve"> curriculums</w:t>
            </w:r>
            <w:r w:rsidRPr="003E7D44">
              <w:rPr>
                <w:rFonts w:ascii="Novo Apply Sans" w:hAnsi="Novo Apply Sans"/>
                <w:color w:val="002060"/>
                <w:sz w:val="18"/>
                <w:szCs w:val="18"/>
                <w:lang w:val="en-US"/>
              </w:rPr>
              <w:t xml:space="preserve">, and will also support optional project work in other courses. To extend </w:t>
            </w:r>
            <w:r>
              <w:rPr>
                <w:rFonts w:ascii="Novo Apply Sans" w:hAnsi="Novo Apply Sans"/>
                <w:color w:val="002060"/>
                <w:sz w:val="18"/>
                <w:szCs w:val="18"/>
                <w:lang w:val="en-US"/>
              </w:rPr>
              <w:t>the facilities</w:t>
            </w:r>
            <w:r w:rsidRPr="003E7D44">
              <w:rPr>
                <w:rFonts w:ascii="Novo Apply Sans" w:hAnsi="Novo Apply Sans"/>
                <w:color w:val="002060"/>
                <w:sz w:val="18"/>
                <w:szCs w:val="18"/>
                <w:lang w:val="en-US"/>
              </w:rPr>
              <w:t xml:space="preserve"> impact, the project will offer regular training sessions for University of Copenhagen lecturers and visiting </w:t>
            </w:r>
            <w:r>
              <w:rPr>
                <w:rFonts w:ascii="Novo Apply Sans" w:hAnsi="Novo Apply Sans"/>
                <w:color w:val="002060"/>
                <w:sz w:val="18"/>
                <w:szCs w:val="18"/>
                <w:lang w:val="en-US"/>
              </w:rPr>
              <w:t>gymnasium</w:t>
            </w:r>
            <w:r w:rsidRPr="003E7D44">
              <w:rPr>
                <w:rFonts w:ascii="Novo Apply Sans" w:hAnsi="Novo Apply Sans"/>
                <w:color w:val="002060"/>
                <w:sz w:val="18"/>
                <w:szCs w:val="18"/>
                <w:lang w:val="en-US"/>
              </w:rPr>
              <w:t xml:space="preserve"> teachers, </w:t>
            </w:r>
            <w:r>
              <w:rPr>
                <w:rFonts w:ascii="Novo Apply Sans" w:hAnsi="Novo Apply Sans"/>
                <w:color w:val="002060"/>
                <w:sz w:val="18"/>
                <w:szCs w:val="18"/>
                <w:lang w:val="en-US"/>
              </w:rPr>
              <w:t>with aim to</w:t>
            </w:r>
            <w:r w:rsidRPr="003E7D44">
              <w:rPr>
                <w:rFonts w:ascii="Novo Apply Sans" w:hAnsi="Novo Apply Sans"/>
                <w:color w:val="002060"/>
                <w:sz w:val="18"/>
                <w:szCs w:val="18"/>
                <w:lang w:val="en-US"/>
              </w:rPr>
              <w:t xml:space="preserve"> incorporate the observatory into their own teaching.</w:t>
            </w:r>
          </w:p>
        </w:tc>
      </w:tr>
      <w:tr w:rsidR="005E27C3" w:rsidRPr="005E27C3" w14:paraId="25D54022" w14:textId="77777777" w:rsidTr="4A732811">
        <w:tc>
          <w:tcPr>
            <w:tcW w:w="5104" w:type="dxa"/>
            <w:tcBorders>
              <w:top w:val="single" w:sz="12" w:space="0" w:color="002060"/>
              <w:left w:val="nil"/>
              <w:bottom w:val="nil"/>
              <w:right w:val="nil"/>
            </w:tcBorders>
          </w:tcPr>
          <w:p w14:paraId="4B3C3E2D" w14:textId="77777777" w:rsidR="005E27C3" w:rsidRPr="005E27C3" w:rsidRDefault="005E27C3" w:rsidP="005E27C3">
            <w:pPr>
              <w:jc w:val="center"/>
              <w:rPr>
                <w:rFonts w:ascii="Novo Apply Sans" w:hAnsi="Novo Apply Sans"/>
                <w:color w:val="002060"/>
                <w:lang w:val="en-US"/>
              </w:rPr>
            </w:pPr>
          </w:p>
        </w:tc>
        <w:tc>
          <w:tcPr>
            <w:tcW w:w="4961" w:type="dxa"/>
            <w:tcBorders>
              <w:top w:val="single" w:sz="12" w:space="0" w:color="002060"/>
              <w:left w:val="nil"/>
              <w:bottom w:val="nil"/>
              <w:right w:val="nil"/>
            </w:tcBorders>
          </w:tcPr>
          <w:p w14:paraId="612A10D9" w14:textId="77777777" w:rsidR="005E27C3" w:rsidRPr="005E27C3" w:rsidRDefault="005E27C3" w:rsidP="005E27C3">
            <w:pPr>
              <w:rPr>
                <w:rFonts w:ascii="Novo Apply Sans" w:hAnsi="Novo Apply Sans"/>
                <w:color w:val="002060"/>
                <w:lang w:val="en-US"/>
              </w:rPr>
            </w:pPr>
          </w:p>
        </w:tc>
      </w:tr>
      <w:tr w:rsidR="005E27C3" w:rsidRPr="007544B7" w14:paraId="23AFC3AD" w14:textId="77777777" w:rsidTr="4A732811">
        <w:tc>
          <w:tcPr>
            <w:tcW w:w="10065" w:type="dxa"/>
            <w:gridSpan w:val="2"/>
            <w:tcBorders>
              <w:top w:val="nil"/>
              <w:left w:val="nil"/>
              <w:bottom w:val="single" w:sz="12" w:space="0" w:color="002060"/>
              <w:right w:val="nil"/>
            </w:tcBorders>
          </w:tcPr>
          <w:p w14:paraId="6C9B7A4D" w14:textId="48FC35ED" w:rsidR="005E27C3" w:rsidRPr="007544B7" w:rsidRDefault="005E27C3" w:rsidP="005E27C3">
            <w:pPr>
              <w:rPr>
                <w:rFonts w:ascii="Novo Apply Sans" w:hAnsi="Novo Apply Sans"/>
                <w:color w:val="002060"/>
                <w:sz w:val="20"/>
                <w:szCs w:val="20"/>
              </w:rPr>
            </w:pPr>
            <w:r w:rsidRPr="4A732811">
              <w:rPr>
                <w:rFonts w:ascii="Novo Apply Sans" w:hAnsi="Novo Apply Sans"/>
                <w:b/>
                <w:bCs/>
                <w:color w:val="002060"/>
                <w:sz w:val="20"/>
                <w:szCs w:val="20"/>
              </w:rPr>
              <w:t>ASSUMPTIONS</w:t>
            </w:r>
            <w:r w:rsidRPr="4A732811">
              <w:rPr>
                <w:rFonts w:ascii="Novo Apply Sans" w:hAnsi="Novo Apply Sans"/>
                <w:color w:val="002060"/>
                <w:sz w:val="20"/>
                <w:szCs w:val="20"/>
              </w:rPr>
              <w:t xml:space="preserve"> – does your intervention rest on evidence and is the project dependent on external factors?</w:t>
            </w:r>
          </w:p>
        </w:tc>
      </w:tr>
      <w:tr w:rsidR="005E27C3" w:rsidRPr="007544B7" w14:paraId="0CF47827" w14:textId="77777777" w:rsidTr="4A732811">
        <w:trPr>
          <w:trHeight w:hRule="exact" w:val="1588"/>
        </w:trPr>
        <w:tc>
          <w:tcPr>
            <w:tcW w:w="10065" w:type="dxa"/>
            <w:gridSpan w:val="2"/>
            <w:tcBorders>
              <w:top w:val="single" w:sz="12" w:space="0" w:color="002060"/>
              <w:left w:val="single" w:sz="12" w:space="0" w:color="002060"/>
              <w:bottom w:val="single" w:sz="12" w:space="0" w:color="002060"/>
              <w:right w:val="single" w:sz="12" w:space="0" w:color="002060"/>
            </w:tcBorders>
          </w:tcPr>
          <w:p w14:paraId="723785D9" w14:textId="77777777" w:rsidR="009115ED" w:rsidRDefault="009115ED" w:rsidP="005E27C3">
            <w:pPr>
              <w:jc w:val="both"/>
              <w:rPr>
                <w:rFonts w:ascii="Novo Apply Sans" w:hAnsi="Novo Apply Sans"/>
                <w:sz w:val="18"/>
                <w:szCs w:val="18"/>
              </w:rPr>
            </w:pPr>
          </w:p>
          <w:p w14:paraId="6FCD403C" w14:textId="65E7370B" w:rsidR="005E27C3" w:rsidRDefault="005E27C3" w:rsidP="005E27C3">
            <w:pPr>
              <w:jc w:val="both"/>
              <w:rPr>
                <w:rFonts w:ascii="Novo Apply Sans" w:hAnsi="Novo Apply Sans"/>
                <w:sz w:val="18"/>
                <w:szCs w:val="18"/>
              </w:rPr>
            </w:pPr>
            <w:r>
              <w:rPr>
                <w:rFonts w:ascii="Novo Apply Sans" w:hAnsi="Novo Apply Sans"/>
                <w:sz w:val="18"/>
                <w:szCs w:val="18"/>
              </w:rPr>
              <w:t xml:space="preserve">The project meets a demand of many lecturers at the Niels Bohr Institute to have an observatory on the roof to support teaching and outreach programs. The institute has reserved space to build a small </w:t>
            </w:r>
            <w:proofErr w:type="spellStart"/>
            <w:r>
              <w:rPr>
                <w:rFonts w:ascii="Novo Apply Sans" w:hAnsi="Novo Apply Sans"/>
                <w:sz w:val="18"/>
                <w:szCs w:val="18"/>
              </w:rPr>
              <w:t>obseevatory</w:t>
            </w:r>
            <w:proofErr w:type="spellEnd"/>
            <w:r>
              <w:rPr>
                <w:rFonts w:ascii="Novo Apply Sans" w:hAnsi="Novo Apply Sans"/>
                <w:sz w:val="18"/>
                <w:szCs w:val="18"/>
              </w:rPr>
              <w:t xml:space="preserve"> and a room to store the backend electronics. The institute is </w:t>
            </w:r>
            <w:proofErr w:type="spellStart"/>
            <w:r>
              <w:rPr>
                <w:rFonts w:ascii="Novo Apply Sans" w:hAnsi="Novo Apply Sans"/>
                <w:sz w:val="18"/>
                <w:szCs w:val="18"/>
              </w:rPr>
              <w:t>commited</w:t>
            </w:r>
            <w:proofErr w:type="spellEnd"/>
            <w:r>
              <w:rPr>
                <w:rFonts w:ascii="Novo Apply Sans" w:hAnsi="Novo Apply Sans"/>
                <w:sz w:val="18"/>
                <w:szCs w:val="18"/>
              </w:rPr>
              <w:t xml:space="preserve"> </w:t>
            </w:r>
            <w:proofErr w:type="spellStart"/>
            <w:r>
              <w:rPr>
                <w:rFonts w:ascii="Novo Apply Sans" w:hAnsi="Novo Apply Sans"/>
                <w:sz w:val="18"/>
                <w:szCs w:val="18"/>
              </w:rPr>
              <w:t>longterm</w:t>
            </w:r>
            <w:proofErr w:type="spellEnd"/>
            <w:r>
              <w:rPr>
                <w:rFonts w:ascii="Novo Apply Sans" w:hAnsi="Novo Apply Sans"/>
                <w:sz w:val="18"/>
                <w:szCs w:val="18"/>
              </w:rPr>
              <w:t xml:space="preserve"> to provide this space and administrative support to make the project possible. Technical staff will be available to maintain and repair the instruments as well as teach new curious staff on the facility usage. </w:t>
            </w:r>
          </w:p>
          <w:p w14:paraId="0F2B58A5" w14:textId="1EE99F06" w:rsidR="005E27C3" w:rsidRPr="007B5163" w:rsidRDefault="005E27C3" w:rsidP="005E27C3">
            <w:pPr>
              <w:rPr>
                <w:rFonts w:ascii="Novo Apply Sans" w:hAnsi="Novo Apply Sans"/>
                <w:sz w:val="18"/>
                <w:szCs w:val="18"/>
              </w:rPr>
            </w:pPr>
          </w:p>
        </w:tc>
      </w:tr>
    </w:tbl>
    <w:p w14:paraId="5BA5663C" w14:textId="134F3106" w:rsidR="00B50AAA" w:rsidRDefault="00B50AAA">
      <w:r w:rsidRPr="00354390">
        <w:rPr>
          <w:noProof/>
          <w:color w:val="0E2841" w:themeColor="text2"/>
        </w:rPr>
        <w:drawing>
          <wp:anchor distT="0" distB="0" distL="0" distR="0" simplePos="0" relativeHeight="251658240" behindDoc="0" locked="0" layoutInCell="1" allowOverlap="1" wp14:anchorId="60186A66" wp14:editId="6FC0D695">
            <wp:simplePos x="0" y="0"/>
            <wp:positionH relativeFrom="margin">
              <wp:posOffset>5280199</wp:posOffset>
            </wp:positionH>
            <wp:positionV relativeFrom="page">
              <wp:posOffset>352991</wp:posOffset>
            </wp:positionV>
            <wp:extent cx="1043666" cy="403761"/>
            <wp:effectExtent l="0" t="0" r="4445" b="0"/>
            <wp:wrapNone/>
            <wp:docPr id="1294428234" name="Picture 1294428234"/>
            <wp:cNvGraphicFramePr/>
            <a:graphic xmlns:a="http://schemas.openxmlformats.org/drawingml/2006/main">
              <a:graphicData uri="http://schemas.openxmlformats.org/drawingml/2006/picture">
                <pic:pic xmlns:pic="http://schemas.openxmlformats.org/drawingml/2006/picture">
                  <pic:nvPicPr>
                    <pic:cNvPr id="546518720" name="Logo_Hide"/>
                    <pic:cNvPicPr/>
                  </pic:nvPicPr>
                  <pic:blipFill>
                    <a:blip r:embed="rId9"/>
                    <a:srcRect/>
                    <a:stretch/>
                  </pic:blipFill>
                  <pic:spPr>
                    <a:xfrm>
                      <a:off x="0" y="0"/>
                      <a:ext cx="1043666" cy="403761"/>
                    </a:xfrm>
                    <a:prstGeom prst="rect">
                      <a:avLst/>
                    </a:prstGeom>
                  </pic:spPr>
                </pic:pic>
              </a:graphicData>
            </a:graphic>
            <wp14:sizeRelH relativeFrom="margin">
              <wp14:pctWidth>0</wp14:pctWidth>
            </wp14:sizeRelH>
            <wp14:sizeRelV relativeFrom="margin">
              <wp14:pctHeight>0</wp14:pctHeight>
            </wp14:sizeRelV>
          </wp:anchor>
        </w:drawing>
      </w:r>
    </w:p>
    <w:sectPr w:rsidR="00B50AAA" w:rsidSect="005A7E35">
      <w:pgSz w:w="11906" w:h="16838"/>
      <w:pgMar w:top="1701" w:right="1133" w:bottom="1276"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Novo Apply Sans">
    <w:altName w:val="Cambria"/>
    <w:panose1 w:val="020B0604020202020204"/>
    <w:charset w:val="00"/>
    <w:family w:val="swiss"/>
    <w:pitch w:val="variable"/>
    <w:sig w:usb0="E00002FF" w:usb1="5000A4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B93420"/>
    <w:multiLevelType w:val="hybridMultilevel"/>
    <w:tmpl w:val="507E435E"/>
    <w:lvl w:ilvl="0" w:tplc="54A800F0">
      <w:numFmt w:val="bullet"/>
      <w:lvlText w:val=""/>
      <w:lvlJc w:val="left"/>
      <w:pPr>
        <w:ind w:left="720" w:hanging="360"/>
      </w:pPr>
      <w:rPr>
        <w:rFonts w:ascii="Wingdings" w:eastAsiaTheme="minorHAnsi" w:hAnsi="Wingdings" w:cstheme="minorBidi" w:hint="default"/>
        <w:color w:val="auto"/>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7577CB"/>
    <w:multiLevelType w:val="hybridMultilevel"/>
    <w:tmpl w:val="9EC0D092"/>
    <w:lvl w:ilvl="0" w:tplc="41969CA2">
      <w:start w:val="1"/>
      <w:numFmt w:val="bullet"/>
      <w:lvlText w:val="-"/>
      <w:lvlJc w:val="left"/>
      <w:pPr>
        <w:ind w:left="720" w:hanging="360"/>
      </w:pPr>
      <w:rPr>
        <w:rFonts w:ascii="Novo Apply Sans" w:eastAsiaTheme="minorHAnsi" w:hAnsi="Novo Apply San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114002"/>
    <w:multiLevelType w:val="hybridMultilevel"/>
    <w:tmpl w:val="9844CF9E"/>
    <w:lvl w:ilvl="0" w:tplc="26CE2C0E">
      <w:numFmt w:val="bullet"/>
      <w:lvlText w:val=""/>
      <w:lvlJc w:val="left"/>
      <w:pPr>
        <w:ind w:left="720" w:hanging="360"/>
      </w:pPr>
      <w:rPr>
        <w:rFonts w:ascii="Symbol" w:eastAsiaTheme="minorHAnsi" w:hAnsi="Symbol" w:cstheme="minorBidi" w:hint="default"/>
        <w:color w:val="auto"/>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360210"/>
    <w:multiLevelType w:val="hybridMultilevel"/>
    <w:tmpl w:val="21225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181445"/>
    <w:multiLevelType w:val="hybridMultilevel"/>
    <w:tmpl w:val="94108FE4"/>
    <w:lvl w:ilvl="0" w:tplc="75E0AB20">
      <w:numFmt w:val="bullet"/>
      <w:lvlText w:val="-"/>
      <w:lvlJc w:val="left"/>
      <w:pPr>
        <w:ind w:left="720" w:hanging="360"/>
      </w:pPr>
      <w:rPr>
        <w:rFonts w:ascii="Novo Apply Sans" w:eastAsiaTheme="minorHAnsi" w:hAnsi="Novo Apply San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F2959C4"/>
    <w:multiLevelType w:val="hybridMultilevel"/>
    <w:tmpl w:val="97566904"/>
    <w:lvl w:ilvl="0" w:tplc="732CCF5C">
      <w:start w:val="1"/>
      <w:numFmt w:val="bullet"/>
      <w:lvlText w:val="-"/>
      <w:lvlJc w:val="left"/>
      <w:pPr>
        <w:ind w:left="720" w:hanging="360"/>
      </w:pPr>
      <w:rPr>
        <w:rFonts w:ascii="Novo Apply Sans" w:eastAsiaTheme="minorHAnsi" w:hAnsi="Novo Apply San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14570770">
    <w:abstractNumId w:val="4"/>
  </w:num>
  <w:num w:numId="2" w16cid:durableId="1473450295">
    <w:abstractNumId w:val="0"/>
  </w:num>
  <w:num w:numId="3" w16cid:durableId="11272698">
    <w:abstractNumId w:val="2"/>
  </w:num>
  <w:num w:numId="4" w16cid:durableId="5133015">
    <w:abstractNumId w:val="5"/>
  </w:num>
  <w:num w:numId="5" w16cid:durableId="363142613">
    <w:abstractNumId w:val="1"/>
  </w:num>
  <w:num w:numId="6" w16cid:durableId="4661707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8"/>
  <w:hideSpellingErrors/>
  <w:hideGrammaticalErrors/>
  <w:proofState w:spelling="clean" w:grammar="clean"/>
  <w:documentProtection w:edit="forms" w:enforcement="0"/>
  <w:defaultTabStop w:val="720"/>
  <w:hyphenationZone w:val="425"/>
  <w:doNotShadeFormData/>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AAA"/>
    <w:rsid w:val="00010B26"/>
    <w:rsid w:val="000133A4"/>
    <w:rsid w:val="00020484"/>
    <w:rsid w:val="00032BE5"/>
    <w:rsid w:val="00033883"/>
    <w:rsid w:val="000338D9"/>
    <w:rsid w:val="00052B07"/>
    <w:rsid w:val="000566F0"/>
    <w:rsid w:val="000860B4"/>
    <w:rsid w:val="000A23CC"/>
    <w:rsid w:val="000C0E5F"/>
    <w:rsid w:val="000F6A2E"/>
    <w:rsid w:val="00102D6E"/>
    <w:rsid w:val="00165B39"/>
    <w:rsid w:val="00183A41"/>
    <w:rsid w:val="00187BCA"/>
    <w:rsid w:val="001902BF"/>
    <w:rsid w:val="001A5460"/>
    <w:rsid w:val="001B5796"/>
    <w:rsid w:val="001C20CA"/>
    <w:rsid w:val="001D5CD5"/>
    <w:rsid w:val="001E4ED5"/>
    <w:rsid w:val="001F43EF"/>
    <w:rsid w:val="002046B7"/>
    <w:rsid w:val="0021597E"/>
    <w:rsid w:val="00252A17"/>
    <w:rsid w:val="00285132"/>
    <w:rsid w:val="002B3CC6"/>
    <w:rsid w:val="002B4764"/>
    <w:rsid w:val="002F2961"/>
    <w:rsid w:val="003200E9"/>
    <w:rsid w:val="003536ED"/>
    <w:rsid w:val="003655AB"/>
    <w:rsid w:val="003942CF"/>
    <w:rsid w:val="00395AD1"/>
    <w:rsid w:val="003A6E15"/>
    <w:rsid w:val="003D4741"/>
    <w:rsid w:val="003E7D44"/>
    <w:rsid w:val="003F174B"/>
    <w:rsid w:val="00406D8F"/>
    <w:rsid w:val="00412D93"/>
    <w:rsid w:val="0041384C"/>
    <w:rsid w:val="00413ED6"/>
    <w:rsid w:val="00426750"/>
    <w:rsid w:val="004269F6"/>
    <w:rsid w:val="00430BE2"/>
    <w:rsid w:val="00434025"/>
    <w:rsid w:val="00462530"/>
    <w:rsid w:val="004717C5"/>
    <w:rsid w:val="004726E4"/>
    <w:rsid w:val="00494A31"/>
    <w:rsid w:val="00496EDE"/>
    <w:rsid w:val="004A7EC0"/>
    <w:rsid w:val="004B19B0"/>
    <w:rsid w:val="004D7418"/>
    <w:rsid w:val="004F7B86"/>
    <w:rsid w:val="005057E3"/>
    <w:rsid w:val="005058C1"/>
    <w:rsid w:val="0052445F"/>
    <w:rsid w:val="00571876"/>
    <w:rsid w:val="005A19EA"/>
    <w:rsid w:val="005A59EF"/>
    <w:rsid w:val="005A7E35"/>
    <w:rsid w:val="005B1C59"/>
    <w:rsid w:val="005B5871"/>
    <w:rsid w:val="005B5A98"/>
    <w:rsid w:val="005C050C"/>
    <w:rsid w:val="005C4F7B"/>
    <w:rsid w:val="005E27C3"/>
    <w:rsid w:val="005F6C3F"/>
    <w:rsid w:val="006136AA"/>
    <w:rsid w:val="00617F21"/>
    <w:rsid w:val="00664CEE"/>
    <w:rsid w:val="00665CC2"/>
    <w:rsid w:val="00684095"/>
    <w:rsid w:val="00687A64"/>
    <w:rsid w:val="00691907"/>
    <w:rsid w:val="006A6DDE"/>
    <w:rsid w:val="006B10A4"/>
    <w:rsid w:val="006F0B37"/>
    <w:rsid w:val="006F1600"/>
    <w:rsid w:val="0071084C"/>
    <w:rsid w:val="00740967"/>
    <w:rsid w:val="007544B7"/>
    <w:rsid w:val="00761468"/>
    <w:rsid w:val="007767E2"/>
    <w:rsid w:val="0078767B"/>
    <w:rsid w:val="007A0639"/>
    <w:rsid w:val="007A54D7"/>
    <w:rsid w:val="007B2008"/>
    <w:rsid w:val="007B5163"/>
    <w:rsid w:val="00801996"/>
    <w:rsid w:val="0080395B"/>
    <w:rsid w:val="00845A49"/>
    <w:rsid w:val="008665D8"/>
    <w:rsid w:val="00873C18"/>
    <w:rsid w:val="00890D4F"/>
    <w:rsid w:val="008A52A2"/>
    <w:rsid w:val="008C50E1"/>
    <w:rsid w:val="009115ED"/>
    <w:rsid w:val="009217D0"/>
    <w:rsid w:val="0093009C"/>
    <w:rsid w:val="00940DFE"/>
    <w:rsid w:val="00971114"/>
    <w:rsid w:val="00971FC5"/>
    <w:rsid w:val="00987F88"/>
    <w:rsid w:val="009977D4"/>
    <w:rsid w:val="009A16C5"/>
    <w:rsid w:val="009C0BF7"/>
    <w:rsid w:val="009D669A"/>
    <w:rsid w:val="009F5CC3"/>
    <w:rsid w:val="00A136D6"/>
    <w:rsid w:val="00A17F7B"/>
    <w:rsid w:val="00A24EA8"/>
    <w:rsid w:val="00A36023"/>
    <w:rsid w:val="00A36602"/>
    <w:rsid w:val="00A456DF"/>
    <w:rsid w:val="00A4708B"/>
    <w:rsid w:val="00A51B52"/>
    <w:rsid w:val="00A637C5"/>
    <w:rsid w:val="00A96356"/>
    <w:rsid w:val="00AA6507"/>
    <w:rsid w:val="00AB01EF"/>
    <w:rsid w:val="00AB38F1"/>
    <w:rsid w:val="00AE4989"/>
    <w:rsid w:val="00B17648"/>
    <w:rsid w:val="00B23088"/>
    <w:rsid w:val="00B279BB"/>
    <w:rsid w:val="00B44610"/>
    <w:rsid w:val="00B50AAA"/>
    <w:rsid w:val="00B562FF"/>
    <w:rsid w:val="00B64E47"/>
    <w:rsid w:val="00B677DA"/>
    <w:rsid w:val="00B80A42"/>
    <w:rsid w:val="00B82757"/>
    <w:rsid w:val="00B830E2"/>
    <w:rsid w:val="00B86A99"/>
    <w:rsid w:val="00BC072A"/>
    <w:rsid w:val="00BC0E79"/>
    <w:rsid w:val="00BE215A"/>
    <w:rsid w:val="00BE2A9D"/>
    <w:rsid w:val="00C03C14"/>
    <w:rsid w:val="00C04B8A"/>
    <w:rsid w:val="00C121D0"/>
    <w:rsid w:val="00C22062"/>
    <w:rsid w:val="00C300E6"/>
    <w:rsid w:val="00C5136D"/>
    <w:rsid w:val="00C51F88"/>
    <w:rsid w:val="00C5346A"/>
    <w:rsid w:val="00C965D8"/>
    <w:rsid w:val="00CA715A"/>
    <w:rsid w:val="00CF5023"/>
    <w:rsid w:val="00D003EC"/>
    <w:rsid w:val="00D10E6F"/>
    <w:rsid w:val="00D14793"/>
    <w:rsid w:val="00D44D7E"/>
    <w:rsid w:val="00D55C7F"/>
    <w:rsid w:val="00D5769D"/>
    <w:rsid w:val="00D61E79"/>
    <w:rsid w:val="00D70228"/>
    <w:rsid w:val="00D756FE"/>
    <w:rsid w:val="00D84EB2"/>
    <w:rsid w:val="00DE5C0D"/>
    <w:rsid w:val="00DF5FC9"/>
    <w:rsid w:val="00E072A2"/>
    <w:rsid w:val="00E353DD"/>
    <w:rsid w:val="00E47B64"/>
    <w:rsid w:val="00E5204C"/>
    <w:rsid w:val="00E5761E"/>
    <w:rsid w:val="00E8465A"/>
    <w:rsid w:val="00EB686B"/>
    <w:rsid w:val="00EC3A58"/>
    <w:rsid w:val="00ED4B23"/>
    <w:rsid w:val="00ED61DF"/>
    <w:rsid w:val="00EF45A0"/>
    <w:rsid w:val="00F045F0"/>
    <w:rsid w:val="00F30782"/>
    <w:rsid w:val="00F418D6"/>
    <w:rsid w:val="00F55633"/>
    <w:rsid w:val="00F679AD"/>
    <w:rsid w:val="00F76070"/>
    <w:rsid w:val="00F76D0F"/>
    <w:rsid w:val="00F77E52"/>
    <w:rsid w:val="00F82C33"/>
    <w:rsid w:val="00FB1C7C"/>
    <w:rsid w:val="00FC56A8"/>
    <w:rsid w:val="01C883C6"/>
    <w:rsid w:val="241B362B"/>
    <w:rsid w:val="29BDB3E2"/>
    <w:rsid w:val="2A676DAE"/>
    <w:rsid w:val="2D901771"/>
    <w:rsid w:val="3DB3ED61"/>
    <w:rsid w:val="44F3F320"/>
    <w:rsid w:val="4A732811"/>
    <w:rsid w:val="548FF826"/>
    <w:rsid w:val="5BF12589"/>
    <w:rsid w:val="7DE181E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9086F4"/>
  <w15:chartTrackingRefBased/>
  <w15:docId w15:val="{2DB06373-FF40-DD46-9785-C220A6349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A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0A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0A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0A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0A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0A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0A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0A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0A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A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0A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0A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0A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0A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0A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0A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0A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0AAA"/>
    <w:rPr>
      <w:rFonts w:eastAsiaTheme="majorEastAsia" w:cstheme="majorBidi"/>
      <w:color w:val="272727" w:themeColor="text1" w:themeTint="D8"/>
    </w:rPr>
  </w:style>
  <w:style w:type="paragraph" w:styleId="Title">
    <w:name w:val="Title"/>
    <w:basedOn w:val="Normal"/>
    <w:next w:val="Normal"/>
    <w:link w:val="TitleChar"/>
    <w:uiPriority w:val="10"/>
    <w:qFormat/>
    <w:rsid w:val="00B50A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A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0A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0A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0AAA"/>
    <w:pPr>
      <w:spacing w:before="160"/>
      <w:jc w:val="center"/>
    </w:pPr>
    <w:rPr>
      <w:i/>
      <w:iCs/>
      <w:color w:val="404040" w:themeColor="text1" w:themeTint="BF"/>
    </w:rPr>
  </w:style>
  <w:style w:type="character" w:customStyle="1" w:styleId="QuoteChar">
    <w:name w:val="Quote Char"/>
    <w:basedOn w:val="DefaultParagraphFont"/>
    <w:link w:val="Quote"/>
    <w:uiPriority w:val="29"/>
    <w:rsid w:val="00B50AAA"/>
    <w:rPr>
      <w:i/>
      <w:iCs/>
      <w:color w:val="404040" w:themeColor="text1" w:themeTint="BF"/>
    </w:rPr>
  </w:style>
  <w:style w:type="paragraph" w:styleId="ListParagraph">
    <w:name w:val="List Paragraph"/>
    <w:basedOn w:val="Normal"/>
    <w:uiPriority w:val="34"/>
    <w:qFormat/>
    <w:rsid w:val="00B50AAA"/>
    <w:pPr>
      <w:ind w:left="720"/>
      <w:contextualSpacing/>
    </w:pPr>
  </w:style>
  <w:style w:type="character" w:styleId="IntenseEmphasis">
    <w:name w:val="Intense Emphasis"/>
    <w:basedOn w:val="DefaultParagraphFont"/>
    <w:uiPriority w:val="21"/>
    <w:qFormat/>
    <w:rsid w:val="00B50AAA"/>
    <w:rPr>
      <w:i/>
      <w:iCs/>
      <w:color w:val="0F4761" w:themeColor="accent1" w:themeShade="BF"/>
    </w:rPr>
  </w:style>
  <w:style w:type="paragraph" w:styleId="IntenseQuote">
    <w:name w:val="Intense Quote"/>
    <w:basedOn w:val="Normal"/>
    <w:next w:val="Normal"/>
    <w:link w:val="IntenseQuoteChar"/>
    <w:uiPriority w:val="30"/>
    <w:qFormat/>
    <w:rsid w:val="00B50A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0AAA"/>
    <w:rPr>
      <w:i/>
      <w:iCs/>
      <w:color w:val="0F4761" w:themeColor="accent1" w:themeShade="BF"/>
    </w:rPr>
  </w:style>
  <w:style w:type="character" w:styleId="IntenseReference">
    <w:name w:val="Intense Reference"/>
    <w:basedOn w:val="DefaultParagraphFont"/>
    <w:uiPriority w:val="32"/>
    <w:qFormat/>
    <w:rsid w:val="00B50AAA"/>
    <w:rPr>
      <w:b/>
      <w:bCs/>
      <w:smallCaps/>
      <w:color w:val="0F4761" w:themeColor="accent1" w:themeShade="BF"/>
      <w:spacing w:val="5"/>
    </w:rPr>
  </w:style>
  <w:style w:type="table" w:styleId="TableGrid">
    <w:name w:val="Table Grid"/>
    <w:basedOn w:val="TableNormal"/>
    <w:uiPriority w:val="39"/>
    <w:rsid w:val="00B50A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90D4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3518083">
      <w:bodyDiv w:val="1"/>
      <w:marLeft w:val="0"/>
      <w:marRight w:val="0"/>
      <w:marTop w:val="0"/>
      <w:marBottom w:val="0"/>
      <w:divBdr>
        <w:top w:val="none" w:sz="0" w:space="0" w:color="auto"/>
        <w:left w:val="none" w:sz="0" w:space="0" w:color="auto"/>
        <w:bottom w:val="none" w:sz="0" w:space="0" w:color="auto"/>
        <w:right w:val="none" w:sz="0" w:space="0" w:color="auto"/>
      </w:divBdr>
    </w:div>
    <w:div w:id="667830457">
      <w:bodyDiv w:val="1"/>
      <w:marLeft w:val="0"/>
      <w:marRight w:val="0"/>
      <w:marTop w:val="0"/>
      <w:marBottom w:val="0"/>
      <w:divBdr>
        <w:top w:val="none" w:sz="0" w:space="0" w:color="auto"/>
        <w:left w:val="none" w:sz="0" w:space="0" w:color="auto"/>
        <w:bottom w:val="none" w:sz="0" w:space="0" w:color="auto"/>
        <w:right w:val="none" w:sz="0" w:space="0" w:color="auto"/>
      </w:divBdr>
    </w:div>
    <w:div w:id="204401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FF1249D396B09499085A6AFCCADC446" ma:contentTypeVersion="17" ma:contentTypeDescription="Create a new document." ma:contentTypeScope="" ma:versionID="37df5fa75763dfc778759fbbb927402b">
  <xsd:schema xmlns:xsd="http://www.w3.org/2001/XMLSchema" xmlns:xs="http://www.w3.org/2001/XMLSchema" xmlns:p="http://schemas.microsoft.com/office/2006/metadata/properties" xmlns:ns2="1ed9dedf-35d0-427e-9036-9f0ddd6a09fc" xmlns:ns3="d3ffa1d3-ea3c-432f-bd16-8f0f6060c053" xmlns:ns4="7500625c-a4ba-4c45-8419-36dfdb71c784" targetNamespace="http://schemas.microsoft.com/office/2006/metadata/properties" ma:root="true" ma:fieldsID="ac21f60175e8fd482906c7c0a6c85735" ns2:_="" ns3:_="" ns4:_="">
    <xsd:import namespace="1ed9dedf-35d0-427e-9036-9f0ddd6a09fc"/>
    <xsd:import namespace="d3ffa1d3-ea3c-432f-bd16-8f0f6060c053"/>
    <xsd:import namespace="7500625c-a4ba-4c45-8419-36dfdb71c784"/>
    <xsd:element name="properties">
      <xsd:complexType>
        <xsd:sequence>
          <xsd:element name="documentManagement">
            <xsd:complexType>
              <xsd:all>
                <xsd:element ref="ns2:oe9e2b5fb82e448ebec87bbe56d10c1e" minOccurs="0"/>
                <xsd:element ref="ns3:Archived" minOccurs="0"/>
                <xsd:element ref="ns3:Pipeline_x0020_ID" minOccurs="0"/>
                <xsd:element ref="ns2:MediaServiceMetadata" minOccurs="0"/>
                <xsd:element ref="ns2:MediaServiceFastMetadata" minOccurs="0"/>
                <xsd:element ref="ns2:MediaServiceObjectDetectorVersions" minOccurs="0"/>
                <xsd:element ref="ns4:SharedWithUsers" minOccurs="0"/>
                <xsd:element ref="ns4:SharedWithDetail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d9dedf-35d0-427e-9036-9f0ddd6a09fc" elementFormDefault="qualified">
    <xsd:import namespace="http://schemas.microsoft.com/office/2006/documentManagement/types"/>
    <xsd:import namespace="http://schemas.microsoft.com/office/infopath/2007/PartnerControls"/>
    <xsd:element name="oe9e2b5fb82e448ebec87bbe56d10c1e" ma:index="9" nillable="true" ma:taxonomy="true" ma:internalName="oe9e2b5fb82e448ebec87bbe56d10c1e" ma:taxonomyFieldName="Category" ma:displayName="Category" ma:fieldId="{8e9e2b5f-b82e-448e-bec8-7bbe56d10c1e}" ma:taxonomyMulti="true" ma:sspId="9af1f2ba-b505-46e0-b878-22b7919d96a5" ma:termSetId="e1285b3c-cd55-4e07-bd77-938a30e03491" ma:anchorId="00000000-0000-0000-0000-000000000000" ma:open="fals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9af1f2ba-b505-46e0-b878-22b7919d96a5"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DateTaken" ma:index="24"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ffa1d3-ea3c-432f-bd16-8f0f6060c053" elementFormDefault="qualified">
    <xsd:import namespace="http://schemas.microsoft.com/office/2006/documentManagement/types"/>
    <xsd:import namespace="http://schemas.microsoft.com/office/infopath/2007/PartnerControls"/>
    <xsd:element name="Archived" ma:index="10" nillable="true" ma:displayName="Archived" ma:default="0" ma:internalName="Archived">
      <xsd:simpleType>
        <xsd:restriction base="dms:Boolean"/>
      </xsd:simpleType>
    </xsd:element>
    <xsd:element name="Pipeline_x0020_ID" ma:index="11" nillable="true" ma:displayName="Pipeline ID" ma:internalName="Pipeline_x0020_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500625c-a4ba-4c45-8419-36dfdb71c78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5938779c-9209-49c0-82e4-01e7a1074139}" ma:internalName="TaxCatchAll" ma:showField="CatchAllData" ma:web="7500625c-a4ba-4c45-8419-36dfdb71c7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rchived xmlns="d3ffa1d3-ea3c-432f-bd16-8f0f6060c053">false</Archived>
    <TaxCatchAll xmlns="7500625c-a4ba-4c45-8419-36dfdb71c784">
      <Value>9</Value>
    </TaxCatchAll>
    <lcf76f155ced4ddcb4097134ff3c332f xmlns="1ed9dedf-35d0-427e-9036-9f0ddd6a09fc">
      <Terms xmlns="http://schemas.microsoft.com/office/infopath/2007/PartnerControls"/>
    </lcf76f155ced4ddcb4097134ff3c332f>
    <SharedWithUsers xmlns="7500625c-a4ba-4c45-8419-36dfdb71c784">
      <UserInfo>
        <DisplayName>Gert V. Balling</DisplayName>
        <AccountId>13</AccountId>
        <AccountType/>
      </UserInfo>
      <UserInfo>
        <DisplayName>Katrine Iversen</DisplayName>
        <AccountId>40</AccountId>
        <AccountType/>
      </UserInfo>
      <UserInfo>
        <DisplayName>Helle Kibsgaard</DisplayName>
        <AccountId>174</AccountId>
        <AccountType/>
      </UserInfo>
      <UserInfo>
        <DisplayName>Henrik Barslund Fosse</DisplayName>
        <AccountId>6</AccountId>
        <AccountType/>
      </UserInfo>
      <UserInfo>
        <DisplayName>Kristian Raudal</DisplayName>
        <AccountId>247</AccountId>
        <AccountType/>
      </UserInfo>
      <UserInfo>
        <DisplayName>NNF Employees</DisplayName>
        <AccountId>9</AccountId>
        <AccountType/>
      </UserInfo>
      <UserInfo>
        <DisplayName>Rasmus Vendelbo Lund Jensen</DisplayName>
        <AccountId>17</AccountId>
        <AccountType/>
      </UserInfo>
      <UserInfo>
        <DisplayName>Clarissa Løkkegaard Engelholm</DisplayName>
        <AccountId>58</AccountId>
        <AccountType/>
      </UserInfo>
      <UserInfo>
        <DisplayName>Rikke Nørding Christensen</DisplayName>
        <AccountId>15</AccountId>
        <AccountType/>
      </UserInfo>
      <UserInfo>
        <DisplayName>Rasmus Gyldenkerne Deleuran</DisplayName>
        <AccountId>343</AccountId>
        <AccountType/>
      </UserInfo>
      <UserInfo>
        <DisplayName>Marie Kveiborg</DisplayName>
        <AccountId>128</AccountId>
        <AccountType/>
      </UserInfo>
      <UserInfo>
        <DisplayName>Allan Mønsted Hansen</DisplayName>
        <AccountId>44</AccountId>
        <AccountType/>
      </UserInfo>
      <UserInfo>
        <DisplayName>Thomas Alslev Christensen</DisplayName>
        <AccountId>18</AccountId>
        <AccountType/>
      </UserInfo>
      <UserInfo>
        <DisplayName>Panagiotis Tsapekos</DisplayName>
        <AccountId>157</AccountId>
        <AccountType/>
      </UserInfo>
      <UserInfo>
        <DisplayName>Maria Santamaria Fernandez</DisplayName>
        <AccountId>188</AccountId>
        <AccountType/>
      </UserInfo>
      <UserInfo>
        <DisplayName>Jens Peter Holst Lauritsen</DisplayName>
        <AccountId>98</AccountId>
        <AccountType/>
      </UserInfo>
      <UserInfo>
        <DisplayName>Joan Bentzen</DisplayName>
        <AccountId>41</AccountId>
        <AccountType/>
      </UserInfo>
      <UserInfo>
        <DisplayName>Henning Jørgensen</DisplayName>
        <AccountId>61</AccountId>
        <AccountType/>
      </UserInfo>
      <UserInfo>
        <DisplayName>Susanne E. Hede</DisplayName>
        <AccountId>100</AccountId>
        <AccountType/>
      </UserInfo>
      <UserInfo>
        <DisplayName>Coralie Backlund</DisplayName>
        <AccountId>320</AccountId>
        <AccountType/>
      </UserInfo>
      <UserInfo>
        <DisplayName>Trine Friis Toldsted</DisplayName>
        <AccountId>149</AccountId>
        <AccountType/>
      </UserInfo>
      <UserInfo>
        <DisplayName>Anastassia Khrouchtchova</DisplayName>
        <AccountId>92</AccountId>
        <AccountType/>
      </UserInfo>
      <UserInfo>
        <DisplayName>Kasper Nørgaard</DisplayName>
        <AccountId>34</AccountId>
        <AccountType/>
      </UserInfo>
    </SharedWithUsers>
    <Pipeline_x0020_ID xmlns="d3ffa1d3-ea3c-432f-bd16-8f0f6060c053">000000</Pipeline_x0020_ID>
    <oe9e2b5fb82e448ebec87bbe56d10c1e xmlns="1ed9dedf-35d0-427e-9036-9f0ddd6a09fc">
      <Terms xmlns="http://schemas.microsoft.com/office/infopath/2007/PartnerControls">
        <TermInfo xmlns="http://schemas.microsoft.com/office/infopath/2007/PartnerControls">
          <TermName xmlns="http://schemas.microsoft.com/office/infopath/2007/PartnerControls">Legal document</TermName>
          <TermId xmlns="http://schemas.microsoft.com/office/infopath/2007/PartnerControls">b746b1da-1560-4841-a58b-7601be1c0380</TermId>
        </TermInfo>
      </Terms>
    </oe9e2b5fb82e448ebec87bbe56d10c1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B2F051B-2933-4C95-9906-B25AFE48613D}">
  <ds:schemaRefs>
    <ds:schemaRef ds:uri="http://schemas.openxmlformats.org/officeDocument/2006/bibliography"/>
  </ds:schemaRefs>
</ds:datastoreItem>
</file>

<file path=customXml/itemProps2.xml><?xml version="1.0" encoding="utf-8"?>
<ds:datastoreItem xmlns:ds="http://schemas.openxmlformats.org/officeDocument/2006/customXml" ds:itemID="{7D1C5F42-E517-493D-8185-72910AD7A8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d9dedf-35d0-427e-9036-9f0ddd6a09fc"/>
    <ds:schemaRef ds:uri="d3ffa1d3-ea3c-432f-bd16-8f0f6060c053"/>
    <ds:schemaRef ds:uri="7500625c-a4ba-4c45-8419-36dfdb71c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449684-F051-4750-BDFC-990AE388EBA1}">
  <ds:schemaRefs>
    <ds:schemaRef ds:uri="http://schemas.microsoft.com/office/2006/metadata/properties"/>
    <ds:schemaRef ds:uri="http://schemas.microsoft.com/office/infopath/2007/PartnerControls"/>
    <ds:schemaRef ds:uri="d3ffa1d3-ea3c-432f-bd16-8f0f6060c053"/>
    <ds:schemaRef ds:uri="7500625c-a4ba-4c45-8419-36dfdb71c784"/>
    <ds:schemaRef ds:uri="1ed9dedf-35d0-427e-9036-9f0ddd6a09fc"/>
  </ds:schemaRefs>
</ds:datastoreItem>
</file>

<file path=customXml/itemProps4.xml><?xml version="1.0" encoding="utf-8"?>
<ds:datastoreItem xmlns:ds="http://schemas.openxmlformats.org/officeDocument/2006/customXml" ds:itemID="{B13DEEAD-EEEE-4DD1-BAB6-E002D9748D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Barslund Fosse</dc:creator>
  <cp:keywords/>
  <dc:description/>
  <cp:lastModifiedBy>Gaurav Senthil Kumar</cp:lastModifiedBy>
  <cp:revision>13</cp:revision>
  <dcterms:created xsi:type="dcterms:W3CDTF">2024-11-19T10:11:00Z</dcterms:created>
  <dcterms:modified xsi:type="dcterms:W3CDTF">2025-05-07T15:22:00Z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ea689e40-724c-4b05-aa15-b20972f929fe</vt:lpwstr>
  </property>
  <property fmtid="{D5CDD505-2E9C-101B-9397-08002B2CF9AE}" pid="3" name="ContentTypeId">
    <vt:lpwstr>0x010100FFF1249D396B09499085A6AFCCADC446</vt:lpwstr>
  </property>
  <property fmtid="{D5CDD505-2E9C-101B-9397-08002B2CF9AE}" pid="4" name="MediaServiceImageTags">
    <vt:lpwstr/>
  </property>
  <property fmtid="{D5CDD505-2E9C-101B-9397-08002B2CF9AE}" pid="5" name="Project">
    <vt:lpwstr>3;#Impact-management|b754d570-0b5c-4c99-bc6e-b4412c85d5e9</vt:lpwstr>
  </property>
  <property fmtid="{D5CDD505-2E9C-101B-9397-08002B2CF9AE}" pid="6" name="Department">
    <vt:lpwstr>6;#NNF Impact|756a5b72-aaf5-4797-9d73-eeca80798f1b</vt:lpwstr>
  </property>
  <property fmtid="{D5CDD505-2E9C-101B-9397-08002B2CF9AE}" pid="7" name="Category">
    <vt:lpwstr>9;#Legal document|b746b1da-1560-4841-a58b-7601be1c0380</vt:lpwstr>
  </property>
</Properties>
</file>