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E11FD" w:rsidRDefault="009E11FD">
      <w:pPr>
        <w:spacing w:before="1400"/>
      </w:pPr>
    </w:p>
    <w:p w:rsidR="009E11FD" w:rsidRDefault="00000000">
      <w:pPr>
        <w:jc w:val="center"/>
      </w:pPr>
      <w:r>
        <w:rPr>
          <w:rFonts w:ascii="Calibri" w:eastAsia="Calibri" w:hAnsi="Calibri" w:cs="Calibri"/>
          <w:b/>
          <w:bCs/>
          <w:color w:val="595959"/>
          <w:sz w:val="22"/>
          <w:szCs w:val="22"/>
        </w:rPr>
        <w:t>PROJECT PROPOSAL</w:t>
      </w:r>
    </w:p>
    <w:p w:rsidR="009E11FD" w:rsidRDefault="00000000">
      <w:pPr>
        <w:spacing w:before="300"/>
        <w:jc w:val="center"/>
      </w:pPr>
      <w:r>
        <w:rPr>
          <w:rFonts w:ascii="Calibri" w:eastAsia="Calibri" w:hAnsi="Calibri" w:cs="Calibri"/>
          <w:b/>
          <w:bCs/>
          <w:color w:val="1B7A72"/>
          <w:sz w:val="56"/>
          <w:szCs w:val="56"/>
        </w:rPr>
        <w:t>Bright Smile Dental Care</w:t>
      </w:r>
    </w:p>
    <w:p w:rsidR="009E11FD" w:rsidRDefault="00000000">
      <w:pPr>
        <w:spacing w:before="100" w:after="500"/>
        <w:jc w:val="center"/>
        <w:rPr>
          <w:rFonts w:ascii="Calibri" w:eastAsia="Calibri" w:hAnsi="Calibri" w:cs="Calibri"/>
          <w:color w:val="222222"/>
          <w:sz w:val="26"/>
          <w:szCs w:val="26"/>
        </w:rPr>
      </w:pPr>
      <w:r>
        <w:rPr>
          <w:rFonts w:ascii="Calibri" w:eastAsia="Calibri" w:hAnsi="Calibri" w:cs="Calibri"/>
          <w:color w:val="222222"/>
          <w:sz w:val="26"/>
          <w:szCs w:val="26"/>
        </w:rPr>
        <w:t>Website Design &amp; Development Proposal</w:t>
      </w:r>
    </w:p>
    <w:p w:rsidR="00BF42EB" w:rsidRDefault="00BF42EB">
      <w:pPr>
        <w:spacing w:before="100" w:after="500"/>
        <w:jc w:val="center"/>
        <w:rPr>
          <w:rFonts w:ascii="Calibri" w:eastAsia="Calibri" w:hAnsi="Calibri" w:cs="Calibri"/>
          <w:color w:val="222222"/>
          <w:sz w:val="26"/>
          <w:szCs w:val="26"/>
        </w:rPr>
      </w:pPr>
    </w:p>
    <w:p w:rsidR="00BF42EB" w:rsidRDefault="00BF42EB">
      <w:pPr>
        <w:spacing w:before="100" w:after="500"/>
        <w:jc w:val="center"/>
        <w:rPr>
          <w:rFonts w:ascii="Calibri" w:eastAsia="Calibri" w:hAnsi="Calibri" w:cs="Calibri"/>
          <w:color w:val="222222"/>
          <w:sz w:val="26"/>
          <w:szCs w:val="26"/>
        </w:rPr>
      </w:pPr>
    </w:p>
    <w:p w:rsidR="00BF42EB" w:rsidRDefault="00BF42EB">
      <w:pPr>
        <w:spacing w:before="100" w:after="500"/>
        <w:jc w:val="center"/>
        <w:rPr>
          <w:rFonts w:ascii="Calibri" w:eastAsia="Calibri" w:hAnsi="Calibri" w:cs="Calibri"/>
          <w:color w:val="222222"/>
          <w:sz w:val="26"/>
          <w:szCs w:val="26"/>
        </w:rPr>
      </w:pPr>
    </w:p>
    <w:p w:rsidR="00BF42EB" w:rsidRDefault="00BF42EB">
      <w:pPr>
        <w:spacing w:before="100" w:after="500"/>
        <w:jc w:val="center"/>
        <w:rPr>
          <w:rFonts w:ascii="Calibri" w:eastAsia="Calibri" w:hAnsi="Calibri" w:cs="Calibri"/>
          <w:color w:val="222222"/>
          <w:sz w:val="26"/>
          <w:szCs w:val="26"/>
        </w:rPr>
      </w:pPr>
    </w:p>
    <w:p w:rsidR="00BF42EB" w:rsidRDefault="00BF42EB">
      <w:pPr>
        <w:spacing w:before="100" w:after="500"/>
        <w:jc w:val="center"/>
        <w:rPr>
          <w:rFonts w:ascii="Calibri" w:eastAsia="Calibri" w:hAnsi="Calibri" w:cs="Calibri"/>
          <w:color w:val="222222"/>
          <w:sz w:val="26"/>
          <w:szCs w:val="26"/>
        </w:rPr>
      </w:pPr>
    </w:p>
    <w:p w:rsidR="00BF42EB" w:rsidRDefault="00BF42EB">
      <w:pPr>
        <w:spacing w:before="100" w:after="500"/>
        <w:jc w:val="center"/>
        <w:rPr>
          <w:rFonts w:ascii="Calibri" w:eastAsia="Calibri" w:hAnsi="Calibri" w:cs="Calibri"/>
          <w:color w:val="222222"/>
          <w:sz w:val="26"/>
          <w:szCs w:val="26"/>
        </w:rPr>
      </w:pPr>
    </w:p>
    <w:p w:rsidR="00BF42EB" w:rsidRDefault="00BF42EB">
      <w:pPr>
        <w:spacing w:before="100" w:after="500"/>
        <w:jc w:val="center"/>
        <w:rPr>
          <w:rFonts w:ascii="Calibri" w:eastAsia="Calibri" w:hAnsi="Calibri" w:cs="Calibri"/>
          <w:color w:val="222222"/>
          <w:sz w:val="26"/>
          <w:szCs w:val="26"/>
        </w:rPr>
      </w:pPr>
    </w:p>
    <w:p w:rsidR="00BF42EB" w:rsidRDefault="00BF42EB">
      <w:pPr>
        <w:spacing w:before="100" w:after="500"/>
        <w:jc w:val="center"/>
        <w:rPr>
          <w:rFonts w:ascii="Calibri" w:eastAsia="Calibri" w:hAnsi="Calibri" w:cs="Calibri"/>
          <w:color w:val="222222"/>
          <w:sz w:val="26"/>
          <w:szCs w:val="26"/>
        </w:rPr>
      </w:pPr>
    </w:p>
    <w:p w:rsidR="00BF42EB" w:rsidRDefault="00BF42EB">
      <w:pPr>
        <w:spacing w:before="100" w:after="500"/>
        <w:jc w:val="center"/>
      </w:pPr>
    </w:p>
    <w:p w:rsidR="009E11FD" w:rsidRDefault="00000000">
      <w:pPr>
        <w:jc w:val="center"/>
      </w:pPr>
      <w:r>
        <w:rPr>
          <w:rFonts w:ascii="Calibri" w:eastAsia="Calibri" w:hAnsi="Calibri" w:cs="Calibri"/>
          <w:color w:val="222222"/>
          <w:sz w:val="21"/>
          <w:szCs w:val="21"/>
        </w:rPr>
        <w:t>Submitted to: Bright Smile Dental Care</w:t>
      </w:r>
    </w:p>
    <w:p w:rsidR="009E11FD" w:rsidRDefault="00000000">
      <w:pPr>
        <w:spacing w:before="40"/>
        <w:jc w:val="center"/>
      </w:pPr>
      <w:r>
        <w:rPr>
          <w:rFonts w:ascii="Calibri" w:eastAsia="Calibri" w:hAnsi="Calibri" w:cs="Calibri"/>
          <w:color w:val="222222"/>
          <w:sz w:val="21"/>
          <w:szCs w:val="21"/>
        </w:rPr>
        <w:t xml:space="preserve">Submitted by: </w:t>
      </w:r>
      <w:r w:rsidR="00BF42EB">
        <w:rPr>
          <w:rFonts w:ascii="Calibri" w:eastAsia="Calibri" w:hAnsi="Calibri" w:cs="Calibri"/>
          <w:color w:val="222222"/>
          <w:sz w:val="21"/>
          <w:szCs w:val="21"/>
        </w:rPr>
        <w:t>Gaurav Singaria</w:t>
      </w:r>
      <w:r>
        <w:rPr>
          <w:rFonts w:ascii="Calibri" w:eastAsia="Calibri" w:hAnsi="Calibri" w:cs="Calibri"/>
          <w:color w:val="222222"/>
          <w:sz w:val="21"/>
          <w:szCs w:val="21"/>
        </w:rPr>
        <w:t xml:space="preserve"> </w:t>
      </w:r>
      <w:r w:rsidR="00AF1203">
        <w:rPr>
          <w:rFonts w:ascii="Calibri" w:eastAsia="Calibri" w:hAnsi="Calibri" w:cs="Calibri"/>
          <w:color w:val="222222"/>
          <w:sz w:val="21"/>
          <w:szCs w:val="21"/>
        </w:rPr>
        <w:t>-</w:t>
      </w:r>
      <w:r>
        <w:rPr>
          <w:rFonts w:ascii="Calibri" w:eastAsia="Calibri" w:hAnsi="Calibri" w:cs="Calibri"/>
          <w:color w:val="222222"/>
          <w:sz w:val="21"/>
          <w:szCs w:val="21"/>
        </w:rPr>
        <w:t xml:space="preserve"> Web Development Consultant</w:t>
      </w:r>
    </w:p>
    <w:p w:rsidR="009E11FD" w:rsidRDefault="00000000">
      <w:pPr>
        <w:spacing w:before="40"/>
        <w:jc w:val="center"/>
      </w:pPr>
      <w:r>
        <w:rPr>
          <w:rFonts w:ascii="Calibri" w:eastAsia="Calibri" w:hAnsi="Calibri" w:cs="Calibri"/>
          <w:color w:val="222222"/>
          <w:sz w:val="21"/>
          <w:szCs w:val="21"/>
        </w:rPr>
        <w:t>Date: July 20, 2026 |Proposal Ref: BSD-PROP-2026-01 | Version 1.0</w:t>
      </w:r>
    </w:p>
    <w:p w:rsidR="009E11FD" w:rsidRDefault="00000000">
      <w:pPr>
        <w:spacing w:before="900"/>
        <w:jc w:val="center"/>
      </w:pPr>
      <w:r>
        <w:rPr>
          <w:rFonts w:ascii="Calibri" w:eastAsia="Calibri" w:hAnsi="Calibri" w:cs="Calibri"/>
          <w:i/>
          <w:iCs/>
          <w:color w:val="595959"/>
          <w:sz w:val="18"/>
          <w:szCs w:val="18"/>
        </w:rPr>
        <w:t>CONFIDENTIAL — Prepared exclusively for the addressed client</w:t>
      </w:r>
    </w:p>
    <w:p w:rsidR="009E11FD" w:rsidRDefault="00000000">
      <w: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Cover Letter</w:t>
      </w:r>
    </w:p>
    <w:p w:rsidR="009E11FD" w:rsidRDefault="00000000">
      <w:pPr>
        <w:spacing w:after="140" w:line="300" w:lineRule="auto"/>
      </w:pPr>
      <w:r>
        <w:rPr>
          <w:rFonts w:ascii="Calibri" w:eastAsia="Calibri" w:hAnsi="Calibri" w:cs="Calibri"/>
          <w:color w:val="222222"/>
          <w:sz w:val="21"/>
          <w:szCs w:val="21"/>
        </w:rPr>
        <w:t>Bright Smile Dental Care</w:t>
      </w:r>
    </w:p>
    <w:p w:rsidR="009E11FD" w:rsidRDefault="00000000">
      <w:pPr>
        <w:spacing w:after="140" w:line="300" w:lineRule="auto"/>
      </w:pPr>
      <w:r>
        <w:rPr>
          <w:rFonts w:ascii="Calibri" w:eastAsia="Calibri" w:hAnsi="Calibri" w:cs="Calibri"/>
          <w:color w:val="222222"/>
          <w:sz w:val="21"/>
          <w:szCs w:val="21"/>
        </w:rPr>
        <w:t>Jaipur, Rajasthan</w:t>
      </w:r>
    </w:p>
    <w:p w:rsidR="009E11FD" w:rsidRDefault="009E11FD">
      <w:pPr>
        <w:spacing w:after="100"/>
      </w:pPr>
    </w:p>
    <w:p w:rsidR="009E11FD" w:rsidRDefault="00000000">
      <w:pPr>
        <w:spacing w:after="140" w:line="300" w:lineRule="auto"/>
      </w:pPr>
      <w:r>
        <w:rPr>
          <w:rFonts w:ascii="Calibri" w:eastAsia="Calibri" w:hAnsi="Calibri" w:cs="Calibri"/>
          <w:b/>
          <w:bCs/>
          <w:color w:val="222222"/>
          <w:sz w:val="21"/>
          <w:szCs w:val="21"/>
        </w:rPr>
        <w:t>Subject: Proposal for Design &amp; Development of the Bright Smile Dental Care Website</w:t>
      </w:r>
    </w:p>
    <w:p w:rsidR="009E11FD" w:rsidRDefault="009E11FD">
      <w:pPr>
        <w:spacing w:after="80"/>
      </w:pPr>
    </w:p>
    <w:p w:rsidR="009E11FD" w:rsidRDefault="00000000">
      <w:pPr>
        <w:spacing w:after="140" w:line="300" w:lineRule="auto"/>
      </w:pPr>
      <w:r>
        <w:rPr>
          <w:rFonts w:ascii="Calibri" w:eastAsia="Calibri" w:hAnsi="Calibri" w:cs="Calibri"/>
          <w:color w:val="222222"/>
          <w:sz w:val="21"/>
          <w:szCs w:val="21"/>
        </w:rPr>
        <w:t>Dear Sir/Madam,</w:t>
      </w:r>
    </w:p>
    <w:p w:rsidR="009E11FD" w:rsidRDefault="00000000">
      <w:pPr>
        <w:spacing w:after="140" w:line="300" w:lineRule="auto"/>
      </w:pPr>
      <w:r>
        <w:rPr>
          <w:rFonts w:ascii="Calibri" w:eastAsia="Calibri" w:hAnsi="Calibri" w:cs="Calibri"/>
          <w:color w:val="222222"/>
          <w:sz w:val="21"/>
          <w:szCs w:val="21"/>
        </w:rPr>
        <w:t>Thank you for completing the Discovery Questionnaire and walking through your goals for the clinic's new website. This proposal is built directly on that discovery, the Sitemap, the Homepage Wireframe, and the Patient Journey Map already shared with you — so nothing here is generic. Every page, feature, and cost line traces back to something you told us or a gap we identified together.</w:t>
      </w:r>
    </w:p>
    <w:p w:rsidR="009E11FD" w:rsidRDefault="00000000">
      <w:pPr>
        <w:spacing w:after="140" w:line="300" w:lineRule="auto"/>
      </w:pPr>
      <w:r>
        <w:rPr>
          <w:rFonts w:ascii="Calibri" w:eastAsia="Calibri" w:hAnsi="Calibri" w:cs="Calibri"/>
          <w:color w:val="222222"/>
          <w:sz w:val="21"/>
          <w:szCs w:val="21"/>
        </w:rPr>
        <w:t>Our goal is a WordPress website that helps a patient in pain find you, trust you, and book an appointment in minutes — while giving your front desk a site that's genuinely easy to keep updated without calling a developer.</w:t>
      </w:r>
    </w:p>
    <w:p w:rsidR="009E11FD" w:rsidRDefault="00000000">
      <w:pPr>
        <w:spacing w:after="140" w:line="300" w:lineRule="auto"/>
      </w:pPr>
      <w:r>
        <w:rPr>
          <w:rFonts w:ascii="Calibri" w:eastAsia="Calibri" w:hAnsi="Calibri" w:cs="Calibri"/>
          <w:color w:val="222222"/>
          <w:sz w:val="21"/>
          <w:szCs w:val="21"/>
        </w:rPr>
        <w:t>We've kept this proposal focused and cost-conscious, reflecting the scope we discussed: a single-clinic, single-location website built on WordPress, launching within 6 weeks.</w:t>
      </w:r>
    </w:p>
    <w:p w:rsidR="009E11FD" w:rsidRDefault="009E11FD">
      <w:pPr>
        <w:spacing w:after="200"/>
      </w:pPr>
    </w:p>
    <w:p w:rsidR="009E11FD" w:rsidRDefault="00000000">
      <w:pPr>
        <w:spacing w:after="140" w:line="300" w:lineRule="auto"/>
      </w:pPr>
      <w:r>
        <w:rPr>
          <w:rFonts w:ascii="Calibri" w:eastAsia="Calibri" w:hAnsi="Calibri" w:cs="Calibri"/>
          <w:color w:val="222222"/>
          <w:sz w:val="21"/>
          <w:szCs w:val="21"/>
        </w:rPr>
        <w:t>Sincerely,</w:t>
      </w:r>
    </w:p>
    <w:p w:rsidR="009E11FD" w:rsidRDefault="009E11FD">
      <w:pPr>
        <w:spacing w:after="300"/>
      </w:pPr>
    </w:p>
    <w:p w:rsidR="009E11FD" w:rsidRDefault="00BF42EB">
      <w:pPr>
        <w:spacing w:after="140" w:line="300" w:lineRule="auto"/>
      </w:pPr>
      <w:r>
        <w:rPr>
          <w:rFonts w:ascii="Calibri" w:eastAsia="Calibri" w:hAnsi="Calibri" w:cs="Calibri"/>
          <w:b/>
          <w:bCs/>
          <w:color w:val="222222"/>
          <w:sz w:val="21"/>
          <w:szCs w:val="21"/>
        </w:rPr>
        <w:t>Gaurav Singaria</w:t>
      </w:r>
    </w:p>
    <w:p w:rsidR="009E11FD" w:rsidRDefault="00BF42EB">
      <w:pPr>
        <w:spacing w:after="140" w:line="300" w:lineRule="auto"/>
      </w:pPr>
      <w:r>
        <w:rPr>
          <w:rFonts w:ascii="Calibri" w:eastAsia="Calibri" w:hAnsi="Calibri" w:cs="Calibri"/>
          <w:color w:val="222222"/>
          <w:sz w:val="21"/>
          <w:szCs w:val="21"/>
        </w:rPr>
        <w:t>IT Business Analyst</w:t>
      </w:r>
    </w:p>
    <w:p w:rsidR="009E11FD" w:rsidRDefault="00BF42EB">
      <w:pPr>
        <w:spacing w:after="140" w:line="300" w:lineRule="auto"/>
      </w:pPr>
      <w:r>
        <w:rPr>
          <w:rFonts w:ascii="Calibri" w:eastAsia="Calibri" w:hAnsi="Calibri" w:cs="Calibri"/>
          <w:color w:val="222222"/>
          <w:sz w:val="21"/>
          <w:szCs w:val="21"/>
        </w:rPr>
        <w:t>AS2D Technologies</w:t>
      </w:r>
    </w:p>
    <w:p w:rsidR="009E11FD" w:rsidRDefault="00BF42EB">
      <w:pPr>
        <w:spacing w:after="140" w:line="300" w:lineRule="auto"/>
      </w:pPr>
      <w:r>
        <w:rPr>
          <w:rFonts w:ascii="Calibri" w:eastAsia="Calibri" w:hAnsi="Calibri" w:cs="Calibri"/>
          <w:color w:val="222222"/>
          <w:sz w:val="21"/>
          <w:szCs w:val="21"/>
        </w:rPr>
        <w:t>Gaurav.AS2D@AS2D.com</w:t>
      </w:r>
      <w:r w:rsidR="00000000">
        <w:rPr>
          <w:rFonts w:ascii="Calibri" w:eastAsia="Calibri" w:hAnsi="Calibri" w:cs="Calibri"/>
          <w:color w:val="222222"/>
          <w:sz w:val="21"/>
          <w:szCs w:val="21"/>
        </w:rPr>
        <w:t xml:space="preserve"> | </w:t>
      </w:r>
      <w:r>
        <w:rPr>
          <w:rFonts w:ascii="Calibri" w:eastAsia="Calibri" w:hAnsi="Calibri" w:cs="Calibri"/>
          <w:color w:val="222222"/>
          <w:sz w:val="21"/>
          <w:szCs w:val="21"/>
        </w:rPr>
        <w:t>9461042711</w:t>
      </w:r>
    </w:p>
    <w:p w:rsidR="009E11FD" w:rsidRDefault="00000000">
      <w: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Table of Contents</w:t>
      </w:r>
    </w:p>
    <w:p w:rsidR="009E11FD" w:rsidRPr="00BF42EB" w:rsidRDefault="00000000">
      <w:pPr>
        <w:spacing w:after="140" w:line="300" w:lineRule="auto"/>
        <w:rPr>
          <w:sz w:val="40"/>
          <w:szCs w:val="40"/>
        </w:rPr>
      </w:pPr>
      <w:r w:rsidRPr="00BF42EB">
        <w:rPr>
          <w:rFonts w:ascii="Calibri" w:eastAsia="Calibri" w:hAnsi="Calibri" w:cs="Calibri"/>
          <w:color w:val="222222"/>
          <w:sz w:val="40"/>
          <w:szCs w:val="40"/>
        </w:rPr>
        <w:t>1. Executive Summary</w:t>
      </w:r>
    </w:p>
    <w:p w:rsidR="009E11FD" w:rsidRPr="00BF42EB" w:rsidRDefault="00000000">
      <w:pPr>
        <w:spacing w:after="140" w:line="300" w:lineRule="auto"/>
        <w:rPr>
          <w:sz w:val="40"/>
          <w:szCs w:val="40"/>
        </w:rPr>
      </w:pPr>
      <w:r w:rsidRPr="00BF42EB">
        <w:rPr>
          <w:rFonts w:ascii="Calibri" w:eastAsia="Calibri" w:hAnsi="Calibri" w:cs="Calibri"/>
          <w:color w:val="222222"/>
          <w:sz w:val="40"/>
          <w:szCs w:val="40"/>
        </w:rPr>
        <w:t>2. Our Understanding of Your Requirements</w:t>
      </w:r>
    </w:p>
    <w:p w:rsidR="009E11FD" w:rsidRPr="00BF42EB" w:rsidRDefault="00000000">
      <w:pPr>
        <w:spacing w:after="140" w:line="300" w:lineRule="auto"/>
        <w:rPr>
          <w:sz w:val="40"/>
          <w:szCs w:val="40"/>
        </w:rPr>
      </w:pPr>
      <w:r w:rsidRPr="00BF42EB">
        <w:rPr>
          <w:rFonts w:ascii="Calibri" w:eastAsia="Calibri" w:hAnsi="Calibri" w:cs="Calibri"/>
          <w:color w:val="222222"/>
          <w:sz w:val="40"/>
          <w:szCs w:val="40"/>
        </w:rPr>
        <w:t>3. Proposed Solution</w:t>
      </w:r>
    </w:p>
    <w:p w:rsidR="009E11FD" w:rsidRPr="00BF42EB" w:rsidRDefault="00000000">
      <w:pPr>
        <w:spacing w:after="140" w:line="300" w:lineRule="auto"/>
        <w:rPr>
          <w:sz w:val="40"/>
          <w:szCs w:val="40"/>
        </w:rPr>
      </w:pPr>
      <w:r w:rsidRPr="00BF42EB">
        <w:rPr>
          <w:rFonts w:ascii="Calibri" w:eastAsia="Calibri" w:hAnsi="Calibri" w:cs="Calibri"/>
          <w:color w:val="222222"/>
          <w:sz w:val="40"/>
          <w:szCs w:val="40"/>
        </w:rPr>
        <w:t>4. Scope of Work</w:t>
      </w:r>
    </w:p>
    <w:p w:rsidR="009E11FD" w:rsidRPr="00BF42EB" w:rsidRDefault="00000000">
      <w:pPr>
        <w:spacing w:after="140" w:line="300" w:lineRule="auto"/>
        <w:rPr>
          <w:sz w:val="40"/>
          <w:szCs w:val="40"/>
        </w:rPr>
      </w:pPr>
      <w:r w:rsidRPr="00BF42EB">
        <w:rPr>
          <w:rFonts w:ascii="Calibri" w:eastAsia="Calibri" w:hAnsi="Calibri" w:cs="Calibri"/>
          <w:color w:val="222222"/>
          <w:sz w:val="40"/>
          <w:szCs w:val="40"/>
        </w:rPr>
        <w:t>5. Project Approach &amp; Methodology</w:t>
      </w:r>
    </w:p>
    <w:p w:rsidR="009E11FD" w:rsidRPr="00BF42EB" w:rsidRDefault="00000000">
      <w:pPr>
        <w:spacing w:after="140" w:line="300" w:lineRule="auto"/>
        <w:rPr>
          <w:sz w:val="40"/>
          <w:szCs w:val="40"/>
        </w:rPr>
      </w:pPr>
      <w:r w:rsidRPr="00BF42EB">
        <w:rPr>
          <w:rFonts w:ascii="Calibri" w:eastAsia="Calibri" w:hAnsi="Calibri" w:cs="Calibri"/>
          <w:color w:val="222222"/>
          <w:sz w:val="40"/>
          <w:szCs w:val="40"/>
        </w:rPr>
        <w:t>6. Project Timeline &amp; Milestones</w:t>
      </w:r>
    </w:p>
    <w:p w:rsidR="009E11FD" w:rsidRPr="00BF42EB" w:rsidRDefault="00000000">
      <w:pPr>
        <w:spacing w:after="140" w:line="300" w:lineRule="auto"/>
        <w:rPr>
          <w:sz w:val="40"/>
          <w:szCs w:val="40"/>
        </w:rPr>
      </w:pPr>
      <w:r w:rsidRPr="00BF42EB">
        <w:rPr>
          <w:rFonts w:ascii="Calibri" w:eastAsia="Calibri" w:hAnsi="Calibri" w:cs="Calibri"/>
          <w:color w:val="222222"/>
          <w:sz w:val="40"/>
          <w:szCs w:val="40"/>
        </w:rPr>
        <w:t>7. Investment Summary</w:t>
      </w:r>
    </w:p>
    <w:p w:rsidR="009E11FD" w:rsidRPr="00BF42EB" w:rsidRDefault="00000000">
      <w:pPr>
        <w:spacing w:after="140" w:line="300" w:lineRule="auto"/>
        <w:rPr>
          <w:sz w:val="40"/>
          <w:szCs w:val="40"/>
        </w:rPr>
      </w:pPr>
      <w:r w:rsidRPr="00BF42EB">
        <w:rPr>
          <w:rFonts w:ascii="Calibri" w:eastAsia="Calibri" w:hAnsi="Calibri" w:cs="Calibri"/>
          <w:color w:val="222222"/>
          <w:sz w:val="40"/>
          <w:szCs w:val="40"/>
        </w:rPr>
        <w:t>8. Assumptions &amp; Dependencies</w:t>
      </w:r>
    </w:p>
    <w:p w:rsidR="009E11FD" w:rsidRPr="00BF42EB" w:rsidRDefault="00000000">
      <w:pPr>
        <w:spacing w:after="140" w:line="300" w:lineRule="auto"/>
        <w:rPr>
          <w:sz w:val="40"/>
          <w:szCs w:val="40"/>
        </w:rPr>
      </w:pPr>
      <w:r w:rsidRPr="00BF42EB">
        <w:rPr>
          <w:rFonts w:ascii="Calibri" w:eastAsia="Calibri" w:hAnsi="Calibri" w:cs="Calibri"/>
          <w:color w:val="222222"/>
          <w:sz w:val="40"/>
          <w:szCs w:val="40"/>
        </w:rPr>
        <w:t xml:space="preserve">9. Why Partner </w:t>
      </w:r>
      <w:proofErr w:type="gramStart"/>
      <w:r w:rsidRPr="00BF42EB">
        <w:rPr>
          <w:rFonts w:ascii="Calibri" w:eastAsia="Calibri" w:hAnsi="Calibri" w:cs="Calibri"/>
          <w:color w:val="222222"/>
          <w:sz w:val="40"/>
          <w:szCs w:val="40"/>
        </w:rPr>
        <w:t>With</w:t>
      </w:r>
      <w:proofErr w:type="gramEnd"/>
      <w:r w:rsidRPr="00BF42EB">
        <w:rPr>
          <w:rFonts w:ascii="Calibri" w:eastAsia="Calibri" w:hAnsi="Calibri" w:cs="Calibri"/>
          <w:color w:val="222222"/>
          <w:sz w:val="40"/>
          <w:szCs w:val="40"/>
        </w:rPr>
        <w:t xml:space="preserve"> Us</w:t>
      </w:r>
    </w:p>
    <w:p w:rsidR="009E11FD" w:rsidRPr="00BF42EB" w:rsidRDefault="00000000">
      <w:pPr>
        <w:spacing w:after="140" w:line="300" w:lineRule="auto"/>
        <w:rPr>
          <w:sz w:val="40"/>
          <w:szCs w:val="40"/>
        </w:rPr>
      </w:pPr>
      <w:r w:rsidRPr="00BF42EB">
        <w:rPr>
          <w:rFonts w:ascii="Calibri" w:eastAsia="Calibri" w:hAnsi="Calibri" w:cs="Calibri"/>
          <w:color w:val="222222"/>
          <w:sz w:val="40"/>
          <w:szCs w:val="40"/>
        </w:rPr>
        <w:t>10. Terms &amp; Conditions</w:t>
      </w:r>
    </w:p>
    <w:p w:rsidR="009E11FD" w:rsidRPr="00BF42EB" w:rsidRDefault="00000000">
      <w:pPr>
        <w:spacing w:after="140" w:line="300" w:lineRule="auto"/>
        <w:rPr>
          <w:sz w:val="40"/>
          <w:szCs w:val="40"/>
        </w:rPr>
      </w:pPr>
      <w:r w:rsidRPr="00BF42EB">
        <w:rPr>
          <w:rFonts w:ascii="Calibri" w:eastAsia="Calibri" w:hAnsi="Calibri" w:cs="Calibri"/>
          <w:color w:val="222222"/>
          <w:sz w:val="40"/>
          <w:szCs w:val="40"/>
        </w:rPr>
        <w:t>11. Next Steps</w:t>
      </w:r>
    </w:p>
    <w:p w:rsidR="009E11FD" w:rsidRPr="00BF42EB" w:rsidRDefault="00000000">
      <w:pPr>
        <w:spacing w:after="140" w:line="300" w:lineRule="auto"/>
        <w:rPr>
          <w:sz w:val="40"/>
          <w:szCs w:val="40"/>
        </w:rPr>
      </w:pPr>
      <w:r w:rsidRPr="00BF42EB">
        <w:rPr>
          <w:rFonts w:ascii="Calibri" w:eastAsia="Calibri" w:hAnsi="Calibri" w:cs="Calibri"/>
          <w:color w:val="222222"/>
          <w:sz w:val="40"/>
          <w:szCs w:val="40"/>
        </w:rPr>
        <w:t>12. Proposal Acceptance</w:t>
      </w:r>
    </w:p>
    <w:p w:rsidR="009E11FD" w:rsidRPr="00BF42EB" w:rsidRDefault="00000000">
      <w:pPr>
        <w:rPr>
          <w:sz w:val="40"/>
          <w:szCs w:val="40"/>
        </w:rPr>
      </w:pPr>
      <w:r w:rsidRPr="00BF42EB">
        <w:rPr>
          <w:sz w:val="40"/>
          <w:szCs w:val="40"/>
        </w:rP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1. Executive Summary</w:t>
      </w:r>
    </w:p>
    <w:p w:rsidR="009E11FD" w:rsidRDefault="00000000">
      <w:pPr>
        <w:spacing w:after="140" w:line="300" w:lineRule="auto"/>
      </w:pPr>
      <w:r>
        <w:rPr>
          <w:rFonts w:ascii="Calibri" w:eastAsia="Calibri" w:hAnsi="Calibri" w:cs="Calibri"/>
          <w:color w:val="222222"/>
          <w:sz w:val="21"/>
          <w:szCs w:val="21"/>
        </w:rPr>
        <w:t xml:space="preserve">Bright Smile Dental Care wants a new WordPress website that helps patients discover the clinic, understand its services, and book an appointment quickly </w:t>
      </w:r>
      <w:r w:rsidR="00AF1203">
        <w:rPr>
          <w:rFonts w:ascii="Calibri" w:eastAsia="Calibri" w:hAnsi="Calibri" w:cs="Calibri"/>
          <w:color w:val="222222"/>
          <w:sz w:val="21"/>
          <w:szCs w:val="21"/>
        </w:rPr>
        <w:t>-</w:t>
      </w:r>
      <w:r>
        <w:rPr>
          <w:rFonts w:ascii="Calibri" w:eastAsia="Calibri" w:hAnsi="Calibri" w:cs="Calibri"/>
          <w:color w:val="222222"/>
          <w:sz w:val="21"/>
          <w:szCs w:val="21"/>
        </w:rPr>
        <w:t xml:space="preserve"> including same-day emergency requests </w:t>
      </w:r>
      <w:r w:rsidR="00AF1203">
        <w:rPr>
          <w:rFonts w:ascii="Calibri" w:eastAsia="Calibri" w:hAnsi="Calibri" w:cs="Calibri"/>
          <w:color w:val="222222"/>
          <w:sz w:val="21"/>
          <w:szCs w:val="21"/>
        </w:rPr>
        <w:t>-</w:t>
      </w:r>
      <w:r>
        <w:rPr>
          <w:rFonts w:ascii="Calibri" w:eastAsia="Calibri" w:hAnsi="Calibri" w:cs="Calibri"/>
          <w:color w:val="222222"/>
          <w:sz w:val="21"/>
          <w:szCs w:val="21"/>
        </w:rPr>
        <w:t xml:space="preserve"> while giving clinic staff an easy way to keep content current.</w:t>
      </w:r>
    </w:p>
    <w:p w:rsidR="009E11FD" w:rsidRDefault="00000000">
      <w:pPr>
        <w:spacing w:after="140" w:line="300" w:lineRule="auto"/>
      </w:pPr>
      <w:r>
        <w:rPr>
          <w:rFonts w:ascii="Calibri" w:eastAsia="Calibri" w:hAnsi="Calibri" w:cs="Calibri"/>
          <w:color w:val="222222"/>
          <w:sz w:val="21"/>
          <w:szCs w:val="21"/>
        </w:rPr>
        <w:t>This proposal recommends a 19-page WordPress website built on the approved Sitemap, following the Homepage Wireframe already reviewed, and designed around the patient priorities surfaced in the Discovery Questionnaire and Patient Journey Map: trust signals, fast booking, transparent information, and a clearly visible emergency-care path.</w:t>
      </w:r>
    </w:p>
    <w:p w:rsidR="009E11FD" w:rsidRDefault="00000000">
      <w:pPr>
        <w:spacing w:before="180" w:after="80"/>
      </w:pPr>
      <w:r>
        <w:rPr>
          <w:rFonts w:ascii="Calibri" w:eastAsia="Calibri" w:hAnsi="Calibri" w:cs="Calibri"/>
          <w:b/>
          <w:bCs/>
          <w:color w:val="222222"/>
          <w:sz w:val="22"/>
          <w:szCs w:val="22"/>
        </w:rPr>
        <w:t>At a Glance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9E11FD">
        <w:tblPrEx>
          <w:tblCellMar>
            <w:top w:w="0" w:type="dxa"/>
            <w:bottom w:w="0" w:type="dxa"/>
          </w:tblCellMar>
        </w:tblPrEx>
        <w:trPr>
          <w:tblHeader/>
        </w:trPr>
        <w:tc>
          <w:tcPr>
            <w:tcW w:w="26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Item</w:t>
            </w:r>
          </w:p>
        </w:tc>
        <w:tc>
          <w:tcPr>
            <w:tcW w:w="69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Summary</w:t>
            </w:r>
          </w:p>
        </w:tc>
      </w:tr>
      <w:tr w:rsidR="009E11FD">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Engagement Duration</w:t>
            </w:r>
          </w:p>
        </w:tc>
        <w:tc>
          <w:tcPr>
            <w:tcW w:w="69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6 weeks, kickoff to launch</w:t>
            </w:r>
          </w:p>
        </w:tc>
      </w:tr>
      <w:tr w:rsidR="009E11FD">
        <w:tblPrEx>
          <w:tblCellMar>
            <w:top w:w="0" w:type="dxa"/>
            <w:bottom w:w="0" w:type="dxa"/>
          </w:tblCellMar>
        </w:tblPrEx>
        <w:tc>
          <w:tcPr>
            <w:tcW w:w="2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Platform</w:t>
            </w:r>
          </w:p>
        </w:tc>
        <w:tc>
          <w:tcPr>
            <w:tcW w:w="69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WordPress (self-manageable by clinic staff after launch)</w:t>
            </w:r>
          </w:p>
        </w:tc>
      </w:tr>
      <w:tr w:rsidR="009E11FD">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Pages Delivered</w:t>
            </w:r>
          </w:p>
        </w:tc>
        <w:tc>
          <w:tcPr>
            <w:tcW w:w="69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19 pages per the approved Sitemap (Home, Services x6, About, Patient Resources x4, Blog, Contact, Book Appointment, plus footer/utility pages)</w:t>
            </w:r>
          </w:p>
        </w:tc>
      </w:tr>
      <w:tr w:rsidR="009E11FD">
        <w:tblPrEx>
          <w:tblCellMar>
            <w:top w:w="0" w:type="dxa"/>
            <w:bottom w:w="0" w:type="dxa"/>
          </w:tblCellMar>
        </w:tblPrEx>
        <w:tc>
          <w:tcPr>
            <w:tcW w:w="2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Total Investment</w:t>
            </w:r>
          </w:p>
        </w:tc>
        <w:tc>
          <w:tcPr>
            <w:tcW w:w="69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 1,30,000 (all-inclusive — design, development, testing, and project management)</w:t>
            </w:r>
          </w:p>
        </w:tc>
      </w:tr>
      <w:tr w:rsidR="009E11FD">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Payment Structure</w:t>
            </w:r>
          </w:p>
        </w:tc>
        <w:tc>
          <w:tcPr>
            <w:tcW w:w="69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3 milestone-based payments (see Section 7.2)</w:t>
            </w:r>
          </w:p>
        </w:tc>
      </w:tr>
      <w:tr w:rsidR="009E11FD">
        <w:tblPrEx>
          <w:tblCellMar>
            <w:top w:w="0" w:type="dxa"/>
            <w:bottom w:w="0" w:type="dxa"/>
          </w:tblCellMar>
        </w:tblPrEx>
        <w:tc>
          <w:tcPr>
            <w:tcW w:w="2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Recommended Start Date</w:t>
            </w:r>
          </w:p>
        </w:tc>
        <w:tc>
          <w:tcPr>
            <w:tcW w:w="69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Within 1 week of proposal acceptance</w:t>
            </w:r>
          </w:p>
        </w:tc>
      </w:tr>
    </w:tbl>
    <w:p w:rsidR="009E11FD" w:rsidRDefault="00000000">
      <w: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2. Our Understanding of Your Requirements</w:t>
      </w:r>
    </w:p>
    <w:p w:rsidR="009E11FD" w:rsidRDefault="00000000">
      <w:pPr>
        <w:spacing w:after="140" w:line="300" w:lineRule="auto"/>
      </w:pPr>
      <w:r>
        <w:rPr>
          <w:rFonts w:ascii="Calibri" w:eastAsia="Calibri" w:hAnsi="Calibri" w:cs="Calibri"/>
          <w:color w:val="222222"/>
          <w:sz w:val="21"/>
          <w:szCs w:val="21"/>
        </w:rPr>
        <w:t>This section restates the requirement as captured during discovery, to confirm mutual understanding before scope and cost are finalized.</w:t>
      </w:r>
    </w:p>
    <w:p w:rsidR="009E11FD" w:rsidRDefault="00000000">
      <w:pPr>
        <w:pBdr>
          <w:left w:val="single" w:sz="18" w:space="8" w:color="1B7A72"/>
        </w:pBdr>
        <w:spacing w:after="200"/>
        <w:ind w:left="300"/>
      </w:pPr>
      <w:r>
        <w:rPr>
          <w:rFonts w:ascii="Calibri" w:eastAsia="Calibri" w:hAnsi="Calibri" w:cs="Calibri"/>
          <w:i/>
          <w:iCs/>
          <w:color w:val="222222"/>
          <w:sz w:val="22"/>
          <w:szCs w:val="22"/>
        </w:rPr>
        <w:t>“I want a website like the bigger clinics have — somewhere patients can see our services, read reviews, and book an appointment online, including when it's an emergency. I don't want to depend on a developer every time I need to change something.”</w:t>
      </w:r>
    </w:p>
    <w:p w:rsidR="009E11FD" w:rsidRDefault="00000000">
      <w:pPr>
        <w:spacing w:before="180" w:after="80"/>
      </w:pPr>
      <w:r>
        <w:rPr>
          <w:rFonts w:ascii="Calibri" w:eastAsia="Calibri" w:hAnsi="Calibri" w:cs="Calibri"/>
          <w:b/>
          <w:bCs/>
          <w:color w:val="222222"/>
          <w:sz w:val="22"/>
          <w:szCs w:val="22"/>
        </w:rPr>
        <w:t>Confirmed Priorities</w:t>
      </w:r>
    </w:p>
    <w:p w:rsidR="009E11FD" w:rsidRDefault="00000000">
      <w:pPr>
        <w:pStyle w:val="ListParagraph"/>
        <w:numPr>
          <w:ilvl w:val="0"/>
          <w:numId w:val="2"/>
        </w:numPr>
        <w:spacing w:after="60"/>
      </w:pPr>
      <w:r>
        <w:rPr>
          <w:rFonts w:ascii="Calibri" w:eastAsia="Calibri" w:hAnsi="Calibri" w:cs="Calibri"/>
          <w:color w:val="222222"/>
          <w:sz w:val="21"/>
          <w:szCs w:val="21"/>
        </w:rPr>
        <w:t>A fast, low-friction path to booking an appointment is the site's single most important job.</w:t>
      </w:r>
    </w:p>
    <w:p w:rsidR="009E11FD" w:rsidRDefault="00000000">
      <w:pPr>
        <w:pStyle w:val="ListParagraph"/>
        <w:numPr>
          <w:ilvl w:val="0"/>
          <w:numId w:val="2"/>
        </w:numPr>
        <w:spacing w:after="60"/>
      </w:pPr>
      <w:r>
        <w:rPr>
          <w:rFonts w:ascii="Calibri" w:eastAsia="Calibri" w:hAnsi="Calibri" w:cs="Calibri"/>
          <w:color w:val="222222"/>
          <w:sz w:val="21"/>
          <w:szCs w:val="21"/>
        </w:rPr>
        <w:t>Emergency/same-day care needs to be visible and reachable from anywhere on the site, not buried in a menu.</w:t>
      </w:r>
    </w:p>
    <w:p w:rsidR="009E11FD" w:rsidRDefault="00000000">
      <w:pPr>
        <w:pStyle w:val="ListParagraph"/>
        <w:numPr>
          <w:ilvl w:val="0"/>
          <w:numId w:val="2"/>
        </w:numPr>
        <w:spacing w:after="60"/>
      </w:pPr>
      <w:r>
        <w:rPr>
          <w:rFonts w:ascii="Calibri" w:eastAsia="Calibri" w:hAnsi="Calibri" w:cs="Calibri"/>
          <w:color w:val="222222"/>
          <w:sz w:val="21"/>
          <w:szCs w:val="21"/>
        </w:rPr>
        <w:t>Trust signals — reviews, credentials, before/after results — matter more to patients than visual flourish.</w:t>
      </w:r>
    </w:p>
    <w:p w:rsidR="009E11FD" w:rsidRDefault="00000000">
      <w:pPr>
        <w:pStyle w:val="ListParagraph"/>
        <w:numPr>
          <w:ilvl w:val="0"/>
          <w:numId w:val="2"/>
        </w:numPr>
        <w:spacing w:after="60"/>
      </w:pPr>
      <w:r>
        <w:rPr>
          <w:rFonts w:ascii="Calibri" w:eastAsia="Calibri" w:hAnsi="Calibri" w:cs="Calibri"/>
          <w:color w:val="222222"/>
          <w:sz w:val="21"/>
          <w:szCs w:val="21"/>
        </w:rPr>
        <w:t>The clinic's own team needs to update services, prices, and blog content without developer involvement, which is why WordPress was selected as the platform.</w:t>
      </w:r>
    </w:p>
    <w:p w:rsidR="009E11FD" w:rsidRDefault="00000000">
      <w:pPr>
        <w:pStyle w:val="ListParagraph"/>
        <w:numPr>
          <w:ilvl w:val="0"/>
          <w:numId w:val="2"/>
        </w:numPr>
        <w:spacing w:after="60"/>
      </w:pPr>
      <w:r>
        <w:rPr>
          <w:rFonts w:ascii="Calibri" w:eastAsia="Calibri" w:hAnsi="Calibri" w:cs="Calibri"/>
          <w:color w:val="222222"/>
          <w:sz w:val="21"/>
          <w:szCs w:val="21"/>
        </w:rPr>
        <w:t>This is a single-location Jaipur clinic; multi-location support is not required for this phase.</w:t>
      </w:r>
    </w:p>
    <w:p w:rsidR="009E11FD" w:rsidRDefault="00000000">
      <w: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3. Proposed Solution</w:t>
      </w:r>
    </w:p>
    <w:p w:rsidR="009E11FD" w:rsidRDefault="00000000">
      <w:pPr>
        <w:pStyle w:val="Heading2"/>
        <w:spacing w:before="260" w:after="120"/>
      </w:pPr>
      <w:r>
        <w:rPr>
          <w:rFonts w:ascii="Calibri" w:eastAsia="Calibri" w:hAnsi="Calibri" w:cs="Calibri"/>
          <w:b/>
          <w:bCs/>
          <w:color w:val="1B7A72"/>
          <w:sz w:val="24"/>
          <w:szCs w:val="24"/>
        </w:rPr>
        <w:t>3.1 Solution Overview</w:t>
      </w:r>
    </w:p>
    <w:p w:rsidR="009E11FD" w:rsidRDefault="00000000">
      <w:pPr>
        <w:spacing w:after="140" w:line="300" w:lineRule="auto"/>
      </w:pPr>
      <w:r>
        <w:rPr>
          <w:rFonts w:ascii="Calibri" w:eastAsia="Calibri" w:hAnsi="Calibri" w:cs="Calibri"/>
          <w:color w:val="222222"/>
          <w:sz w:val="21"/>
          <w:szCs w:val="21"/>
        </w:rPr>
        <w:t>A 19-page WordPress website structured exactly per the approved Sitemap (Ref: BSD-SM-01), styled from the approved Homepage Wireframe (Ref: BSD-WF-HOME-01), and informed by the Patient Journey Map (Ref: BSD-UJ-01) to make sure the highest-anxiety moments in a patient's journey — Evaluation and Booking — are the most carefully designed parts of the site.</w:t>
      </w:r>
    </w:p>
    <w:p w:rsidR="009E11FD" w:rsidRDefault="00000000">
      <w:pPr>
        <w:pStyle w:val="Heading2"/>
        <w:spacing w:before="260" w:after="120"/>
      </w:pPr>
      <w:r>
        <w:rPr>
          <w:rFonts w:ascii="Calibri" w:eastAsia="Calibri" w:hAnsi="Calibri" w:cs="Calibri"/>
          <w:b/>
          <w:bCs/>
          <w:color w:val="1B7A72"/>
          <w:sz w:val="24"/>
          <w:szCs w:val="24"/>
        </w:rPr>
        <w:t>3.2 What's Included, By Page Group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9E11FD">
        <w:tblPrEx>
          <w:tblCellMar>
            <w:top w:w="0" w:type="dxa"/>
            <w:bottom w:w="0" w:type="dxa"/>
          </w:tblCellMar>
        </w:tblPrEx>
        <w:trPr>
          <w:tblHeader/>
        </w:trPr>
        <w:tc>
          <w:tcPr>
            <w:tcW w:w="26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Page Group</w:t>
            </w:r>
          </w:p>
        </w:tc>
        <w:tc>
          <w:tcPr>
            <w:tcW w:w="69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Details</w:t>
            </w:r>
          </w:p>
        </w:tc>
      </w:tr>
      <w:tr w:rsidR="009E11FD">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Home</w:t>
            </w:r>
          </w:p>
        </w:tc>
        <w:tc>
          <w:tcPr>
            <w:tcW w:w="69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Hero with dual CTA, trust badges, services overview, Why Choose Us, testimonials, gallery teaser, emergency banner, blog preview, final booking CTA — per approved wireframe.</w:t>
            </w:r>
          </w:p>
        </w:tc>
      </w:tr>
      <w:tr w:rsidR="009E11FD">
        <w:tblPrEx>
          <w:tblCellMar>
            <w:top w:w="0" w:type="dxa"/>
            <w:bottom w:w="0" w:type="dxa"/>
          </w:tblCellMar>
        </w:tblPrEx>
        <w:tc>
          <w:tcPr>
            <w:tcW w:w="2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About Us (4 pages)</w:t>
            </w:r>
          </w:p>
        </w:tc>
        <w:tc>
          <w:tcPr>
            <w:tcW w:w="69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About Us, Our Team, Our Clinic &amp; Facilities, Patient Testimonials.</w:t>
            </w:r>
          </w:p>
        </w:tc>
      </w:tr>
      <w:tr w:rsidR="009E11FD">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Services (7 pages)</w:t>
            </w:r>
          </w:p>
        </w:tc>
        <w:tc>
          <w:tcPr>
            <w:tcW w:w="69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Services overview + 6 individual treatment pages: General Dentistry, Cosmetic Dentistry, Orthodontics, Pediatric Dentistry, Oral Surgery &amp; Implants, Emergency Care.</w:t>
            </w:r>
          </w:p>
        </w:tc>
      </w:tr>
      <w:tr w:rsidR="009E11FD">
        <w:tblPrEx>
          <w:tblCellMar>
            <w:top w:w="0" w:type="dxa"/>
            <w:bottom w:w="0" w:type="dxa"/>
          </w:tblCellMar>
        </w:tblPrEx>
        <w:tc>
          <w:tcPr>
            <w:tcW w:w="2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Patient Resources (4 pages)</w:t>
            </w:r>
          </w:p>
        </w:tc>
        <w:tc>
          <w:tcPr>
            <w:tcW w:w="69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New Patient Forms (fillable), Insurance &amp; Payment, Before &amp; After Gallery, FAQs.</w:t>
            </w:r>
          </w:p>
        </w:tc>
      </w:tr>
      <w:tr w:rsidR="009E11FD">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Blog</w:t>
            </w:r>
          </w:p>
        </w:tc>
        <w:tc>
          <w:tcPr>
            <w:tcW w:w="69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Blog listing template + article template, ready for the clinic team to publish into.</w:t>
            </w:r>
          </w:p>
        </w:tc>
      </w:tr>
      <w:tr w:rsidR="009E11FD">
        <w:tblPrEx>
          <w:tblCellMar>
            <w:top w:w="0" w:type="dxa"/>
            <w:bottom w:w="0" w:type="dxa"/>
          </w:tblCellMar>
        </w:tblPrEx>
        <w:tc>
          <w:tcPr>
            <w:tcW w:w="2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Contact (2 pages)</w:t>
            </w:r>
          </w:p>
        </w:tc>
        <w:tc>
          <w:tcPr>
            <w:tcW w:w="69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Contact page with map/hours, dedicated Locations &amp; Hours page.</w:t>
            </w:r>
          </w:p>
        </w:tc>
      </w:tr>
      <w:tr w:rsidR="009E11FD">
        <w:tblPrEx>
          <w:tblCellMar>
            <w:top w:w="0" w:type="dxa"/>
            <w:bottom w:w="0" w:type="dxa"/>
          </w:tblCellMar>
        </w:tblPrEx>
        <w:tc>
          <w:tcPr>
            <w:tcW w:w="2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Book Appointment</w:t>
            </w:r>
          </w:p>
        </w:tc>
        <w:tc>
          <w:tcPr>
            <w:tcW w:w="69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Dedicated booking page with a short form, reachable from a persistent header button sitewide.</w:t>
            </w:r>
          </w:p>
        </w:tc>
      </w:tr>
      <w:tr w:rsidR="009E11FD">
        <w:tblPrEx>
          <w:tblCellMar>
            <w:top w:w="0" w:type="dxa"/>
            <w:bottom w:w="0" w:type="dxa"/>
          </w:tblCellMar>
        </w:tblPrEx>
        <w:tc>
          <w:tcPr>
            <w:tcW w:w="2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Footer / Utility (5 pages)</w:t>
            </w:r>
          </w:p>
        </w:tc>
        <w:tc>
          <w:tcPr>
            <w:tcW w:w="69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Careers, Privacy Policy, Terms of Service, Accessibility Statement, custom 404.</w:t>
            </w:r>
          </w:p>
        </w:tc>
      </w:tr>
    </w:tbl>
    <w:p w:rsidR="009E11FD" w:rsidRDefault="00000000">
      <w:pPr>
        <w:pStyle w:val="Heading2"/>
        <w:spacing w:before="260" w:after="120"/>
      </w:pPr>
      <w:r>
        <w:rPr>
          <w:rFonts w:ascii="Calibri" w:eastAsia="Calibri" w:hAnsi="Calibri" w:cs="Calibri"/>
          <w:b/>
          <w:bCs/>
          <w:color w:val="1B7A72"/>
          <w:sz w:val="24"/>
          <w:szCs w:val="24"/>
        </w:rPr>
        <w:t>3.3 Key Features</w:t>
      </w:r>
    </w:p>
    <w:p w:rsidR="009E11FD" w:rsidRDefault="00000000">
      <w:pPr>
        <w:pStyle w:val="ListParagraph"/>
        <w:numPr>
          <w:ilvl w:val="0"/>
          <w:numId w:val="2"/>
        </w:numPr>
        <w:spacing w:after="60"/>
      </w:pPr>
      <w:r>
        <w:rPr>
          <w:rFonts w:ascii="Calibri" w:eastAsia="Calibri" w:hAnsi="Calibri" w:cs="Calibri"/>
          <w:color w:val="222222"/>
          <w:sz w:val="21"/>
          <w:szCs w:val="21"/>
        </w:rPr>
        <w:t>Online appointment booking form with confirmation email/SMS.</w:t>
      </w:r>
    </w:p>
    <w:p w:rsidR="009E11FD" w:rsidRDefault="00000000">
      <w:pPr>
        <w:pStyle w:val="ListParagraph"/>
        <w:numPr>
          <w:ilvl w:val="0"/>
          <w:numId w:val="2"/>
        </w:numPr>
        <w:spacing w:after="60"/>
      </w:pPr>
      <w:r>
        <w:rPr>
          <w:rFonts w:ascii="Calibri" w:eastAsia="Calibri" w:hAnsi="Calibri" w:cs="Calibri"/>
          <w:color w:val="222222"/>
          <w:sz w:val="21"/>
          <w:szCs w:val="21"/>
        </w:rPr>
        <w:t>New patient intake form, fillable online ahead of the visit.</w:t>
      </w:r>
    </w:p>
    <w:p w:rsidR="009E11FD" w:rsidRDefault="00000000">
      <w:pPr>
        <w:pStyle w:val="ListParagraph"/>
        <w:numPr>
          <w:ilvl w:val="0"/>
          <w:numId w:val="2"/>
        </w:numPr>
        <w:spacing w:after="60"/>
      </w:pPr>
      <w:r>
        <w:rPr>
          <w:rFonts w:ascii="Calibri" w:eastAsia="Calibri" w:hAnsi="Calibri" w:cs="Calibri"/>
          <w:color w:val="222222"/>
          <w:sz w:val="21"/>
          <w:szCs w:val="21"/>
        </w:rPr>
        <w:t>Before &amp; after photo gallery for cosmetic cases.</w:t>
      </w:r>
    </w:p>
    <w:p w:rsidR="009E11FD" w:rsidRDefault="00000000">
      <w:pPr>
        <w:pStyle w:val="ListParagraph"/>
        <w:numPr>
          <w:ilvl w:val="0"/>
          <w:numId w:val="2"/>
        </w:numPr>
        <w:spacing w:after="60"/>
      </w:pPr>
      <w:r>
        <w:rPr>
          <w:rFonts w:ascii="Calibri" w:eastAsia="Calibri" w:hAnsi="Calibri" w:cs="Calibri"/>
          <w:color w:val="222222"/>
          <w:sz w:val="21"/>
          <w:szCs w:val="21"/>
        </w:rPr>
        <w:t>Google Reviews integration on the homepage and testimonials page.</w:t>
      </w:r>
    </w:p>
    <w:p w:rsidR="009E11FD" w:rsidRDefault="00000000">
      <w:pPr>
        <w:pStyle w:val="ListParagraph"/>
        <w:numPr>
          <w:ilvl w:val="0"/>
          <w:numId w:val="2"/>
        </w:numPr>
        <w:spacing w:after="60"/>
      </w:pPr>
      <w:r>
        <w:rPr>
          <w:rFonts w:ascii="Calibri" w:eastAsia="Calibri" w:hAnsi="Calibri" w:cs="Calibri"/>
          <w:color w:val="222222"/>
          <w:sz w:val="21"/>
          <w:szCs w:val="21"/>
        </w:rPr>
        <w:t>Emergency Care quick-access button in the header, visible on every page.</w:t>
      </w:r>
    </w:p>
    <w:p w:rsidR="009E11FD" w:rsidRDefault="00000000">
      <w:pPr>
        <w:pStyle w:val="ListParagraph"/>
        <w:numPr>
          <w:ilvl w:val="0"/>
          <w:numId w:val="2"/>
        </w:numPr>
        <w:spacing w:after="60"/>
      </w:pPr>
      <w:r>
        <w:rPr>
          <w:rFonts w:ascii="Calibri" w:eastAsia="Calibri" w:hAnsi="Calibri" w:cs="Calibri"/>
          <w:color w:val="222222"/>
          <w:sz w:val="21"/>
          <w:szCs w:val="21"/>
        </w:rPr>
        <w:t>Blog built on WordPress's native post system so staff can publish without developer help.</w:t>
      </w:r>
    </w:p>
    <w:p w:rsidR="009E11FD" w:rsidRDefault="00000000">
      <w:pPr>
        <w:pStyle w:val="ListParagraph"/>
        <w:numPr>
          <w:ilvl w:val="0"/>
          <w:numId w:val="2"/>
        </w:numPr>
        <w:spacing w:after="60"/>
      </w:pPr>
      <w:r>
        <w:rPr>
          <w:rFonts w:ascii="Calibri" w:eastAsia="Calibri" w:hAnsi="Calibri" w:cs="Calibri"/>
          <w:color w:val="222222"/>
          <w:sz w:val="21"/>
          <w:szCs w:val="21"/>
        </w:rPr>
        <w:t>Mobile-responsive design across all pages, tested on common Android/iOS devices.</w:t>
      </w:r>
    </w:p>
    <w:p w:rsidR="009E11FD" w:rsidRDefault="00000000">
      <w:pPr>
        <w:pStyle w:val="ListParagraph"/>
        <w:numPr>
          <w:ilvl w:val="0"/>
          <w:numId w:val="2"/>
        </w:numPr>
        <w:spacing w:after="60"/>
      </w:pPr>
      <w:r>
        <w:rPr>
          <w:rFonts w:ascii="Calibri" w:eastAsia="Calibri" w:hAnsi="Calibri" w:cs="Calibri"/>
          <w:color w:val="222222"/>
          <w:sz w:val="21"/>
          <w:szCs w:val="21"/>
        </w:rPr>
        <w:t>Basic on-page SEO setup (meta titles/descriptions, XML sitemap, Google Search Console submission) as scoped in the earlier Sitemap deliverable.</w:t>
      </w:r>
    </w:p>
    <w:p w:rsidR="009E11FD" w:rsidRDefault="00000000">
      <w: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4. Scope of Work</w:t>
      </w:r>
    </w:p>
    <w:p w:rsidR="009E11FD" w:rsidRDefault="00000000">
      <w:pPr>
        <w:pStyle w:val="Heading2"/>
        <w:spacing w:before="260" w:after="120"/>
      </w:pPr>
      <w:r>
        <w:rPr>
          <w:rFonts w:ascii="Calibri" w:eastAsia="Calibri" w:hAnsi="Calibri" w:cs="Calibri"/>
          <w:b/>
          <w:bCs/>
          <w:color w:val="1B7A72"/>
          <w:sz w:val="24"/>
          <w:szCs w:val="24"/>
        </w:rPr>
        <w:t>4.1 In Scope</w:t>
      </w:r>
    </w:p>
    <w:p w:rsidR="009E11FD" w:rsidRDefault="00000000">
      <w:pPr>
        <w:pStyle w:val="ListParagraph"/>
        <w:numPr>
          <w:ilvl w:val="0"/>
          <w:numId w:val="2"/>
        </w:numPr>
        <w:spacing w:after="60"/>
      </w:pPr>
      <w:r>
        <w:rPr>
          <w:rFonts w:ascii="Calibri" w:eastAsia="Calibri" w:hAnsi="Calibri" w:cs="Calibri"/>
          <w:color w:val="222222"/>
          <w:sz w:val="21"/>
          <w:szCs w:val="21"/>
        </w:rPr>
        <w:t>Design and development of all 19 pages listed in Section 3.2, on WordPress.</w:t>
      </w:r>
    </w:p>
    <w:p w:rsidR="009E11FD" w:rsidRDefault="00000000">
      <w:pPr>
        <w:pStyle w:val="ListParagraph"/>
        <w:numPr>
          <w:ilvl w:val="0"/>
          <w:numId w:val="2"/>
        </w:numPr>
        <w:spacing w:after="60"/>
      </w:pPr>
      <w:r>
        <w:rPr>
          <w:rFonts w:ascii="Calibri" w:eastAsia="Calibri" w:hAnsi="Calibri" w:cs="Calibri"/>
          <w:color w:val="222222"/>
          <w:sz w:val="21"/>
          <w:szCs w:val="21"/>
        </w:rPr>
        <w:t>One round of homepage design concepts, refined into a final approved design, then applied consistently across all inner pages.</w:t>
      </w:r>
    </w:p>
    <w:p w:rsidR="009E11FD" w:rsidRDefault="00000000">
      <w:pPr>
        <w:pStyle w:val="ListParagraph"/>
        <w:numPr>
          <w:ilvl w:val="0"/>
          <w:numId w:val="2"/>
        </w:numPr>
        <w:spacing w:after="60"/>
      </w:pPr>
      <w:r>
        <w:rPr>
          <w:rFonts w:ascii="Calibri" w:eastAsia="Calibri" w:hAnsi="Calibri" w:cs="Calibri"/>
          <w:color w:val="222222"/>
          <w:sz w:val="21"/>
          <w:szCs w:val="21"/>
        </w:rPr>
        <w:t>Appointment booking form and new patient intake form, both routed to clinic email/front desk.</w:t>
      </w:r>
    </w:p>
    <w:p w:rsidR="009E11FD" w:rsidRDefault="00000000">
      <w:pPr>
        <w:pStyle w:val="ListParagraph"/>
        <w:numPr>
          <w:ilvl w:val="0"/>
          <w:numId w:val="2"/>
        </w:numPr>
        <w:spacing w:after="60"/>
      </w:pPr>
      <w:r>
        <w:rPr>
          <w:rFonts w:ascii="Calibri" w:eastAsia="Calibri" w:hAnsi="Calibri" w:cs="Calibri"/>
          <w:color w:val="222222"/>
          <w:sz w:val="21"/>
          <w:szCs w:val="21"/>
        </w:rPr>
        <w:t>Content population using text and images provided by the client (see Section 8).</w:t>
      </w:r>
    </w:p>
    <w:p w:rsidR="009E11FD" w:rsidRDefault="00000000">
      <w:pPr>
        <w:pStyle w:val="ListParagraph"/>
        <w:numPr>
          <w:ilvl w:val="0"/>
          <w:numId w:val="2"/>
        </w:numPr>
        <w:spacing w:after="60"/>
      </w:pPr>
      <w:r>
        <w:rPr>
          <w:rFonts w:ascii="Calibri" w:eastAsia="Calibri" w:hAnsi="Calibri" w:cs="Calibri"/>
          <w:color w:val="222222"/>
          <w:sz w:val="21"/>
          <w:szCs w:val="21"/>
        </w:rPr>
        <w:t>Basic on-page SEO setup and XML sitemap submission to Google Search Console.</w:t>
      </w:r>
    </w:p>
    <w:p w:rsidR="009E11FD" w:rsidRDefault="00000000">
      <w:pPr>
        <w:pStyle w:val="ListParagraph"/>
        <w:numPr>
          <w:ilvl w:val="0"/>
          <w:numId w:val="2"/>
        </w:numPr>
        <w:spacing w:after="60"/>
      </w:pPr>
      <w:r>
        <w:rPr>
          <w:rFonts w:ascii="Calibri" w:eastAsia="Calibri" w:hAnsi="Calibri" w:cs="Calibri"/>
          <w:color w:val="222222"/>
          <w:sz w:val="21"/>
          <w:szCs w:val="21"/>
        </w:rPr>
        <w:t>Cross-browser and mobile responsiveness testing.</w:t>
      </w:r>
    </w:p>
    <w:p w:rsidR="009E11FD" w:rsidRDefault="00000000">
      <w:pPr>
        <w:pStyle w:val="ListParagraph"/>
        <w:numPr>
          <w:ilvl w:val="0"/>
          <w:numId w:val="2"/>
        </w:numPr>
        <w:spacing w:after="60"/>
      </w:pPr>
      <w:r>
        <w:rPr>
          <w:rFonts w:ascii="Calibri" w:eastAsia="Calibri" w:hAnsi="Calibri" w:cs="Calibri"/>
          <w:color w:val="222222"/>
          <w:sz w:val="21"/>
          <w:szCs w:val="21"/>
        </w:rPr>
        <w:t>A 60-minute training session for clinic staff on updating pages, blog posts, and the services listing in WordPress.</w:t>
      </w:r>
    </w:p>
    <w:p w:rsidR="009E11FD" w:rsidRDefault="00000000">
      <w:pPr>
        <w:pStyle w:val="ListParagraph"/>
        <w:numPr>
          <w:ilvl w:val="0"/>
          <w:numId w:val="2"/>
        </w:numPr>
        <w:spacing w:after="60"/>
      </w:pPr>
      <w:r>
        <w:rPr>
          <w:rFonts w:ascii="Calibri" w:eastAsia="Calibri" w:hAnsi="Calibri" w:cs="Calibri"/>
          <w:color w:val="222222"/>
          <w:sz w:val="21"/>
          <w:szCs w:val="21"/>
        </w:rPr>
        <w:t>One round of revisions at both the design stage and the pre-launch stage.</w:t>
      </w:r>
    </w:p>
    <w:p w:rsidR="009E11FD" w:rsidRDefault="00000000">
      <w:pPr>
        <w:pStyle w:val="Heading2"/>
        <w:spacing w:before="260" w:after="120"/>
      </w:pPr>
      <w:r>
        <w:rPr>
          <w:rFonts w:ascii="Calibri" w:eastAsia="Calibri" w:hAnsi="Calibri" w:cs="Calibri"/>
          <w:b/>
          <w:bCs/>
          <w:color w:val="1B7A72"/>
          <w:sz w:val="24"/>
          <w:szCs w:val="24"/>
        </w:rPr>
        <w:t>4.2 Out of Scope (Future Phases)</w:t>
      </w:r>
    </w:p>
    <w:p w:rsidR="009E11FD" w:rsidRDefault="00000000">
      <w:pPr>
        <w:pStyle w:val="ListParagraph"/>
        <w:numPr>
          <w:ilvl w:val="0"/>
          <w:numId w:val="2"/>
        </w:numPr>
        <w:spacing w:after="60"/>
      </w:pPr>
      <w:r>
        <w:rPr>
          <w:rFonts w:ascii="Calibri" w:eastAsia="Calibri" w:hAnsi="Calibri" w:cs="Calibri"/>
          <w:color w:val="222222"/>
          <w:sz w:val="21"/>
          <w:szCs w:val="21"/>
        </w:rPr>
        <w:t>Professional photography or videography of the clinic/team (client to arrange, or quoted separately if needed).</w:t>
      </w:r>
    </w:p>
    <w:p w:rsidR="009E11FD" w:rsidRDefault="00000000">
      <w:pPr>
        <w:pStyle w:val="ListParagraph"/>
        <w:numPr>
          <w:ilvl w:val="0"/>
          <w:numId w:val="2"/>
        </w:numPr>
        <w:spacing w:after="60"/>
      </w:pPr>
      <w:r>
        <w:rPr>
          <w:rFonts w:ascii="Calibri" w:eastAsia="Calibri" w:hAnsi="Calibri" w:cs="Calibri"/>
          <w:color w:val="222222"/>
          <w:sz w:val="21"/>
          <w:szCs w:val="21"/>
        </w:rPr>
        <w:t>Copywriting of service descriptions beyond light editing of client-provided content.</w:t>
      </w:r>
    </w:p>
    <w:p w:rsidR="009E11FD" w:rsidRDefault="00000000">
      <w:pPr>
        <w:pStyle w:val="ListParagraph"/>
        <w:numPr>
          <w:ilvl w:val="0"/>
          <w:numId w:val="2"/>
        </w:numPr>
        <w:spacing w:after="60"/>
      </w:pPr>
      <w:r>
        <w:rPr>
          <w:rFonts w:ascii="Calibri" w:eastAsia="Calibri" w:hAnsi="Calibri" w:cs="Calibri"/>
          <w:color w:val="222222"/>
          <w:sz w:val="21"/>
          <w:szCs w:val="21"/>
        </w:rPr>
        <w:t>Multi-location support (this is a single-clinic, single-location build).</w:t>
      </w:r>
    </w:p>
    <w:p w:rsidR="009E11FD" w:rsidRDefault="00000000">
      <w:pPr>
        <w:pStyle w:val="ListParagraph"/>
        <w:numPr>
          <w:ilvl w:val="0"/>
          <w:numId w:val="2"/>
        </w:numPr>
        <w:spacing w:after="60"/>
      </w:pPr>
      <w:r>
        <w:rPr>
          <w:rFonts w:ascii="Calibri" w:eastAsia="Calibri" w:hAnsi="Calibri" w:cs="Calibri"/>
          <w:color w:val="222222"/>
          <w:sz w:val="21"/>
          <w:szCs w:val="21"/>
        </w:rPr>
        <w:t>Custom patient portal, treatment cost estimator, or online payment collection.</w:t>
      </w:r>
    </w:p>
    <w:p w:rsidR="009E11FD" w:rsidRDefault="00000000">
      <w:pPr>
        <w:pStyle w:val="ListParagraph"/>
        <w:numPr>
          <w:ilvl w:val="0"/>
          <w:numId w:val="2"/>
        </w:numPr>
        <w:spacing w:after="60"/>
      </w:pPr>
      <w:r>
        <w:rPr>
          <w:rFonts w:ascii="Calibri" w:eastAsia="Calibri" w:hAnsi="Calibri" w:cs="Calibri"/>
          <w:color w:val="222222"/>
          <w:sz w:val="21"/>
          <w:szCs w:val="21"/>
        </w:rPr>
        <w:t>Paid advertising setup or ongoing SEO/content marketing retainer.</w:t>
      </w:r>
    </w:p>
    <w:p w:rsidR="009E11FD" w:rsidRDefault="00000000">
      <w:pPr>
        <w:pStyle w:val="ListParagraph"/>
        <w:numPr>
          <w:ilvl w:val="0"/>
          <w:numId w:val="2"/>
        </w:numPr>
        <w:spacing w:after="60"/>
      </w:pPr>
      <w:r>
        <w:rPr>
          <w:rFonts w:ascii="Calibri" w:eastAsia="Calibri" w:hAnsi="Calibri" w:cs="Calibri"/>
          <w:color w:val="222222"/>
          <w:sz w:val="21"/>
          <w:szCs w:val="21"/>
        </w:rPr>
        <w:t>Domain registration and hosting purchase (client-owned; we will configure WordPress on hosting the client provides or purchases).</w:t>
      </w:r>
    </w:p>
    <w:p w:rsidR="009E11FD" w:rsidRDefault="00000000">
      <w:pPr>
        <w:pStyle w:val="Heading2"/>
        <w:spacing w:before="260" w:after="120"/>
      </w:pPr>
      <w:r>
        <w:rPr>
          <w:rFonts w:ascii="Calibri" w:eastAsia="Calibri" w:hAnsi="Calibri" w:cs="Calibri"/>
          <w:b/>
          <w:bCs/>
          <w:color w:val="1B7A72"/>
          <w:sz w:val="24"/>
          <w:szCs w:val="24"/>
        </w:rPr>
        <w:t>4.3 Change Request Process</w:t>
      </w:r>
    </w:p>
    <w:p w:rsidR="009E11FD" w:rsidRDefault="00000000">
      <w:pPr>
        <w:spacing w:after="140" w:line="300" w:lineRule="auto"/>
      </w:pPr>
      <w:r>
        <w:rPr>
          <w:rFonts w:ascii="Calibri" w:eastAsia="Calibri" w:hAnsi="Calibri" w:cs="Calibri"/>
          <w:color w:val="222222"/>
          <w:sz w:val="21"/>
          <w:szCs w:val="21"/>
        </w:rPr>
        <w:t>Any request outside Section 4.1 will be logged as a Change Request with a cost and timeline impact estimate, and requires written approval before work begins — keeping the ₹1,30,000 investment in Section 7 accurate.</w:t>
      </w:r>
    </w:p>
    <w:p w:rsidR="009E11FD" w:rsidRDefault="00000000">
      <w: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5. Project Approach &amp; Methodology</w:t>
      </w:r>
    </w:p>
    <w:p w:rsidR="009E11FD" w:rsidRDefault="00000000">
      <w:pPr>
        <w:pStyle w:val="Heading2"/>
        <w:spacing w:before="260" w:after="120"/>
      </w:pPr>
      <w:r>
        <w:rPr>
          <w:rFonts w:ascii="Calibri" w:eastAsia="Calibri" w:hAnsi="Calibri" w:cs="Calibri"/>
          <w:b/>
          <w:bCs/>
          <w:color w:val="1B7A72"/>
          <w:sz w:val="24"/>
          <w:szCs w:val="24"/>
        </w:rPr>
        <w:t>5.1 Engagement Phases</w:t>
      </w:r>
    </w:p>
    <w:p w:rsidR="009E11FD" w:rsidRDefault="00000000">
      <w:pPr>
        <w:pStyle w:val="ListParagraph"/>
        <w:numPr>
          <w:ilvl w:val="0"/>
          <w:numId w:val="3"/>
        </w:numPr>
        <w:spacing w:after="60"/>
      </w:pPr>
      <w:r>
        <w:rPr>
          <w:rFonts w:ascii="Calibri" w:eastAsia="Calibri" w:hAnsi="Calibri" w:cs="Calibri"/>
          <w:color w:val="222222"/>
          <w:sz w:val="21"/>
          <w:szCs w:val="21"/>
        </w:rPr>
        <w:t>Kickoff — confirm final content, brand assets, and any outstanding discovery items.</w:t>
      </w:r>
    </w:p>
    <w:p w:rsidR="009E11FD" w:rsidRDefault="00000000">
      <w:pPr>
        <w:pStyle w:val="ListParagraph"/>
        <w:numPr>
          <w:ilvl w:val="0"/>
          <w:numId w:val="3"/>
        </w:numPr>
        <w:spacing w:after="60"/>
      </w:pPr>
      <w:r>
        <w:rPr>
          <w:rFonts w:ascii="Calibri" w:eastAsia="Calibri" w:hAnsi="Calibri" w:cs="Calibri"/>
          <w:color w:val="222222"/>
          <w:sz w:val="21"/>
          <w:szCs w:val="21"/>
        </w:rPr>
        <w:t>Design — homepage design concept, refined into an approved final design.</w:t>
      </w:r>
    </w:p>
    <w:p w:rsidR="009E11FD" w:rsidRDefault="00000000">
      <w:pPr>
        <w:pStyle w:val="ListParagraph"/>
        <w:numPr>
          <w:ilvl w:val="0"/>
          <w:numId w:val="3"/>
        </w:numPr>
        <w:spacing w:after="60"/>
      </w:pPr>
      <w:r>
        <w:rPr>
          <w:rFonts w:ascii="Calibri" w:eastAsia="Calibri" w:hAnsi="Calibri" w:cs="Calibri"/>
          <w:color w:val="222222"/>
          <w:sz w:val="21"/>
          <w:szCs w:val="21"/>
        </w:rPr>
        <w:t>Development — WordPress build of all 19 pages using the approved design as the template.</w:t>
      </w:r>
    </w:p>
    <w:p w:rsidR="009E11FD" w:rsidRDefault="00000000">
      <w:pPr>
        <w:pStyle w:val="ListParagraph"/>
        <w:numPr>
          <w:ilvl w:val="0"/>
          <w:numId w:val="3"/>
        </w:numPr>
        <w:spacing w:after="60"/>
      </w:pPr>
      <w:r>
        <w:rPr>
          <w:rFonts w:ascii="Calibri" w:eastAsia="Calibri" w:hAnsi="Calibri" w:cs="Calibri"/>
          <w:color w:val="222222"/>
          <w:sz w:val="21"/>
          <w:szCs w:val="21"/>
        </w:rPr>
        <w:t>Content &amp; Features — population of content, booking form, intake form, and gallery.</w:t>
      </w:r>
    </w:p>
    <w:p w:rsidR="009E11FD" w:rsidRDefault="00000000">
      <w:pPr>
        <w:pStyle w:val="ListParagraph"/>
        <w:numPr>
          <w:ilvl w:val="0"/>
          <w:numId w:val="3"/>
        </w:numPr>
        <w:spacing w:after="60"/>
      </w:pPr>
      <w:r>
        <w:rPr>
          <w:rFonts w:ascii="Calibri" w:eastAsia="Calibri" w:hAnsi="Calibri" w:cs="Calibri"/>
          <w:color w:val="222222"/>
          <w:sz w:val="21"/>
          <w:szCs w:val="21"/>
        </w:rPr>
        <w:t>QA &amp; Client Review — cross-device testing and a client walkthrough for feedback.</w:t>
      </w:r>
    </w:p>
    <w:p w:rsidR="009E11FD" w:rsidRDefault="00000000">
      <w:pPr>
        <w:pStyle w:val="ListParagraph"/>
        <w:numPr>
          <w:ilvl w:val="0"/>
          <w:numId w:val="3"/>
        </w:numPr>
        <w:spacing w:after="60"/>
      </w:pPr>
      <w:r>
        <w:rPr>
          <w:rFonts w:ascii="Calibri" w:eastAsia="Calibri" w:hAnsi="Calibri" w:cs="Calibri"/>
          <w:color w:val="222222"/>
          <w:sz w:val="21"/>
          <w:szCs w:val="21"/>
        </w:rPr>
        <w:t>Launch — go-live, Search Console submission, and staff training session.</w:t>
      </w:r>
    </w:p>
    <w:p w:rsidR="009E11FD" w:rsidRDefault="00000000">
      <w:pPr>
        <w:pStyle w:val="Heading2"/>
        <w:spacing w:before="260" w:after="120"/>
      </w:pPr>
      <w:r>
        <w:rPr>
          <w:rFonts w:ascii="Calibri" w:eastAsia="Calibri" w:hAnsi="Calibri" w:cs="Calibri"/>
          <w:b/>
          <w:bCs/>
          <w:color w:val="1B7A72"/>
          <w:sz w:val="24"/>
          <w:szCs w:val="24"/>
        </w:rPr>
        <w:t>5.2 Communication Plan</w:t>
      </w:r>
    </w:p>
    <w:p w:rsidR="009E11FD" w:rsidRDefault="00000000">
      <w:pPr>
        <w:pStyle w:val="ListParagraph"/>
        <w:numPr>
          <w:ilvl w:val="0"/>
          <w:numId w:val="2"/>
        </w:numPr>
        <w:spacing w:after="60"/>
      </w:pPr>
      <w:r>
        <w:rPr>
          <w:rFonts w:ascii="Calibri" w:eastAsia="Calibri" w:hAnsi="Calibri" w:cs="Calibri"/>
          <w:color w:val="222222"/>
          <w:sz w:val="21"/>
          <w:szCs w:val="21"/>
        </w:rPr>
        <w:t>A brief weekly update on progress and any open items.</w:t>
      </w:r>
    </w:p>
    <w:p w:rsidR="009E11FD" w:rsidRDefault="00000000">
      <w:pPr>
        <w:pStyle w:val="ListParagraph"/>
        <w:numPr>
          <w:ilvl w:val="0"/>
          <w:numId w:val="2"/>
        </w:numPr>
        <w:spacing w:after="60"/>
      </w:pPr>
      <w:r>
        <w:rPr>
          <w:rFonts w:ascii="Calibri" w:eastAsia="Calibri" w:hAnsi="Calibri" w:cs="Calibri"/>
          <w:color w:val="222222"/>
          <w:sz w:val="21"/>
          <w:szCs w:val="21"/>
        </w:rPr>
        <w:t>A milestone review at the end of the Design phase and again before Launch, for your sign-off.</w:t>
      </w:r>
    </w:p>
    <w:p w:rsidR="009E11FD" w:rsidRDefault="00000000">
      <w:pPr>
        <w:pStyle w:val="ListParagraph"/>
        <w:numPr>
          <w:ilvl w:val="0"/>
          <w:numId w:val="2"/>
        </w:numPr>
        <w:spacing w:after="60"/>
      </w:pPr>
      <w:r>
        <w:rPr>
          <w:rFonts w:ascii="Calibri" w:eastAsia="Calibri" w:hAnsi="Calibri" w:cs="Calibri"/>
          <w:color w:val="222222"/>
          <w:sz w:val="21"/>
          <w:szCs w:val="21"/>
        </w:rPr>
        <w:t>One point of contact throughout — no hand-offs between disconnected vendors.</w:t>
      </w:r>
    </w:p>
    <w:p w:rsidR="009E11FD" w:rsidRDefault="00000000">
      <w:pPr>
        <w:pStyle w:val="Heading2"/>
        <w:spacing w:before="260" w:after="120"/>
      </w:pPr>
      <w:r>
        <w:rPr>
          <w:rFonts w:ascii="Calibri" w:eastAsia="Calibri" w:hAnsi="Calibri" w:cs="Calibri"/>
          <w:b/>
          <w:bCs/>
          <w:color w:val="1B7A72"/>
          <w:sz w:val="24"/>
          <w:szCs w:val="24"/>
        </w:rPr>
        <w:t>5.3 Quality Assurance</w:t>
      </w:r>
    </w:p>
    <w:p w:rsidR="009E11FD" w:rsidRDefault="00000000">
      <w:pPr>
        <w:pStyle w:val="ListParagraph"/>
        <w:numPr>
          <w:ilvl w:val="0"/>
          <w:numId w:val="2"/>
        </w:numPr>
        <w:spacing w:after="60"/>
      </w:pPr>
      <w:r>
        <w:rPr>
          <w:rFonts w:ascii="Calibri" w:eastAsia="Calibri" w:hAnsi="Calibri" w:cs="Calibri"/>
          <w:color w:val="222222"/>
          <w:sz w:val="21"/>
          <w:szCs w:val="21"/>
        </w:rPr>
        <w:t>Every page checked against the approved Sitemap before handover — nothing missing, nothing extra.</w:t>
      </w:r>
    </w:p>
    <w:p w:rsidR="009E11FD" w:rsidRDefault="00000000">
      <w:pPr>
        <w:pStyle w:val="ListParagraph"/>
        <w:numPr>
          <w:ilvl w:val="0"/>
          <w:numId w:val="2"/>
        </w:numPr>
        <w:spacing w:after="60"/>
      </w:pPr>
      <w:r>
        <w:rPr>
          <w:rFonts w:ascii="Calibri" w:eastAsia="Calibri" w:hAnsi="Calibri" w:cs="Calibri"/>
          <w:color w:val="222222"/>
          <w:sz w:val="21"/>
          <w:szCs w:val="21"/>
        </w:rPr>
        <w:t>Booking and intake forms tested end-to-end, including confirmation emails.</w:t>
      </w:r>
    </w:p>
    <w:p w:rsidR="009E11FD" w:rsidRDefault="00000000">
      <w:pPr>
        <w:pStyle w:val="ListParagraph"/>
        <w:numPr>
          <w:ilvl w:val="0"/>
          <w:numId w:val="2"/>
        </w:numPr>
        <w:spacing w:after="60"/>
      </w:pPr>
      <w:r>
        <w:rPr>
          <w:rFonts w:ascii="Calibri" w:eastAsia="Calibri" w:hAnsi="Calibri" w:cs="Calibri"/>
          <w:color w:val="222222"/>
          <w:sz w:val="21"/>
          <w:szCs w:val="21"/>
        </w:rPr>
        <w:t>Mobile responsiveness checked on common Android and iOS screen sizes.</w:t>
      </w:r>
    </w:p>
    <w:p w:rsidR="009E11FD" w:rsidRDefault="00000000">
      <w:pPr>
        <w:pStyle w:val="ListParagraph"/>
        <w:numPr>
          <w:ilvl w:val="0"/>
          <w:numId w:val="2"/>
        </w:numPr>
        <w:spacing w:after="60"/>
      </w:pPr>
      <w:r>
        <w:rPr>
          <w:rFonts w:ascii="Calibri" w:eastAsia="Calibri" w:hAnsi="Calibri" w:cs="Calibri"/>
          <w:color w:val="222222"/>
          <w:sz w:val="21"/>
          <w:szCs w:val="21"/>
        </w:rPr>
        <w:t>A dedicated pre-launch review window for your team to test the live-preview site before it goes public.</w:t>
      </w:r>
    </w:p>
    <w:p w:rsidR="009E11FD" w:rsidRDefault="00000000">
      <w: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6. Project Timeline &amp; Milestones</w:t>
      </w:r>
    </w:p>
    <w:p w:rsidR="009E11FD" w:rsidRDefault="00000000">
      <w:pPr>
        <w:spacing w:after="140" w:line="300" w:lineRule="auto"/>
      </w:pPr>
      <w:r>
        <w:rPr>
          <w:rFonts w:ascii="Calibri" w:eastAsia="Calibri" w:hAnsi="Calibri" w:cs="Calibri"/>
          <w:color w:val="222222"/>
          <w:sz w:val="21"/>
          <w:szCs w:val="21"/>
        </w:rPr>
        <w:t>Total engagement: 6 weeks from kickoff to launch.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3600"/>
        <w:gridCol w:w="2300"/>
      </w:tblGrid>
      <w:tr w:rsidR="009E11FD">
        <w:tblPrEx>
          <w:tblCellMar>
            <w:top w:w="0" w:type="dxa"/>
            <w:bottom w:w="0" w:type="dxa"/>
          </w:tblCellMar>
        </w:tblPrEx>
        <w:trPr>
          <w:tblHeader/>
        </w:trPr>
        <w:tc>
          <w:tcPr>
            <w:tcW w:w="7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Week</w:t>
            </w:r>
          </w:p>
        </w:tc>
        <w:tc>
          <w:tcPr>
            <w:tcW w:w="25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Phase</w:t>
            </w:r>
          </w:p>
        </w:tc>
        <w:tc>
          <w:tcPr>
            <w:tcW w:w="36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Key Activities</w:t>
            </w:r>
          </w:p>
        </w:tc>
        <w:tc>
          <w:tcPr>
            <w:tcW w:w="23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Deliverable</w:t>
            </w:r>
          </w:p>
        </w:tc>
      </w:tr>
      <w:tr w:rsidR="009E11FD">
        <w:tblPrEx>
          <w:tblCellMar>
            <w:top w:w="0" w:type="dxa"/>
            <w:bottom w:w="0" w:type="dxa"/>
          </w:tblCellMar>
        </w:tblPrEx>
        <w:tc>
          <w:tcPr>
            <w:tcW w:w="7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1</w:t>
            </w:r>
          </w:p>
        </w:tc>
        <w:tc>
          <w:tcPr>
            <w:tcW w:w="25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Kickoff &amp; Content Collection</w:t>
            </w:r>
          </w:p>
        </w:tc>
        <w:tc>
          <w:tcPr>
            <w:tcW w:w="3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Confirm brand assets, gather service content, photos, and copy from client</w:t>
            </w:r>
          </w:p>
        </w:tc>
        <w:tc>
          <w:tcPr>
            <w:tcW w:w="23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Finalized content &amp;amp; asset list</w:t>
            </w:r>
          </w:p>
        </w:tc>
      </w:tr>
      <w:tr w:rsidR="009E11FD">
        <w:tblPrEx>
          <w:tblCellMar>
            <w:top w:w="0" w:type="dxa"/>
            <w:bottom w:w="0" w:type="dxa"/>
          </w:tblCellMar>
        </w:tblPrEx>
        <w:tc>
          <w:tcPr>
            <w:tcW w:w="7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2</w:t>
            </w:r>
          </w:p>
        </w:tc>
        <w:tc>
          <w:tcPr>
            <w:tcW w:w="25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Design</w:t>
            </w:r>
          </w:p>
        </w:tc>
        <w:tc>
          <w:tcPr>
            <w:tcW w:w="3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Homepage design concept based on approved wireframe; one revision round</w:t>
            </w:r>
          </w:p>
        </w:tc>
        <w:tc>
          <w:tcPr>
            <w:tcW w:w="23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Approved homepage design</w:t>
            </w:r>
          </w:p>
        </w:tc>
      </w:tr>
      <w:tr w:rsidR="009E11FD">
        <w:tblPrEx>
          <w:tblCellMar>
            <w:top w:w="0" w:type="dxa"/>
            <w:bottom w:w="0" w:type="dxa"/>
          </w:tblCellMar>
        </w:tblPrEx>
        <w:tc>
          <w:tcPr>
            <w:tcW w:w="7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3–4</w:t>
            </w:r>
          </w:p>
        </w:tc>
        <w:tc>
          <w:tcPr>
            <w:tcW w:w="25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Development</w:t>
            </w:r>
          </w:p>
        </w:tc>
        <w:tc>
          <w:tcPr>
            <w:tcW w:w="3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WordPress build of all 19 pages, booking &amp;amp; intake forms, gallery, blog setup</w:t>
            </w:r>
          </w:p>
        </w:tc>
        <w:tc>
          <w:tcPr>
            <w:tcW w:w="23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Fully built site on staging URL</w:t>
            </w:r>
          </w:p>
        </w:tc>
      </w:tr>
      <w:tr w:rsidR="009E11FD">
        <w:tblPrEx>
          <w:tblCellMar>
            <w:top w:w="0" w:type="dxa"/>
            <w:bottom w:w="0" w:type="dxa"/>
          </w:tblCellMar>
        </w:tblPrEx>
        <w:tc>
          <w:tcPr>
            <w:tcW w:w="7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5</w:t>
            </w:r>
          </w:p>
        </w:tc>
        <w:tc>
          <w:tcPr>
            <w:tcW w:w="25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Content Population &amp; QA</w:t>
            </w:r>
          </w:p>
        </w:tc>
        <w:tc>
          <w:tcPr>
            <w:tcW w:w="3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Load final content, cross-device testing, internal QA pass</w:t>
            </w:r>
          </w:p>
        </w:tc>
        <w:tc>
          <w:tcPr>
            <w:tcW w:w="23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Content-complete staging site</w:t>
            </w:r>
          </w:p>
        </w:tc>
      </w:tr>
      <w:tr w:rsidR="009E11FD">
        <w:tblPrEx>
          <w:tblCellMar>
            <w:top w:w="0" w:type="dxa"/>
            <w:bottom w:w="0" w:type="dxa"/>
          </w:tblCellMar>
        </w:tblPrEx>
        <w:tc>
          <w:tcPr>
            <w:tcW w:w="7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6</w:t>
            </w:r>
          </w:p>
        </w:tc>
        <w:tc>
          <w:tcPr>
            <w:tcW w:w="25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Client Review, Launch &amp; Training</w:t>
            </w:r>
          </w:p>
        </w:tc>
        <w:tc>
          <w:tcPr>
            <w:tcW w:w="3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Client UAT, final fixes, go-live, Search Console submission, staff training</w:t>
            </w:r>
          </w:p>
        </w:tc>
        <w:tc>
          <w:tcPr>
            <w:tcW w:w="23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Live website + trained staff</w:t>
            </w:r>
          </w:p>
        </w:tc>
      </w:tr>
    </w:tbl>
    <w:p w:rsidR="009E11FD" w:rsidRDefault="009E11FD">
      <w:pPr>
        <w:spacing w:after="160"/>
      </w:pPr>
    </w:p>
    <w:p w:rsidR="009E11FD" w:rsidRDefault="00000000">
      <w:pPr>
        <w:pStyle w:val="Heading2"/>
        <w:spacing w:before="260" w:after="120"/>
      </w:pPr>
      <w:r>
        <w:rPr>
          <w:rFonts w:ascii="Calibri" w:eastAsia="Calibri" w:hAnsi="Calibri" w:cs="Calibri"/>
          <w:b/>
          <w:bCs/>
          <w:color w:val="1B7A72"/>
          <w:sz w:val="24"/>
          <w:szCs w:val="24"/>
        </w:rPr>
        <w:t>6.1 Key Milestones</w:t>
      </w:r>
    </w:p>
    <w:p w:rsidR="009E11FD" w:rsidRDefault="00000000">
      <w:pPr>
        <w:pStyle w:val="ListParagraph"/>
        <w:numPr>
          <w:ilvl w:val="0"/>
          <w:numId w:val="2"/>
        </w:numPr>
        <w:spacing w:after="60"/>
      </w:pPr>
      <w:r>
        <w:rPr>
          <w:rFonts w:ascii="Calibri" w:eastAsia="Calibri" w:hAnsi="Calibri" w:cs="Calibri"/>
          <w:color w:val="222222"/>
          <w:sz w:val="21"/>
          <w:szCs w:val="21"/>
        </w:rPr>
        <w:t>M1 (End of Week 1) — Content and assets finalized; kickoff complete.</w:t>
      </w:r>
    </w:p>
    <w:p w:rsidR="009E11FD" w:rsidRDefault="00000000">
      <w:pPr>
        <w:pStyle w:val="ListParagraph"/>
        <w:numPr>
          <w:ilvl w:val="0"/>
          <w:numId w:val="2"/>
        </w:numPr>
        <w:spacing w:after="60"/>
      </w:pPr>
      <w:r>
        <w:rPr>
          <w:rFonts w:ascii="Calibri" w:eastAsia="Calibri" w:hAnsi="Calibri" w:cs="Calibri"/>
          <w:color w:val="222222"/>
          <w:sz w:val="21"/>
          <w:szCs w:val="21"/>
        </w:rPr>
        <w:t>M2 (End of Week 2) — Homepage design approved by client.</w:t>
      </w:r>
    </w:p>
    <w:p w:rsidR="009E11FD" w:rsidRDefault="00000000">
      <w:pPr>
        <w:pStyle w:val="ListParagraph"/>
        <w:numPr>
          <w:ilvl w:val="0"/>
          <w:numId w:val="2"/>
        </w:numPr>
        <w:spacing w:after="60"/>
      </w:pPr>
      <w:r>
        <w:rPr>
          <w:rFonts w:ascii="Calibri" w:eastAsia="Calibri" w:hAnsi="Calibri" w:cs="Calibri"/>
          <w:color w:val="222222"/>
          <w:sz w:val="21"/>
          <w:szCs w:val="21"/>
        </w:rPr>
        <w:t>M3 (End of Week 4) — All 19 pages built on staging, ready for content and QA.</w:t>
      </w:r>
    </w:p>
    <w:p w:rsidR="009E11FD" w:rsidRDefault="00000000">
      <w:pPr>
        <w:pStyle w:val="ListParagraph"/>
        <w:numPr>
          <w:ilvl w:val="0"/>
          <w:numId w:val="2"/>
        </w:numPr>
        <w:spacing w:after="60"/>
      </w:pPr>
      <w:r>
        <w:rPr>
          <w:rFonts w:ascii="Calibri" w:eastAsia="Calibri" w:hAnsi="Calibri" w:cs="Calibri"/>
          <w:color w:val="222222"/>
          <w:sz w:val="21"/>
          <w:szCs w:val="21"/>
        </w:rPr>
        <w:t>M4 (End of Week 6) — Website live, Search Console submitted, staff trained.</w:t>
      </w:r>
    </w:p>
    <w:p w:rsidR="009E11FD" w:rsidRDefault="00000000">
      <w: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7. Investment Summary</w:t>
      </w:r>
    </w:p>
    <w:p w:rsidR="009E11FD" w:rsidRDefault="00000000">
      <w:pPr>
        <w:pStyle w:val="Heading2"/>
        <w:spacing w:before="260" w:after="120"/>
      </w:pPr>
      <w:r>
        <w:rPr>
          <w:rFonts w:ascii="Calibri" w:eastAsia="Calibri" w:hAnsi="Calibri" w:cs="Calibri"/>
          <w:b/>
          <w:bCs/>
          <w:color w:val="1B7A72"/>
          <w:sz w:val="24"/>
          <w:szCs w:val="24"/>
        </w:rPr>
        <w:t>7.1 Cost Breakdown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200"/>
      </w:tblGrid>
      <w:tr w:rsidR="009E11FD">
        <w:tblPrEx>
          <w:tblCellMar>
            <w:top w:w="0" w:type="dxa"/>
            <w:bottom w:w="0" w:type="dxa"/>
          </w:tblCellMar>
        </w:tblPrEx>
        <w:trPr>
          <w:tblHeader/>
        </w:trPr>
        <w:tc>
          <w:tcPr>
            <w:tcW w:w="36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Work Stream</w:t>
            </w:r>
          </w:p>
        </w:tc>
        <w:tc>
          <w:tcPr>
            <w:tcW w:w="36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Details</w:t>
            </w:r>
          </w:p>
        </w:tc>
        <w:tc>
          <w:tcPr>
            <w:tcW w:w="22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Cost (INR)</w:t>
            </w:r>
          </w:p>
        </w:tc>
      </w:tr>
      <w:tr w:rsidR="009E11FD">
        <w:tblPrEx>
          <w:tblCellMar>
            <w:top w:w="0" w:type="dxa"/>
            <w:bottom w:w="0" w:type="dxa"/>
          </w:tblCellMar>
        </w:tblPrEx>
        <w:tc>
          <w:tcPr>
            <w:tcW w:w="3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Discovery &amp; Planning</w:t>
            </w:r>
          </w:p>
        </w:tc>
        <w:tc>
          <w:tcPr>
            <w:tcW w:w="3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Sitemap, wireframe, and journey map finalization (already substantially delivered)</w:t>
            </w:r>
          </w:p>
        </w:tc>
        <w:tc>
          <w:tcPr>
            <w:tcW w:w="22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8,000</w:t>
            </w:r>
          </w:p>
        </w:tc>
      </w:tr>
      <w:tr w:rsidR="009E11FD">
        <w:tblPrEx>
          <w:tblCellMar>
            <w:top w:w="0" w:type="dxa"/>
            <w:bottom w:w="0" w:type="dxa"/>
          </w:tblCellMar>
        </w:tblPrEx>
        <w:tc>
          <w:tcPr>
            <w:tcW w:w="3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UI/UX Design</w:t>
            </w:r>
          </w:p>
        </w:tc>
        <w:tc>
          <w:tcPr>
            <w:tcW w:w="3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Homepage design concept + template styling for inner pages</w:t>
            </w:r>
          </w:p>
        </w:tc>
        <w:tc>
          <w:tcPr>
            <w:tcW w:w="22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20,000</w:t>
            </w:r>
          </w:p>
        </w:tc>
      </w:tr>
      <w:tr w:rsidR="009E11FD">
        <w:tblPrEx>
          <w:tblCellMar>
            <w:top w:w="0" w:type="dxa"/>
            <w:bottom w:w="0" w:type="dxa"/>
          </w:tblCellMar>
        </w:tblPrEx>
        <w:tc>
          <w:tcPr>
            <w:tcW w:w="3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WordPress Development</w:t>
            </w:r>
          </w:p>
        </w:tc>
        <w:tc>
          <w:tcPr>
            <w:tcW w:w="3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Build of all 19 pages, theme customization, responsive layout</w:t>
            </w:r>
          </w:p>
        </w:tc>
        <w:tc>
          <w:tcPr>
            <w:tcW w:w="22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55,000</w:t>
            </w:r>
          </w:p>
        </w:tc>
      </w:tr>
      <w:tr w:rsidR="009E11FD">
        <w:tblPrEx>
          <w:tblCellMar>
            <w:top w:w="0" w:type="dxa"/>
            <w:bottom w:w="0" w:type="dxa"/>
          </w:tblCellMar>
        </w:tblPrEx>
        <w:tc>
          <w:tcPr>
            <w:tcW w:w="3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Custom Features</w:t>
            </w:r>
          </w:p>
        </w:tc>
        <w:tc>
          <w:tcPr>
            <w:tcW w:w="3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Booking form, new patient intake form, before/after gallery, blog setup</w:t>
            </w:r>
          </w:p>
        </w:tc>
        <w:tc>
          <w:tcPr>
            <w:tcW w:w="22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25,000</w:t>
            </w:r>
          </w:p>
        </w:tc>
      </w:tr>
      <w:tr w:rsidR="009E11FD">
        <w:tblPrEx>
          <w:tblCellMar>
            <w:top w:w="0" w:type="dxa"/>
            <w:bottom w:w="0" w:type="dxa"/>
          </w:tblCellMar>
        </w:tblPrEx>
        <w:tc>
          <w:tcPr>
            <w:tcW w:w="3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Content Population &amp; On-Page SEO</w:t>
            </w:r>
          </w:p>
        </w:tc>
        <w:tc>
          <w:tcPr>
            <w:tcW w:w="3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Loading final content, meta tags, XML sitemap, Search Console setup</w:t>
            </w:r>
          </w:p>
        </w:tc>
        <w:tc>
          <w:tcPr>
            <w:tcW w:w="22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10,000</w:t>
            </w:r>
          </w:p>
        </w:tc>
      </w:tr>
      <w:tr w:rsidR="009E11FD">
        <w:tblPrEx>
          <w:tblCellMar>
            <w:top w:w="0" w:type="dxa"/>
            <w:bottom w:w="0" w:type="dxa"/>
          </w:tblCellMar>
        </w:tblPrEx>
        <w:tc>
          <w:tcPr>
            <w:tcW w:w="3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QA, Testing &amp; Staff Training</w:t>
            </w:r>
          </w:p>
        </w:tc>
        <w:tc>
          <w:tcPr>
            <w:tcW w:w="3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Cross-device testing, pre-launch review, 60-minute training session</w:t>
            </w:r>
          </w:p>
        </w:tc>
        <w:tc>
          <w:tcPr>
            <w:tcW w:w="22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7,000</w:t>
            </w:r>
          </w:p>
        </w:tc>
      </w:tr>
      <w:tr w:rsidR="009E11FD">
        <w:tblPrEx>
          <w:tblCellMar>
            <w:top w:w="0" w:type="dxa"/>
            <w:bottom w:w="0" w:type="dxa"/>
          </w:tblCellMar>
        </w:tblPrEx>
        <w:tc>
          <w:tcPr>
            <w:tcW w:w="3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Project Management</w:t>
            </w:r>
          </w:p>
        </w:tc>
        <w:tc>
          <w:tcPr>
            <w:tcW w:w="3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Planning, client communication, milestone tracking across 6 weeks</w:t>
            </w:r>
          </w:p>
        </w:tc>
        <w:tc>
          <w:tcPr>
            <w:tcW w:w="22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5,000</w:t>
            </w:r>
          </w:p>
        </w:tc>
      </w:tr>
    </w:tbl>
    <w:p w:rsidR="009E11FD" w:rsidRDefault="009E11FD">
      <w:pPr>
        <w:spacing w:after="10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200"/>
      </w:tblGrid>
      <w:tr w:rsidR="009E11FD">
        <w:tblPrEx>
          <w:tblCellMar>
            <w:top w:w="0" w:type="dxa"/>
            <w:bottom w:w="0" w:type="dxa"/>
          </w:tblCellMar>
        </w:tblPrEx>
        <w:tc>
          <w:tcPr>
            <w:tcW w:w="7200" w:type="dxa"/>
            <w:shd w:val="clear" w:color="auto" w:fill="D9EEEA"/>
            <w:tcMar>
              <w:top w:w="90" w:type="dxa"/>
              <w:left w:w="110" w:type="dxa"/>
              <w:bottom w:w="90" w:type="dxa"/>
              <w:right w:w="110" w:type="dxa"/>
            </w:tcMar>
            <w:vAlign w:val="center"/>
          </w:tcPr>
          <w:p w:rsidR="009E11FD" w:rsidRDefault="00000000">
            <w:r>
              <w:rPr>
                <w:rFonts w:ascii="Calibri" w:eastAsia="Calibri" w:hAnsi="Calibri" w:cs="Calibri"/>
                <w:b/>
                <w:bCs/>
                <w:color w:val="222222"/>
              </w:rPr>
              <w:t>Total Investment (Phase 1)</w:t>
            </w:r>
          </w:p>
        </w:tc>
        <w:tc>
          <w:tcPr>
            <w:tcW w:w="2200" w:type="dxa"/>
            <w:shd w:val="clear" w:color="auto" w:fill="D9EEEA"/>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222222"/>
              </w:rPr>
              <w:t>₹ 1,30,000</w:t>
            </w:r>
          </w:p>
        </w:tc>
      </w:tr>
    </w:tbl>
    <w:p w:rsidR="009E11FD" w:rsidRDefault="009E11FD">
      <w:pPr>
        <w:spacing w:after="160"/>
      </w:pPr>
    </w:p>
    <w:p w:rsidR="009E11FD" w:rsidRDefault="00000000">
      <w:pPr>
        <w:spacing w:after="140" w:line="300" w:lineRule="auto"/>
      </w:pPr>
      <w:r>
        <w:rPr>
          <w:rFonts w:ascii="Calibri" w:eastAsia="Calibri" w:hAnsi="Calibri" w:cs="Calibri"/>
          <w:i/>
          <w:iCs/>
          <w:color w:val="222222"/>
          <w:sz w:val="21"/>
          <w:szCs w:val="21"/>
        </w:rPr>
        <w:t>This total is inclusive of design, development, testing, project management, and staff training — there are no hidden fees within the scope defined in Section 4.1, and it comes in under your ₹1,35,000 budget ceiling.</w:t>
      </w:r>
    </w:p>
    <w:p w:rsidR="009E11FD" w:rsidRDefault="00000000">
      <w:pPr>
        <w:pStyle w:val="Heading2"/>
        <w:spacing w:before="260" w:after="120"/>
      </w:pPr>
      <w:r>
        <w:rPr>
          <w:rFonts w:ascii="Calibri" w:eastAsia="Calibri" w:hAnsi="Calibri" w:cs="Calibri"/>
          <w:b/>
          <w:bCs/>
          <w:color w:val="1B7A72"/>
          <w:sz w:val="24"/>
          <w:szCs w:val="24"/>
        </w:rPr>
        <w:t>7.2 Payment Milestone Schedule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600"/>
        <w:gridCol w:w="1800"/>
        <w:gridCol w:w="1800"/>
      </w:tblGrid>
      <w:tr w:rsidR="009E11FD">
        <w:tblPrEx>
          <w:tblCellMar>
            <w:top w:w="0" w:type="dxa"/>
            <w:bottom w:w="0" w:type="dxa"/>
          </w:tblCellMar>
        </w:tblPrEx>
        <w:trPr>
          <w:tblHeader/>
        </w:trPr>
        <w:tc>
          <w:tcPr>
            <w:tcW w:w="12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Milestone</w:t>
            </w:r>
          </w:p>
        </w:tc>
        <w:tc>
          <w:tcPr>
            <w:tcW w:w="46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Trigger</w:t>
            </w:r>
          </w:p>
        </w:tc>
        <w:tc>
          <w:tcPr>
            <w:tcW w:w="18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 of Total</w:t>
            </w:r>
          </w:p>
        </w:tc>
        <w:tc>
          <w:tcPr>
            <w:tcW w:w="180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Amount (INR)</w:t>
            </w:r>
          </w:p>
        </w:tc>
      </w:tr>
      <w:tr w:rsidR="009E11FD">
        <w:tblPrEx>
          <w:tblCellMar>
            <w:top w:w="0" w:type="dxa"/>
            <w:bottom w:w="0" w:type="dxa"/>
          </w:tblCellMar>
        </w:tblPrEx>
        <w:tc>
          <w:tcPr>
            <w:tcW w:w="12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1</w:t>
            </w:r>
          </w:p>
        </w:tc>
        <w:tc>
          <w:tcPr>
            <w:tcW w:w="4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On proposal acceptance &amp; project kickoff</w:t>
            </w:r>
          </w:p>
        </w:tc>
        <w:tc>
          <w:tcPr>
            <w:tcW w:w="18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40%</w:t>
            </w:r>
          </w:p>
        </w:tc>
        <w:tc>
          <w:tcPr>
            <w:tcW w:w="18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52,000</w:t>
            </w:r>
          </w:p>
        </w:tc>
      </w:tr>
      <w:tr w:rsidR="009E11FD">
        <w:tblPrEx>
          <w:tblCellMar>
            <w:top w:w="0" w:type="dxa"/>
            <w:bottom w:w="0" w:type="dxa"/>
          </w:tblCellMar>
        </w:tblPrEx>
        <w:tc>
          <w:tcPr>
            <w:tcW w:w="12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2</w:t>
            </w:r>
          </w:p>
        </w:tc>
        <w:tc>
          <w:tcPr>
            <w:tcW w:w="46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On homepage design approval (End of Week 2)</w:t>
            </w:r>
          </w:p>
        </w:tc>
        <w:tc>
          <w:tcPr>
            <w:tcW w:w="18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30%</w:t>
            </w:r>
          </w:p>
        </w:tc>
        <w:tc>
          <w:tcPr>
            <w:tcW w:w="1800" w:type="dxa"/>
            <w:shd w:val="clear" w:color="auto" w:fill="F1F8F7"/>
            <w:tcMar>
              <w:top w:w="90" w:type="dxa"/>
              <w:left w:w="110" w:type="dxa"/>
              <w:bottom w:w="90" w:type="dxa"/>
              <w:right w:w="110" w:type="dxa"/>
            </w:tcMar>
            <w:vAlign w:val="center"/>
          </w:tcPr>
          <w:p w:rsidR="009E11FD" w:rsidRDefault="00000000">
            <w:r>
              <w:rPr>
                <w:rFonts w:ascii="Calibri" w:eastAsia="Calibri" w:hAnsi="Calibri" w:cs="Calibri"/>
                <w:color w:val="222222"/>
              </w:rPr>
              <w:t>39,000</w:t>
            </w:r>
          </w:p>
        </w:tc>
      </w:tr>
      <w:tr w:rsidR="009E11FD">
        <w:tblPrEx>
          <w:tblCellMar>
            <w:top w:w="0" w:type="dxa"/>
            <w:bottom w:w="0" w:type="dxa"/>
          </w:tblCellMar>
        </w:tblPrEx>
        <w:tc>
          <w:tcPr>
            <w:tcW w:w="12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3</w:t>
            </w:r>
          </w:p>
        </w:tc>
        <w:tc>
          <w:tcPr>
            <w:tcW w:w="46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On website launch (End of Week 6)</w:t>
            </w:r>
          </w:p>
        </w:tc>
        <w:tc>
          <w:tcPr>
            <w:tcW w:w="18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30%</w:t>
            </w:r>
          </w:p>
        </w:tc>
        <w:tc>
          <w:tcPr>
            <w:tcW w:w="180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39,000</w:t>
            </w:r>
          </w:p>
        </w:tc>
      </w:tr>
    </w:tbl>
    <w:p w:rsidR="009E11FD" w:rsidRDefault="00000000">
      <w:pPr>
        <w:pStyle w:val="Heading2"/>
        <w:spacing w:before="260" w:after="120"/>
      </w:pPr>
      <w:r>
        <w:rPr>
          <w:rFonts w:ascii="Calibri" w:eastAsia="Calibri" w:hAnsi="Calibri" w:cs="Calibri"/>
          <w:b/>
          <w:bCs/>
          <w:color w:val="1B7A72"/>
          <w:sz w:val="24"/>
          <w:szCs w:val="24"/>
        </w:rPr>
        <w:t>7.3 Costs Not Included (Client-Managed)</w:t>
      </w:r>
    </w:p>
    <w:p w:rsidR="009E11FD" w:rsidRDefault="00000000">
      <w:pPr>
        <w:pStyle w:val="ListParagraph"/>
        <w:numPr>
          <w:ilvl w:val="0"/>
          <w:numId w:val="2"/>
        </w:numPr>
        <w:spacing w:after="60"/>
      </w:pPr>
      <w:r>
        <w:rPr>
          <w:rFonts w:ascii="Calibri" w:eastAsia="Calibri" w:hAnsi="Calibri" w:cs="Calibri"/>
          <w:color w:val="222222"/>
          <w:sz w:val="21"/>
          <w:szCs w:val="21"/>
        </w:rPr>
        <w:t>Domain name registration (typically ₹800–₹1,500/year, if not already owned).</w:t>
      </w:r>
    </w:p>
    <w:p w:rsidR="009E11FD" w:rsidRDefault="00000000">
      <w:pPr>
        <w:pStyle w:val="ListParagraph"/>
        <w:numPr>
          <w:ilvl w:val="0"/>
          <w:numId w:val="2"/>
        </w:numPr>
        <w:spacing w:after="60"/>
      </w:pPr>
      <w:r>
        <w:rPr>
          <w:rFonts w:ascii="Calibri" w:eastAsia="Calibri" w:hAnsi="Calibri" w:cs="Calibri"/>
          <w:color w:val="222222"/>
          <w:sz w:val="21"/>
          <w:szCs w:val="21"/>
        </w:rPr>
        <w:t>Web hosting (typically ₹3,000–₹8,000/year for a site of this size).</w:t>
      </w:r>
    </w:p>
    <w:p w:rsidR="009E11FD" w:rsidRDefault="00000000">
      <w:pPr>
        <w:pStyle w:val="ListParagraph"/>
        <w:numPr>
          <w:ilvl w:val="0"/>
          <w:numId w:val="2"/>
        </w:numPr>
        <w:spacing w:after="60"/>
      </w:pPr>
      <w:r>
        <w:rPr>
          <w:rFonts w:ascii="Calibri" w:eastAsia="Calibri" w:hAnsi="Calibri" w:cs="Calibri"/>
          <w:color w:val="222222"/>
          <w:sz w:val="21"/>
          <w:szCs w:val="21"/>
        </w:rPr>
        <w:t>Professional photography, if commissioned (quoted separately by a photographer).</w:t>
      </w:r>
    </w:p>
    <w:p w:rsidR="009E11FD" w:rsidRDefault="00000000">
      <w:pPr>
        <w:pStyle w:val="ListParagraph"/>
        <w:numPr>
          <w:ilvl w:val="0"/>
          <w:numId w:val="2"/>
        </w:numPr>
        <w:spacing w:after="60"/>
      </w:pPr>
      <w:r>
        <w:rPr>
          <w:rFonts w:ascii="Calibri" w:eastAsia="Calibri" w:hAnsi="Calibri" w:cs="Calibri"/>
          <w:color w:val="222222"/>
          <w:sz w:val="21"/>
          <w:szCs w:val="21"/>
        </w:rPr>
        <w:t>Ongoing maintenance after launch — available as an optional monthly retainer on request.</w:t>
      </w:r>
    </w:p>
    <w:p w:rsidR="009E11FD" w:rsidRDefault="00000000">
      <w: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8. Assumptions &amp; Dependencies</w:t>
      </w:r>
    </w:p>
    <w:p w:rsidR="009E11FD" w:rsidRDefault="00000000">
      <w:pPr>
        <w:pStyle w:val="ListParagraph"/>
        <w:numPr>
          <w:ilvl w:val="0"/>
          <w:numId w:val="2"/>
        </w:numPr>
        <w:spacing w:after="60"/>
      </w:pPr>
      <w:r>
        <w:rPr>
          <w:rFonts w:ascii="Calibri" w:eastAsia="Calibri" w:hAnsi="Calibri" w:cs="Calibri"/>
          <w:color w:val="222222"/>
          <w:sz w:val="21"/>
          <w:szCs w:val="21"/>
        </w:rPr>
        <w:t>Client provides final service descriptions, pricing information, and photos by the end of Week 1 to keep the 6-week timeline on track.</w:t>
      </w:r>
    </w:p>
    <w:p w:rsidR="009E11FD" w:rsidRDefault="00000000">
      <w:pPr>
        <w:pStyle w:val="ListParagraph"/>
        <w:numPr>
          <w:ilvl w:val="0"/>
          <w:numId w:val="2"/>
        </w:numPr>
        <w:spacing w:after="60"/>
      </w:pPr>
      <w:r>
        <w:rPr>
          <w:rFonts w:ascii="Calibri" w:eastAsia="Calibri" w:hAnsi="Calibri" w:cs="Calibri"/>
          <w:color w:val="222222"/>
          <w:sz w:val="21"/>
          <w:szCs w:val="21"/>
        </w:rPr>
        <w:t>Client provides timely feedback at each milestone review (target: within 2 business days).</w:t>
      </w:r>
    </w:p>
    <w:p w:rsidR="009E11FD" w:rsidRDefault="00000000">
      <w:pPr>
        <w:pStyle w:val="ListParagraph"/>
        <w:numPr>
          <w:ilvl w:val="0"/>
          <w:numId w:val="2"/>
        </w:numPr>
        <w:spacing w:after="60"/>
      </w:pPr>
      <w:r>
        <w:rPr>
          <w:rFonts w:ascii="Calibri" w:eastAsia="Calibri" w:hAnsi="Calibri" w:cs="Calibri"/>
          <w:color w:val="222222"/>
          <w:sz w:val="21"/>
          <w:szCs w:val="21"/>
        </w:rPr>
        <w:t>Client owns or purchases a domain and hosting plan compatible with WordPress before Week 3.</w:t>
      </w:r>
    </w:p>
    <w:p w:rsidR="009E11FD" w:rsidRDefault="00000000">
      <w:pPr>
        <w:pStyle w:val="ListParagraph"/>
        <w:numPr>
          <w:ilvl w:val="0"/>
          <w:numId w:val="2"/>
        </w:numPr>
        <w:spacing w:after="60"/>
      </w:pPr>
      <w:r>
        <w:rPr>
          <w:rFonts w:ascii="Calibri" w:eastAsia="Calibri" w:hAnsi="Calibri" w:cs="Calibri"/>
          <w:color w:val="222222"/>
          <w:sz w:val="21"/>
          <w:szCs w:val="21"/>
        </w:rPr>
        <w:t>Google Business Profile is already set up (per the Discovery Questionnaire) and can be linked into the site's reviews section.</w:t>
      </w:r>
    </w:p>
    <w:p w:rsidR="009E11FD" w:rsidRDefault="00000000">
      <w:pPr>
        <w:pStyle w:val="ListParagraph"/>
        <w:numPr>
          <w:ilvl w:val="0"/>
          <w:numId w:val="2"/>
        </w:numPr>
        <w:spacing w:after="60"/>
      </w:pPr>
      <w:r>
        <w:rPr>
          <w:rFonts w:ascii="Calibri" w:eastAsia="Calibri" w:hAnsi="Calibri" w:cs="Calibri"/>
          <w:color w:val="222222"/>
          <w:sz w:val="21"/>
          <w:szCs w:val="21"/>
        </w:rPr>
        <w:t>Any regulatory disclaimers required for a dental practice website are provided by the client for inclusion.</w:t>
      </w:r>
    </w:p>
    <w:p w:rsidR="009E11FD" w:rsidRDefault="00000000">
      <w: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 xml:space="preserve">9. Why Partner </w:t>
      </w:r>
      <w:proofErr w:type="gramStart"/>
      <w:r>
        <w:rPr>
          <w:rFonts w:ascii="Calibri" w:eastAsia="Calibri" w:hAnsi="Calibri" w:cs="Calibri"/>
          <w:b/>
          <w:bCs/>
          <w:color w:val="115A54"/>
          <w:sz w:val="30"/>
          <w:szCs w:val="30"/>
        </w:rPr>
        <w:t>With</w:t>
      </w:r>
      <w:proofErr w:type="gramEnd"/>
      <w:r>
        <w:rPr>
          <w:rFonts w:ascii="Calibri" w:eastAsia="Calibri" w:hAnsi="Calibri" w:cs="Calibri"/>
          <w:b/>
          <w:bCs/>
          <w:color w:val="115A54"/>
          <w:sz w:val="30"/>
          <w:szCs w:val="30"/>
        </w:rPr>
        <w:t xml:space="preserve"> Us</w:t>
      </w:r>
    </w:p>
    <w:p w:rsidR="009E11FD" w:rsidRDefault="00000000">
      <w:pPr>
        <w:pStyle w:val="ListParagraph"/>
        <w:numPr>
          <w:ilvl w:val="0"/>
          <w:numId w:val="2"/>
        </w:numPr>
        <w:spacing w:after="60"/>
      </w:pPr>
      <w:r>
        <w:rPr>
          <w:rFonts w:ascii="Calibri" w:eastAsia="Calibri" w:hAnsi="Calibri" w:cs="Calibri"/>
          <w:color w:val="222222"/>
          <w:sz w:val="21"/>
          <w:szCs w:val="21"/>
        </w:rPr>
        <w:t>Discovery-first delivery: this proposal, the Sitemap, the Wireframe, and the Journey Map are already aligned — nothing here is a generic template.</w:t>
      </w:r>
    </w:p>
    <w:p w:rsidR="009E11FD" w:rsidRDefault="00000000">
      <w:pPr>
        <w:pStyle w:val="ListParagraph"/>
        <w:numPr>
          <w:ilvl w:val="0"/>
          <w:numId w:val="2"/>
        </w:numPr>
        <w:spacing w:after="60"/>
      </w:pPr>
      <w:r>
        <w:rPr>
          <w:rFonts w:ascii="Calibri" w:eastAsia="Calibri" w:hAnsi="Calibri" w:cs="Calibri"/>
          <w:color w:val="222222"/>
          <w:sz w:val="21"/>
          <w:szCs w:val="21"/>
        </w:rPr>
        <w:t>WordPress specialization means your team owns the website after launch, with no dependency on us for routine content updates.</w:t>
      </w:r>
    </w:p>
    <w:p w:rsidR="009E11FD" w:rsidRDefault="00000000">
      <w:pPr>
        <w:pStyle w:val="ListParagraph"/>
        <w:numPr>
          <w:ilvl w:val="0"/>
          <w:numId w:val="2"/>
        </w:numPr>
        <w:spacing w:after="60"/>
      </w:pPr>
      <w:r>
        <w:rPr>
          <w:rFonts w:ascii="Calibri" w:eastAsia="Calibri" w:hAnsi="Calibri" w:cs="Calibri"/>
          <w:color w:val="222222"/>
          <w:sz w:val="21"/>
          <w:szCs w:val="21"/>
        </w:rPr>
        <w:t>Fixed, transparent pricing with milestone-based payments — no surprise invoices.</w:t>
      </w:r>
    </w:p>
    <w:p w:rsidR="009E11FD" w:rsidRDefault="00000000">
      <w:pPr>
        <w:pStyle w:val="ListParagraph"/>
        <w:numPr>
          <w:ilvl w:val="0"/>
          <w:numId w:val="2"/>
        </w:numPr>
        <w:spacing w:after="60"/>
      </w:pPr>
      <w:r>
        <w:rPr>
          <w:rFonts w:ascii="Calibri" w:eastAsia="Calibri" w:hAnsi="Calibri" w:cs="Calibri"/>
          <w:color w:val="222222"/>
          <w:sz w:val="21"/>
          <w:szCs w:val="21"/>
        </w:rPr>
        <w:t>A single point of contact from discovery through launch and training.</w:t>
      </w:r>
    </w:p>
    <w:p w:rsidR="009E11FD" w:rsidRDefault="00000000">
      <w: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10. Terms &amp; Conditions</w:t>
      </w:r>
    </w:p>
    <w:p w:rsidR="009E11FD" w:rsidRDefault="00000000">
      <w:pPr>
        <w:pStyle w:val="Heading2"/>
        <w:spacing w:before="260" w:after="120"/>
      </w:pPr>
      <w:r>
        <w:rPr>
          <w:rFonts w:ascii="Calibri" w:eastAsia="Calibri" w:hAnsi="Calibri" w:cs="Calibri"/>
          <w:b/>
          <w:bCs/>
          <w:color w:val="1B7A72"/>
          <w:sz w:val="24"/>
          <w:szCs w:val="24"/>
        </w:rPr>
        <w:t>10.1 Validity</w:t>
      </w:r>
    </w:p>
    <w:p w:rsidR="009E11FD" w:rsidRDefault="00000000">
      <w:pPr>
        <w:spacing w:after="140" w:line="300" w:lineRule="auto"/>
      </w:pPr>
      <w:r>
        <w:rPr>
          <w:rFonts w:ascii="Calibri" w:eastAsia="Calibri" w:hAnsi="Calibri" w:cs="Calibri"/>
          <w:color w:val="222222"/>
          <w:sz w:val="21"/>
          <w:szCs w:val="21"/>
        </w:rPr>
        <w:t>This proposal is valid for 30 days from the date of issue. Costs are based on the scope defined in Section 4 and may be revised if scope changes before acceptance.</w:t>
      </w:r>
    </w:p>
    <w:p w:rsidR="009E11FD" w:rsidRDefault="00000000">
      <w:pPr>
        <w:pStyle w:val="Heading2"/>
        <w:spacing w:before="260" w:after="120"/>
      </w:pPr>
      <w:r>
        <w:rPr>
          <w:rFonts w:ascii="Calibri" w:eastAsia="Calibri" w:hAnsi="Calibri" w:cs="Calibri"/>
          <w:b/>
          <w:bCs/>
          <w:color w:val="1B7A72"/>
          <w:sz w:val="24"/>
          <w:szCs w:val="24"/>
        </w:rPr>
        <w:t>10.2 Payments</w:t>
      </w:r>
    </w:p>
    <w:p w:rsidR="009E11FD" w:rsidRDefault="00000000">
      <w:pPr>
        <w:spacing w:after="140" w:line="300" w:lineRule="auto"/>
      </w:pPr>
      <w:r>
        <w:rPr>
          <w:rFonts w:ascii="Calibri" w:eastAsia="Calibri" w:hAnsi="Calibri" w:cs="Calibri"/>
          <w:color w:val="222222"/>
          <w:sz w:val="21"/>
          <w:szCs w:val="21"/>
        </w:rPr>
        <w:t>Payments follow the milestone schedule in Section 7.2. Invoices are due within 5 business days of milestone completion. Work on the next phase begins upon receipt of the prior milestone payment.</w:t>
      </w:r>
    </w:p>
    <w:p w:rsidR="009E11FD" w:rsidRDefault="00000000">
      <w:pPr>
        <w:pStyle w:val="Heading2"/>
        <w:spacing w:before="260" w:after="120"/>
      </w:pPr>
      <w:r>
        <w:rPr>
          <w:rFonts w:ascii="Calibri" w:eastAsia="Calibri" w:hAnsi="Calibri" w:cs="Calibri"/>
          <w:b/>
          <w:bCs/>
          <w:color w:val="1B7A72"/>
          <w:sz w:val="24"/>
          <w:szCs w:val="24"/>
        </w:rPr>
        <w:t>10.3 Intellectual Property</w:t>
      </w:r>
    </w:p>
    <w:p w:rsidR="009E11FD" w:rsidRDefault="00000000">
      <w:pPr>
        <w:spacing w:after="140" w:line="300" w:lineRule="auto"/>
      </w:pPr>
      <w:r>
        <w:rPr>
          <w:rFonts w:ascii="Calibri" w:eastAsia="Calibri" w:hAnsi="Calibri" w:cs="Calibri"/>
          <w:color w:val="222222"/>
          <w:sz w:val="21"/>
          <w:szCs w:val="21"/>
        </w:rPr>
        <w:t>All design files, code, and content produced under this engagement become the client's property upon full and final payment. Third-party plugins and themes remain subject to their own licensing terms.</w:t>
      </w:r>
    </w:p>
    <w:p w:rsidR="009E11FD" w:rsidRDefault="00000000">
      <w:pPr>
        <w:pStyle w:val="Heading2"/>
        <w:spacing w:before="260" w:after="120"/>
      </w:pPr>
      <w:r>
        <w:rPr>
          <w:rFonts w:ascii="Calibri" w:eastAsia="Calibri" w:hAnsi="Calibri" w:cs="Calibri"/>
          <w:b/>
          <w:bCs/>
          <w:color w:val="1B7A72"/>
          <w:sz w:val="24"/>
          <w:szCs w:val="24"/>
        </w:rPr>
        <w:t>10.4 Warranty &amp; Support</w:t>
      </w:r>
    </w:p>
    <w:p w:rsidR="009E11FD" w:rsidRDefault="00000000">
      <w:pPr>
        <w:spacing w:after="140" w:line="300" w:lineRule="auto"/>
      </w:pPr>
      <w:r>
        <w:rPr>
          <w:rFonts w:ascii="Calibri" w:eastAsia="Calibri" w:hAnsi="Calibri" w:cs="Calibri"/>
          <w:color w:val="222222"/>
          <w:sz w:val="21"/>
          <w:szCs w:val="21"/>
        </w:rPr>
        <w:t>A 21-day post-launch defect-fix window is included at no additional cost, covering issues within the delivered scope. Ongoing content updates or new feature requests beyond bug fixes can be covered under an optional monthly maintenance retainer.</w:t>
      </w:r>
    </w:p>
    <w:p w:rsidR="009E11FD" w:rsidRDefault="00000000">
      <w: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11. Next Steps</w:t>
      </w:r>
    </w:p>
    <w:p w:rsidR="009E11FD" w:rsidRDefault="00000000">
      <w:pPr>
        <w:pStyle w:val="ListParagraph"/>
        <w:numPr>
          <w:ilvl w:val="0"/>
          <w:numId w:val="3"/>
        </w:numPr>
        <w:spacing w:after="60"/>
      </w:pPr>
      <w:r>
        <w:rPr>
          <w:rFonts w:ascii="Calibri" w:eastAsia="Calibri" w:hAnsi="Calibri" w:cs="Calibri"/>
          <w:color w:val="222222"/>
          <w:sz w:val="21"/>
          <w:szCs w:val="21"/>
        </w:rPr>
        <w:t>Review this proposal and share any questions or requested adjustments.</w:t>
      </w:r>
    </w:p>
    <w:p w:rsidR="009E11FD" w:rsidRDefault="00000000">
      <w:pPr>
        <w:pStyle w:val="ListParagraph"/>
        <w:numPr>
          <w:ilvl w:val="0"/>
          <w:numId w:val="3"/>
        </w:numPr>
        <w:spacing w:after="60"/>
      </w:pPr>
      <w:r>
        <w:rPr>
          <w:rFonts w:ascii="Calibri" w:eastAsia="Calibri" w:hAnsi="Calibri" w:cs="Calibri"/>
          <w:color w:val="222222"/>
          <w:sz w:val="21"/>
          <w:szCs w:val="21"/>
        </w:rPr>
        <w:t>Sign and return the Proposal Acceptance in Section 12, along with the Milestone 1 payment, to confirm kickoff.</w:t>
      </w:r>
    </w:p>
    <w:p w:rsidR="009E11FD" w:rsidRDefault="00000000">
      <w:pPr>
        <w:pStyle w:val="ListParagraph"/>
        <w:numPr>
          <w:ilvl w:val="0"/>
          <w:numId w:val="3"/>
        </w:numPr>
        <w:spacing w:after="60"/>
      </w:pPr>
      <w:r>
        <w:rPr>
          <w:rFonts w:ascii="Calibri" w:eastAsia="Calibri" w:hAnsi="Calibri" w:cs="Calibri"/>
          <w:color w:val="222222"/>
          <w:sz w:val="21"/>
          <w:szCs w:val="21"/>
        </w:rPr>
        <w:t>Share final service content, pricing, and photos so Week 1 can begin on schedule.</w:t>
      </w:r>
    </w:p>
    <w:p w:rsidR="009E11FD" w:rsidRDefault="00000000">
      <w:pPr>
        <w:pStyle w:val="ListParagraph"/>
        <w:numPr>
          <w:ilvl w:val="0"/>
          <w:numId w:val="3"/>
        </w:numPr>
        <w:spacing w:after="60"/>
      </w:pPr>
      <w:r>
        <w:rPr>
          <w:rFonts w:ascii="Calibri" w:eastAsia="Calibri" w:hAnsi="Calibri" w:cs="Calibri"/>
          <w:color w:val="222222"/>
          <w:sz w:val="21"/>
          <w:szCs w:val="21"/>
        </w:rPr>
        <w:t>Confirm domain and hosting details, or let us know if you'd like a recommendation.</w:t>
      </w:r>
    </w:p>
    <w:p w:rsidR="009E11FD" w:rsidRDefault="00000000">
      <w:r>
        <w:br w:type="page"/>
      </w:r>
    </w:p>
    <w:p w:rsidR="009E11FD" w:rsidRDefault="00000000">
      <w:pPr>
        <w:pStyle w:val="Heading1"/>
        <w:pBdr>
          <w:bottom w:val="single" w:sz="8" w:space="4" w:color="1B7A72"/>
        </w:pBdr>
        <w:spacing w:before="380" w:after="180"/>
      </w:pPr>
      <w:r>
        <w:rPr>
          <w:rFonts w:ascii="Calibri" w:eastAsia="Calibri" w:hAnsi="Calibri" w:cs="Calibri"/>
          <w:b/>
          <w:bCs/>
          <w:color w:val="115A54"/>
          <w:sz w:val="30"/>
          <w:szCs w:val="30"/>
        </w:rPr>
        <w:lastRenderedPageBreak/>
        <w:t>12. Proposal Acceptance</w:t>
      </w:r>
    </w:p>
    <w:p w:rsidR="009E11FD" w:rsidRDefault="00000000">
      <w:pPr>
        <w:spacing w:after="140" w:line="300" w:lineRule="auto"/>
      </w:pPr>
      <w:r>
        <w:rPr>
          <w:rFonts w:ascii="Calibri" w:eastAsia="Calibri" w:hAnsi="Calibri" w:cs="Calibri"/>
          <w:color w:val="222222"/>
          <w:sz w:val="21"/>
          <w:szCs w:val="21"/>
        </w:rPr>
        <w:t>By signing below, both parties agree to proceed with the Bright Smile Dental Care website project as described in this proposal, including the scope (Section 4), timeline (Section 6), and investment (Section 7).</w:t>
      </w:r>
    </w:p>
    <w:p w:rsidR="009E11FD" w:rsidRDefault="009E11FD">
      <w:pPr>
        <w:spacing w:after="3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9E11FD">
        <w:tblPrEx>
          <w:tblCellMar>
            <w:top w:w="0" w:type="dxa"/>
            <w:bottom w:w="0" w:type="dxa"/>
          </w:tblCellMar>
        </w:tblPrEx>
        <w:trPr>
          <w:tblHeader/>
        </w:trPr>
        <w:tc>
          <w:tcPr>
            <w:tcW w:w="475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Client</w:t>
            </w:r>
          </w:p>
        </w:tc>
        <w:tc>
          <w:tcPr>
            <w:tcW w:w="4750" w:type="dxa"/>
            <w:shd w:val="clear" w:color="auto" w:fill="1B7A72"/>
            <w:tcMar>
              <w:top w:w="90" w:type="dxa"/>
              <w:left w:w="110" w:type="dxa"/>
              <w:bottom w:w="90" w:type="dxa"/>
              <w:right w:w="110" w:type="dxa"/>
            </w:tcMar>
            <w:vAlign w:val="center"/>
          </w:tcPr>
          <w:p w:rsidR="009E11FD" w:rsidRDefault="00000000">
            <w:pPr>
              <w:jc w:val="center"/>
            </w:pPr>
            <w:r>
              <w:rPr>
                <w:rFonts w:ascii="Calibri" w:eastAsia="Calibri" w:hAnsi="Calibri" w:cs="Calibri"/>
                <w:b/>
                <w:bCs/>
                <w:color w:val="FFFFFF"/>
              </w:rPr>
              <w:t>Service Provider</w:t>
            </w:r>
          </w:p>
        </w:tc>
      </w:tr>
      <w:tr w:rsidR="009E11FD">
        <w:tblPrEx>
          <w:tblCellMar>
            <w:top w:w="0" w:type="dxa"/>
            <w:bottom w:w="0" w:type="dxa"/>
          </w:tblCellMar>
        </w:tblPrEx>
        <w:tc>
          <w:tcPr>
            <w:tcW w:w="4750" w:type="dxa"/>
            <w:shd w:val="clear" w:color="auto" w:fill="FFFFFF"/>
            <w:tcMar>
              <w:top w:w="90" w:type="dxa"/>
              <w:left w:w="110" w:type="dxa"/>
              <w:bottom w:w="90" w:type="dxa"/>
              <w:right w:w="110" w:type="dxa"/>
            </w:tcMar>
            <w:vAlign w:val="center"/>
          </w:tcPr>
          <w:p w:rsidR="009E11FD" w:rsidRDefault="00000000">
            <w:r>
              <w:rPr>
                <w:rFonts w:ascii="Calibri" w:eastAsia="Calibri" w:hAnsi="Calibri" w:cs="Calibri"/>
                <w:color w:val="222222"/>
              </w:rPr>
              <w:t>Bright Smile Dental Care</w:t>
            </w:r>
          </w:p>
        </w:tc>
        <w:tc>
          <w:tcPr>
            <w:tcW w:w="4750" w:type="dxa"/>
            <w:shd w:val="clear" w:color="auto" w:fill="FFFFFF"/>
            <w:tcMar>
              <w:top w:w="90" w:type="dxa"/>
              <w:left w:w="110" w:type="dxa"/>
              <w:bottom w:w="90" w:type="dxa"/>
              <w:right w:w="110" w:type="dxa"/>
            </w:tcMar>
            <w:vAlign w:val="center"/>
          </w:tcPr>
          <w:p w:rsidR="009E11FD" w:rsidRDefault="00AF1203">
            <w:r>
              <w:rPr>
                <w:rFonts w:ascii="Calibri" w:eastAsia="Calibri" w:hAnsi="Calibri" w:cs="Calibri"/>
                <w:color w:val="222222"/>
              </w:rPr>
              <w:t>AS2D Technologies</w:t>
            </w:r>
          </w:p>
        </w:tc>
      </w:tr>
    </w:tbl>
    <w:p w:rsidR="009E11FD" w:rsidRDefault="009E11FD">
      <w:pPr>
        <w:spacing w:after="300"/>
      </w:pPr>
    </w:p>
    <w:p w:rsidR="009E11FD" w:rsidRDefault="00000000">
      <w:pPr>
        <w:spacing w:after="140" w:line="300" w:lineRule="auto"/>
      </w:pPr>
      <w:r>
        <w:rPr>
          <w:rFonts w:ascii="Calibri" w:eastAsia="Calibri" w:hAnsi="Calibri" w:cs="Calibri"/>
          <w:color w:val="222222"/>
          <w:sz w:val="21"/>
          <w:szCs w:val="21"/>
        </w:rPr>
        <w:t>Signature: ____________________________          Signature: ____________________________</w:t>
      </w:r>
    </w:p>
    <w:p w:rsidR="009E11FD" w:rsidRDefault="009E11FD">
      <w:pPr>
        <w:spacing w:after="200"/>
      </w:pPr>
    </w:p>
    <w:p w:rsidR="009E11FD" w:rsidRDefault="00000000">
      <w:pPr>
        <w:spacing w:after="140" w:line="300" w:lineRule="auto"/>
      </w:pPr>
      <w:r>
        <w:rPr>
          <w:rFonts w:ascii="Calibri" w:eastAsia="Calibri" w:hAnsi="Calibri" w:cs="Calibri"/>
          <w:color w:val="222222"/>
          <w:sz w:val="21"/>
          <w:szCs w:val="21"/>
        </w:rPr>
        <w:t xml:space="preserve">Name: ____________________________                    Name: </w:t>
      </w:r>
      <w:r w:rsidR="00AF1203">
        <w:rPr>
          <w:rFonts w:ascii="Calibri" w:eastAsia="Calibri" w:hAnsi="Calibri" w:cs="Calibri"/>
          <w:color w:val="222222"/>
          <w:sz w:val="21"/>
          <w:szCs w:val="21"/>
        </w:rPr>
        <w:t>___________________________</w:t>
      </w:r>
    </w:p>
    <w:p w:rsidR="009E11FD" w:rsidRDefault="009E11FD">
      <w:pPr>
        <w:spacing w:after="200"/>
      </w:pPr>
    </w:p>
    <w:p w:rsidR="009E11FD" w:rsidRDefault="00000000">
      <w:pPr>
        <w:spacing w:after="140" w:line="300" w:lineRule="auto"/>
      </w:pPr>
      <w:r>
        <w:rPr>
          <w:rFonts w:ascii="Calibri" w:eastAsia="Calibri" w:hAnsi="Calibri" w:cs="Calibri"/>
          <w:color w:val="222222"/>
          <w:sz w:val="21"/>
          <w:szCs w:val="21"/>
        </w:rPr>
        <w:t xml:space="preserve">Designation: ____________________________       Designation: </w:t>
      </w:r>
      <w:r w:rsidR="00AF1203">
        <w:rPr>
          <w:rFonts w:ascii="Calibri" w:eastAsia="Calibri" w:hAnsi="Calibri" w:cs="Calibri"/>
          <w:color w:val="222222"/>
          <w:sz w:val="21"/>
          <w:szCs w:val="21"/>
        </w:rPr>
        <w:t>CEO &amp; Founder</w:t>
      </w:r>
    </w:p>
    <w:p w:rsidR="009E11FD" w:rsidRDefault="009E11FD">
      <w:pPr>
        <w:spacing w:after="200"/>
      </w:pPr>
    </w:p>
    <w:p w:rsidR="009E11FD" w:rsidRDefault="00000000">
      <w:pPr>
        <w:spacing w:after="140" w:line="300" w:lineRule="auto"/>
      </w:pPr>
      <w:r>
        <w:rPr>
          <w:rFonts w:ascii="Calibri" w:eastAsia="Calibri" w:hAnsi="Calibri" w:cs="Calibri"/>
          <w:color w:val="222222"/>
          <w:sz w:val="21"/>
          <w:szCs w:val="21"/>
        </w:rPr>
        <w:t>Date: ____________________________                       Date: ____________________________</w:t>
      </w:r>
    </w:p>
    <w:p w:rsidR="009E11FD" w:rsidRDefault="009E11FD">
      <w:pPr>
        <w:spacing w:after="400"/>
      </w:pPr>
    </w:p>
    <w:p w:rsidR="009E11FD" w:rsidRDefault="009E11FD">
      <w:pPr>
        <w:spacing w:after="140" w:line="300" w:lineRule="auto"/>
      </w:pPr>
    </w:p>
    <w:sectPr w:rsidR="009E11F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C043F" w:rsidRDefault="00CC043F">
      <w:r>
        <w:separator/>
      </w:r>
    </w:p>
  </w:endnote>
  <w:endnote w:type="continuationSeparator" w:id="0">
    <w:p w:rsidR="00CC043F" w:rsidRDefault="00CC0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E11FD" w:rsidRDefault="00000000">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BF42EB">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BF42EB">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C043F" w:rsidRDefault="00CC043F">
      <w:r>
        <w:separator/>
      </w:r>
    </w:p>
  </w:footnote>
  <w:footnote w:type="continuationSeparator" w:id="0">
    <w:p w:rsidR="00CC043F" w:rsidRDefault="00CC0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E11FD" w:rsidRDefault="00000000">
    <w:pPr>
      <w:pBdr>
        <w:bottom w:val="single" w:sz="4" w:space="4" w:color="CCCCCC"/>
      </w:pBdr>
      <w:jc w:val="right"/>
    </w:pPr>
    <w:r>
      <w:rPr>
        <w:rFonts w:ascii="Calibri" w:eastAsia="Calibri" w:hAnsi="Calibri" w:cs="Calibri"/>
        <w:color w:val="595959"/>
        <w:sz w:val="16"/>
        <w:szCs w:val="16"/>
      </w:rPr>
      <w:t>Bright Smile Dental Care — Website Proposal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02870"/>
    <w:multiLevelType w:val="hybridMultilevel"/>
    <w:tmpl w:val="1A1C12AA"/>
    <w:lvl w:ilvl="0" w:tplc="6FF69938">
      <w:start w:val="1"/>
      <w:numFmt w:val="bullet"/>
      <w:lvlText w:val="•"/>
      <w:lvlJc w:val="left"/>
      <w:pPr>
        <w:ind w:left="480" w:hanging="260"/>
      </w:pPr>
    </w:lvl>
    <w:lvl w:ilvl="1" w:tplc="8230E954">
      <w:numFmt w:val="decimal"/>
      <w:lvlText w:val=""/>
      <w:lvlJc w:val="left"/>
    </w:lvl>
    <w:lvl w:ilvl="2" w:tplc="000AC7FE">
      <w:numFmt w:val="decimal"/>
      <w:lvlText w:val=""/>
      <w:lvlJc w:val="left"/>
    </w:lvl>
    <w:lvl w:ilvl="3" w:tplc="D8F48012">
      <w:numFmt w:val="decimal"/>
      <w:lvlText w:val=""/>
      <w:lvlJc w:val="left"/>
    </w:lvl>
    <w:lvl w:ilvl="4" w:tplc="A26EBF1E">
      <w:numFmt w:val="decimal"/>
      <w:lvlText w:val=""/>
      <w:lvlJc w:val="left"/>
    </w:lvl>
    <w:lvl w:ilvl="5" w:tplc="79F63AB2">
      <w:numFmt w:val="decimal"/>
      <w:lvlText w:val=""/>
      <w:lvlJc w:val="left"/>
    </w:lvl>
    <w:lvl w:ilvl="6" w:tplc="3FC4BB90">
      <w:numFmt w:val="decimal"/>
      <w:lvlText w:val=""/>
      <w:lvlJc w:val="left"/>
    </w:lvl>
    <w:lvl w:ilvl="7" w:tplc="09904FF2">
      <w:numFmt w:val="decimal"/>
      <w:lvlText w:val=""/>
      <w:lvlJc w:val="left"/>
    </w:lvl>
    <w:lvl w:ilvl="8" w:tplc="4DA2C52E">
      <w:numFmt w:val="decimal"/>
      <w:lvlText w:val=""/>
      <w:lvlJc w:val="left"/>
    </w:lvl>
  </w:abstractNum>
  <w:abstractNum w:abstractNumId="1" w15:restartNumberingAfterBreak="0">
    <w:nsid w:val="19050671"/>
    <w:multiLevelType w:val="hybridMultilevel"/>
    <w:tmpl w:val="ABAA3836"/>
    <w:lvl w:ilvl="0" w:tplc="C7AA552E">
      <w:start w:val="1"/>
      <w:numFmt w:val="bullet"/>
      <w:lvlText w:val="●"/>
      <w:lvlJc w:val="left"/>
      <w:pPr>
        <w:ind w:left="720" w:hanging="360"/>
      </w:pPr>
    </w:lvl>
    <w:lvl w:ilvl="1" w:tplc="2C40E94A">
      <w:start w:val="1"/>
      <w:numFmt w:val="bullet"/>
      <w:lvlText w:val="○"/>
      <w:lvlJc w:val="left"/>
      <w:pPr>
        <w:ind w:left="1440" w:hanging="360"/>
      </w:pPr>
    </w:lvl>
    <w:lvl w:ilvl="2" w:tplc="3CA8772E">
      <w:start w:val="1"/>
      <w:numFmt w:val="bullet"/>
      <w:lvlText w:val="■"/>
      <w:lvlJc w:val="left"/>
      <w:pPr>
        <w:ind w:left="2160" w:hanging="360"/>
      </w:pPr>
    </w:lvl>
    <w:lvl w:ilvl="3" w:tplc="9D16F502">
      <w:start w:val="1"/>
      <w:numFmt w:val="bullet"/>
      <w:lvlText w:val="●"/>
      <w:lvlJc w:val="left"/>
      <w:pPr>
        <w:ind w:left="2880" w:hanging="360"/>
      </w:pPr>
    </w:lvl>
    <w:lvl w:ilvl="4" w:tplc="D834F746">
      <w:start w:val="1"/>
      <w:numFmt w:val="bullet"/>
      <w:lvlText w:val="○"/>
      <w:lvlJc w:val="left"/>
      <w:pPr>
        <w:ind w:left="3600" w:hanging="360"/>
      </w:pPr>
    </w:lvl>
    <w:lvl w:ilvl="5" w:tplc="001C831E">
      <w:start w:val="1"/>
      <w:numFmt w:val="bullet"/>
      <w:lvlText w:val="■"/>
      <w:lvlJc w:val="left"/>
      <w:pPr>
        <w:ind w:left="4320" w:hanging="360"/>
      </w:pPr>
    </w:lvl>
    <w:lvl w:ilvl="6" w:tplc="B0B0C58C">
      <w:start w:val="1"/>
      <w:numFmt w:val="bullet"/>
      <w:lvlText w:val="●"/>
      <w:lvlJc w:val="left"/>
      <w:pPr>
        <w:ind w:left="5040" w:hanging="360"/>
      </w:pPr>
    </w:lvl>
    <w:lvl w:ilvl="7" w:tplc="20B07878">
      <w:start w:val="1"/>
      <w:numFmt w:val="bullet"/>
      <w:lvlText w:val="●"/>
      <w:lvlJc w:val="left"/>
      <w:pPr>
        <w:ind w:left="5760" w:hanging="360"/>
      </w:pPr>
    </w:lvl>
    <w:lvl w:ilvl="8" w:tplc="1A44F86C">
      <w:start w:val="1"/>
      <w:numFmt w:val="bullet"/>
      <w:lvlText w:val="●"/>
      <w:lvlJc w:val="left"/>
      <w:pPr>
        <w:ind w:left="6480" w:hanging="360"/>
      </w:pPr>
    </w:lvl>
  </w:abstractNum>
  <w:abstractNum w:abstractNumId="2" w15:restartNumberingAfterBreak="0">
    <w:nsid w:val="59FD10B4"/>
    <w:multiLevelType w:val="hybridMultilevel"/>
    <w:tmpl w:val="1BFAB702"/>
    <w:lvl w:ilvl="0" w:tplc="3ED83354">
      <w:start w:val="1"/>
      <w:numFmt w:val="decimal"/>
      <w:lvlText w:val="%1."/>
      <w:lvlJc w:val="left"/>
      <w:pPr>
        <w:ind w:left="480" w:hanging="260"/>
      </w:pPr>
    </w:lvl>
    <w:lvl w:ilvl="1" w:tplc="6C626E88">
      <w:numFmt w:val="decimal"/>
      <w:lvlText w:val=""/>
      <w:lvlJc w:val="left"/>
    </w:lvl>
    <w:lvl w:ilvl="2" w:tplc="EBD02E3E">
      <w:numFmt w:val="decimal"/>
      <w:lvlText w:val=""/>
      <w:lvlJc w:val="left"/>
    </w:lvl>
    <w:lvl w:ilvl="3" w:tplc="8F7C056E">
      <w:numFmt w:val="decimal"/>
      <w:lvlText w:val=""/>
      <w:lvlJc w:val="left"/>
    </w:lvl>
    <w:lvl w:ilvl="4" w:tplc="AC607ACA">
      <w:numFmt w:val="decimal"/>
      <w:lvlText w:val=""/>
      <w:lvlJc w:val="left"/>
    </w:lvl>
    <w:lvl w:ilvl="5" w:tplc="1AEAC5C2">
      <w:numFmt w:val="decimal"/>
      <w:lvlText w:val=""/>
      <w:lvlJc w:val="left"/>
    </w:lvl>
    <w:lvl w:ilvl="6" w:tplc="2F040D16">
      <w:numFmt w:val="decimal"/>
      <w:lvlText w:val=""/>
      <w:lvlJc w:val="left"/>
    </w:lvl>
    <w:lvl w:ilvl="7" w:tplc="8B5AA402">
      <w:numFmt w:val="decimal"/>
      <w:lvlText w:val=""/>
      <w:lvlJc w:val="left"/>
    </w:lvl>
    <w:lvl w:ilvl="8" w:tplc="8B54B848">
      <w:numFmt w:val="decimal"/>
      <w:lvlText w:val=""/>
      <w:lvlJc w:val="left"/>
    </w:lvl>
  </w:abstractNum>
  <w:num w:numId="1" w16cid:durableId="1182552758">
    <w:abstractNumId w:val="1"/>
    <w:lvlOverride w:ilvl="0">
      <w:startOverride w:val="1"/>
    </w:lvlOverride>
  </w:num>
  <w:num w:numId="2" w16cid:durableId="226040733">
    <w:abstractNumId w:val="0"/>
    <w:lvlOverride w:ilvl="0">
      <w:startOverride w:val="1"/>
    </w:lvlOverride>
  </w:num>
  <w:num w:numId="3" w16cid:durableId="15999458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1FD"/>
    <w:rsid w:val="009E11FD"/>
    <w:rsid w:val="00AF1203"/>
    <w:rsid w:val="00BF42EB"/>
    <w:rsid w:val="00CC043F"/>
    <w:rsid w:val="00CE4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9769F"/>
  <w15:docId w15:val="{42DE96BE-5620-4C2A-A659-1174EE5B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2124</Words>
  <Characters>12111</Characters>
  <Application>Microsoft Office Word</Application>
  <DocSecurity>0</DocSecurity>
  <Lines>100</Lines>
  <Paragraphs>28</Paragraphs>
  <ScaleCrop>false</ScaleCrop>
  <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Singaria</cp:lastModifiedBy>
  <cp:revision>3</cp:revision>
  <dcterms:created xsi:type="dcterms:W3CDTF">2026-07-20T06:34:00Z</dcterms:created>
  <dcterms:modified xsi:type="dcterms:W3CDTF">2026-07-20T06:50:00Z</dcterms:modified>
</cp:coreProperties>
</file>