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EC" w:rsidRDefault="00B603EC" w:rsidP="00B603EC">
      <w:r>
        <w:t>&gt;&gt;&gt;&gt;&gt;&gt;&gt;&gt;&gt;&gt;&gt;&gt;&gt;&gt;&gt;&gt;index&lt;&lt;&lt;&lt;&lt;&lt;&lt;&lt;&lt;&lt;&lt;&lt;&lt;&lt;&lt;&lt;&lt;&lt;</w:t>
      </w:r>
    </w:p>
    <w:p w:rsidR="00000000" w:rsidRPr="00B603EC" w:rsidRDefault="00B603EC" w:rsidP="00B603EC">
      <w:pPr>
        <w:pStyle w:val="ListParagraph"/>
        <w:numPr>
          <w:ilvl w:val="0"/>
          <w:numId w:val="1"/>
        </w:numPr>
      </w:pPr>
      <w:r w:rsidRPr="00B603EC">
        <w:t>Include</w:t>
      </w:r>
      <w:proofErr w:type="gramStart"/>
      <w:r w:rsidRPr="00B603EC">
        <w:t>:-</w:t>
      </w:r>
      <w:proofErr w:type="gramEnd"/>
      <w:r w:rsidRPr="00B603EC">
        <w:rPr>
          <w:rFonts w:ascii="Arial" w:hAnsi="Arial" w:cs="Arial"/>
          <w:color w:val="222222"/>
          <w:shd w:val="clear" w:color="auto" w:fill="FFFFFF"/>
        </w:rPr>
        <w:t xml:space="preserve"> The </w:t>
      </w:r>
      <w:r w:rsidRPr="00B603EC">
        <w:rPr>
          <w:rFonts w:ascii="Arial" w:hAnsi="Arial" w:cs="Arial"/>
          <w:b/>
          <w:bCs/>
          <w:color w:val="222222"/>
          <w:shd w:val="clear" w:color="auto" w:fill="FFFFFF"/>
        </w:rPr>
        <w:t>Include</w:t>
      </w:r>
      <w:r w:rsidRPr="00B603EC">
        <w:rPr>
          <w:rFonts w:ascii="Arial" w:hAnsi="Arial" w:cs="Arial"/>
          <w:color w:val="222222"/>
          <w:shd w:val="clear" w:color="auto" w:fill="FFFFFF"/>
        </w:rPr>
        <w:t>() function is used to put data of one </w:t>
      </w:r>
      <w:r w:rsidRPr="00B603EC"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 w:rsidRPr="00B603EC">
        <w:rPr>
          <w:rFonts w:ascii="Arial" w:hAnsi="Arial" w:cs="Arial"/>
          <w:color w:val="222222"/>
          <w:shd w:val="clear" w:color="auto" w:fill="FFFFFF"/>
        </w:rPr>
        <w:t> file into another </w:t>
      </w:r>
      <w:r w:rsidRPr="00B603EC"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 w:rsidRPr="00B603EC">
        <w:rPr>
          <w:rFonts w:ascii="Arial" w:hAnsi="Arial" w:cs="Arial"/>
          <w:color w:val="222222"/>
          <w:shd w:val="clear" w:color="auto" w:fill="FFFFFF"/>
        </w:rPr>
        <w:t xml:space="preserve"> file. If errors occur then </w:t>
      </w:r>
      <w:proofErr w:type="spellStart"/>
      <w:r w:rsidRPr="00B603EC">
        <w:rPr>
          <w:rFonts w:ascii="Arial" w:hAnsi="Arial" w:cs="Arial"/>
          <w:color w:val="222222"/>
          <w:shd w:val="clear" w:color="auto" w:fill="FFFFFF"/>
        </w:rPr>
        <w:t>the</w:t>
      </w:r>
      <w:proofErr w:type="spellEnd"/>
      <w:r w:rsidRPr="00B603EC"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 w:rsidRPr="00B603EC">
        <w:rPr>
          <w:rFonts w:ascii="Arial" w:hAnsi="Arial" w:cs="Arial"/>
          <w:b/>
          <w:bCs/>
          <w:color w:val="222222"/>
          <w:shd w:val="clear" w:color="auto" w:fill="FFFFFF"/>
        </w:rPr>
        <w:t>include</w:t>
      </w:r>
      <w:r w:rsidRPr="00B603EC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603EC">
        <w:rPr>
          <w:rFonts w:ascii="Arial" w:hAnsi="Arial" w:cs="Arial"/>
          <w:color w:val="222222"/>
          <w:shd w:val="clear" w:color="auto" w:fill="FFFFFF"/>
        </w:rPr>
        <w:t>) function produces a warning but does not stop the execution of the script i.e. the script will continue to execute. Example. First of all we create a </w:t>
      </w:r>
      <w:r w:rsidRPr="00B603EC"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 w:rsidRPr="00B603EC">
        <w:rPr>
          <w:rFonts w:ascii="Arial" w:hAnsi="Arial" w:cs="Arial"/>
          <w:color w:val="222222"/>
          <w:shd w:val="clear" w:color="auto" w:fill="FFFFFF"/>
        </w:rPr>
        <w:t> file</w:t>
      </w:r>
    </w:p>
    <w:p w:rsidR="00B603EC" w:rsidRPr="00B603EC" w:rsidRDefault="00B603EC" w:rsidP="00B603EC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B603EC">
        <w:rPr>
          <w:rFonts w:ascii="Arial" w:hAnsi="Arial" w:cs="Arial"/>
          <w:color w:val="222222"/>
          <w:shd w:val="clear" w:color="auto" w:fill="FFFFFF"/>
        </w:rPr>
        <w:t>Isset</w:t>
      </w:r>
      <w:proofErr w:type="spellEnd"/>
      <w:proofErr w:type="gramStart"/>
      <w:r w:rsidRPr="00B603EC">
        <w:rPr>
          <w:rFonts w:ascii="Arial" w:hAnsi="Arial" w:cs="Arial"/>
          <w:color w:val="222222"/>
          <w:shd w:val="clear" w:color="auto" w:fill="FFFFFF"/>
        </w:rPr>
        <w:t>:-</w:t>
      </w:r>
      <w:proofErr w:type="gramEnd"/>
      <w:r w:rsidRPr="00B603E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isset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function is an inbuilt function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>
        <w:rPr>
          <w:rFonts w:ascii="Arial" w:hAnsi="Arial" w:cs="Arial"/>
          <w:color w:val="222222"/>
          <w:shd w:val="clear" w:color="auto" w:fill="FFFFFF"/>
        </w:rPr>
        <w:t> which checks whether a variable is set and is not NULL. This function also checks if a declared variable, array or array key has null value, if it does,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isset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returns false, it returns true in all other possible cases.</w:t>
      </w:r>
    </w:p>
    <w:p w:rsidR="00B603EC" w:rsidRPr="0075564D" w:rsidRDefault="0075564D" w:rsidP="00B603EC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Msz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:-message.</w:t>
      </w:r>
    </w:p>
    <w:p w:rsidR="0075564D" w:rsidRPr="0075564D" w:rsidRDefault="0075564D" w:rsidP="00B603EC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Thead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>:-</w:t>
      </w:r>
      <w:proofErr w:type="gramEnd"/>
      <w:r w:rsidRPr="0075564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&lt;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&gt; tag is used to group header content in an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table. The &lt;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&gt; element is used in conjunction with the &lt;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tbody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&gt; and &lt;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tfoot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&gt; elements to specify each part of a table (header, body, footer). Browsers can use these elements to enable scrolling of the table body independently of the header and footer.</w:t>
      </w:r>
    </w:p>
    <w:p w:rsidR="0075564D" w:rsidRPr="0075564D" w:rsidRDefault="0075564D" w:rsidP="00B603E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>$stmt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sz w:val="18"/>
          <w:szCs w:val="18"/>
        </w:rPr>
        <w:t>-</w:t>
      </w:r>
      <w:proofErr w:type="gramEnd"/>
      <w:r w:rsidRPr="0075564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" $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stmt</w:t>
      </w:r>
      <w:r>
        <w:rPr>
          <w:rFonts w:ascii="Arial" w:hAnsi="Arial" w:cs="Arial"/>
          <w:color w:val="222222"/>
          <w:shd w:val="clear" w:color="auto" w:fill="FFFFFF"/>
        </w:rPr>
        <w:t xml:space="preserve"> " obviously (I think) stands for "statement". As a variable name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arbitrary, you can name that variable anything you want. $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stmt</w:t>
      </w:r>
      <w:r>
        <w:rPr>
          <w:rFonts w:ascii="Arial" w:hAnsi="Arial" w:cs="Arial"/>
          <w:color w:val="222222"/>
          <w:shd w:val="clear" w:color="auto" w:fill="FFFFFF"/>
        </w:rPr>
        <w:t> is just rather idiomatic. A prepared statement as such is a database feature.</w:t>
      </w:r>
    </w:p>
    <w:p w:rsidR="0075564D" w:rsidRPr="0075564D" w:rsidRDefault="0075564D" w:rsidP="00B603E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tbody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&gt;:-The &lt;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tbody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tag is used to group the body content in an HTML table. The &lt;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tbody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element is used in conjunction with the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and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tfoot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elements to specify each part of a table (body, header, footer). Browsers can use these elements to enable scrolling of the table body independently of the header and footer.</w:t>
      </w:r>
    </w:p>
    <w:p w:rsidR="0075564D" w:rsidRPr="009C43E6" w:rsidRDefault="009C43E6" w:rsidP="00B603E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>PDO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:-</w:t>
      </w:r>
      <w:proofErr w:type="gramEnd"/>
      <w:r w:rsidRPr="009C43E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>
        <w:rPr>
          <w:rFonts w:ascii="Arial" w:hAnsi="Arial" w:cs="Arial"/>
          <w:color w:val="222222"/>
          <w:shd w:val="clear" w:color="auto" w:fill="FFFFFF"/>
        </w:rPr>
        <w:t> Data Objects (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PDO</w:t>
      </w:r>
      <w:r>
        <w:rPr>
          <w:rFonts w:ascii="Arial" w:hAnsi="Arial" w:cs="Arial"/>
          <w:color w:val="222222"/>
          <w:shd w:val="clear" w:color="auto" w:fill="FFFFFF"/>
        </w:rPr>
        <w:t> ) extension defines a lightweight, consistent interface for accessing databases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>
        <w:rPr>
          <w:rFonts w:ascii="Arial" w:hAnsi="Arial" w:cs="Arial"/>
          <w:color w:val="222222"/>
          <w:shd w:val="clear" w:color="auto" w:fill="FFFFFF"/>
        </w:rPr>
        <w:t>. Each database driver that implements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PDO</w:t>
      </w:r>
      <w:r>
        <w:rPr>
          <w:rFonts w:ascii="Arial" w:hAnsi="Arial" w:cs="Arial"/>
          <w:color w:val="222222"/>
          <w:shd w:val="clear" w:color="auto" w:fill="FFFFFF"/>
        </w:rPr>
        <w:t> interface can expose database-specific features as regular extension functions.</w:t>
      </w:r>
    </w:p>
    <w:p w:rsidR="009C43E6" w:rsidRPr="009C43E6" w:rsidRDefault="009C43E6" w:rsidP="00B603EC">
      <w:pPr>
        <w:pStyle w:val="ListParagraph"/>
        <w:numPr>
          <w:ilvl w:val="0"/>
          <w:numId w:val="1"/>
        </w:numPr>
      </w:pPr>
      <w:proofErr w:type="spellStart"/>
      <w:r w:rsidRPr="009C43E6">
        <w:t>PDOException</w:t>
      </w:r>
      <w:proofErr w:type="spellEnd"/>
      <w:proofErr w:type="gramStart"/>
      <w:r>
        <w:t>:-</w:t>
      </w:r>
      <w:proofErr w:type="gramEnd"/>
      <w:r w:rsidRPr="009C43E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PDOException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thrown anytime something goes wrong while using the PDO class, or related extensions.</w:t>
      </w:r>
    </w:p>
    <w:p w:rsidR="009C43E6" w:rsidRDefault="009C43E6" w:rsidP="009C43E6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9C43E6" w:rsidRDefault="009C43E6" w:rsidP="009C43E6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9C43E6" w:rsidRDefault="009C43E6" w:rsidP="009C43E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&gt;&gt;&gt;&gt;&gt;&gt;&gt;&gt;&gt;&gt;&gt;&gt;&gt;&gt;&gt;&gt;&gt;&gt;Header&lt;&lt;&lt;&lt;&lt;&lt;&lt;&lt;&lt;&lt;&lt;&lt;&lt;&lt;&lt;&lt;&lt;&lt;&lt;&lt;&lt;&lt;&lt;&lt;</w:t>
      </w:r>
    </w:p>
    <w:p w:rsidR="009C43E6" w:rsidRDefault="009C43E6" w:rsidP="009C43E6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9C43E6" w:rsidRDefault="009C43E6" w:rsidP="009C43E6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9C43E6">
        <w:rPr>
          <w:rFonts w:ascii="Arial" w:hAnsi="Arial" w:cs="Arial"/>
          <w:color w:val="222222"/>
          <w:shd w:val="clear" w:color="auto" w:fill="FFFFFF"/>
        </w:rPr>
        <w:t>session_start</w:t>
      </w:r>
      <w:proofErr w:type="spellEnd"/>
      <w:r w:rsidRPr="009C43E6"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  <w:shd w:val="clear" w:color="auto" w:fill="FFFFFF"/>
        </w:rPr>
        <w:t>:-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session_start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  <w:shd w:val="clear" w:color="auto" w:fill="FFFFFF"/>
        </w:rPr>
        <w:t> creates a session or resumes the current one based on a session identifier passed via a GET or POST request, or passed via a cookie. When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session_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start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 is called or when a session auto starts,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>
        <w:rPr>
          <w:rFonts w:ascii="Arial" w:hAnsi="Arial" w:cs="Arial"/>
          <w:color w:val="222222"/>
          <w:shd w:val="clear" w:color="auto" w:fill="FFFFFF"/>
        </w:rPr>
        <w:t> will call the open and read session save handlers.</w:t>
      </w:r>
    </w:p>
    <w:p w:rsidR="00146EBC" w:rsidRPr="00146EBC" w:rsidRDefault="00146EBC" w:rsidP="00146E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r w:rsidRPr="00146EBC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146EBC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Container Class</w:t>
      </w:r>
    </w:p>
    <w:p w:rsidR="009C43E6" w:rsidRPr="00146EBC" w:rsidRDefault="00146EBC" w:rsidP="00146EBC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146EBC">
        <w:rPr>
          <w:rFonts w:ascii="Arial" w:eastAsia="Times New Roman" w:hAnsi="Arial" w:cs="Arial"/>
          <w:color w:val="222222"/>
          <w:sz w:val="24"/>
          <w:szCs w:val="24"/>
        </w:rPr>
        <w:t>The w3-</w:t>
      </w:r>
      <w:r w:rsidRPr="00146EBC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container class</w:t>
      </w:r>
      <w:r w:rsidRPr="00146EBC">
        <w:rPr>
          <w:rFonts w:ascii="Arial" w:eastAsia="Times New Roman" w:hAnsi="Arial" w:cs="Arial"/>
          <w:color w:val="222222"/>
          <w:sz w:val="24"/>
          <w:szCs w:val="24"/>
        </w:rPr>
        <w:t> adds a 16px left and right padding to any </w:t>
      </w:r>
      <w:r w:rsidRPr="00146EBC">
        <w:rPr>
          <w:rFonts w:ascii="Arial" w:eastAsia="Times New Roman" w:hAnsi="Arial" w:cs="Arial"/>
          <w:b/>
          <w:bCs/>
          <w:color w:val="222222"/>
          <w:sz w:val="24"/>
          <w:szCs w:val="24"/>
        </w:rPr>
        <w:t>HTML</w:t>
      </w:r>
      <w:r w:rsidRPr="00146EBC">
        <w:rPr>
          <w:rFonts w:ascii="Arial" w:eastAsia="Times New Roman" w:hAnsi="Arial" w:cs="Arial"/>
          <w:color w:val="222222"/>
          <w:sz w:val="24"/>
          <w:szCs w:val="24"/>
        </w:rPr>
        <w:t> element. The w3-</w:t>
      </w:r>
      <w:r w:rsidRPr="00146EBC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container class</w:t>
      </w:r>
      <w:r w:rsidRPr="00146EBC">
        <w:rPr>
          <w:rFonts w:ascii="Arial" w:eastAsia="Times New Roman" w:hAnsi="Arial" w:cs="Arial"/>
          <w:color w:val="222222"/>
          <w:sz w:val="24"/>
          <w:szCs w:val="24"/>
        </w:rPr>
        <w:t> is the perfect </w:t>
      </w:r>
      <w:r w:rsidRPr="00146EBC">
        <w:rPr>
          <w:rFonts w:ascii="Arial" w:eastAsia="Times New Roman" w:hAnsi="Arial" w:cs="Arial"/>
          <w:b/>
          <w:bCs/>
          <w:color w:val="222222"/>
          <w:sz w:val="24"/>
          <w:szCs w:val="24"/>
        </w:rPr>
        <w:t>class</w:t>
      </w:r>
      <w:r w:rsidRPr="00146EBC">
        <w:rPr>
          <w:rFonts w:ascii="Arial" w:eastAsia="Times New Roman" w:hAnsi="Arial" w:cs="Arial"/>
          <w:color w:val="222222"/>
          <w:sz w:val="24"/>
          <w:szCs w:val="24"/>
        </w:rPr>
        <w:t> to use for all </w:t>
      </w:r>
      <w:r w:rsidRPr="00146EBC">
        <w:rPr>
          <w:rFonts w:ascii="Arial" w:eastAsia="Times New Roman" w:hAnsi="Arial" w:cs="Arial"/>
          <w:b/>
          <w:bCs/>
          <w:color w:val="222222"/>
          <w:sz w:val="24"/>
          <w:szCs w:val="24"/>
        </w:rPr>
        <w:t>HTML container</w:t>
      </w:r>
      <w:r w:rsidRPr="00146EBC">
        <w:rPr>
          <w:rFonts w:ascii="Arial" w:eastAsia="Times New Roman" w:hAnsi="Arial" w:cs="Arial"/>
          <w:color w:val="222222"/>
          <w:sz w:val="24"/>
          <w:szCs w:val="24"/>
        </w:rPr>
        <w:t> elements like: &lt;div&gt;, &lt;article&gt;, &lt;section&gt;, &lt;header&gt;, &lt;footer&gt;, &lt;form&gt;, and more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46EBC" w:rsidRDefault="00146EBC" w:rsidP="00146EBC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146EBC" w:rsidRDefault="00146EBC" w:rsidP="00146EBC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&gt;&gt;&gt;&gt;&gt;&gt;&gt;&gt;&gt;&gt;&gt;&gt;&gt;&gt;&gt;&gt;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addbook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&lt;&lt;&lt;&lt;&lt;&lt;&lt;&lt;&lt;&lt;&lt;&lt;&lt;&lt;&lt;&lt;&lt;&lt;&lt;</w:t>
      </w:r>
    </w:p>
    <w:p w:rsidR="00146EBC" w:rsidRDefault="00146EBC" w:rsidP="00146EBC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146EBC" w:rsidRDefault="00146EBC" w:rsidP="00146EBC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Form-group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:-</w:t>
      </w:r>
      <w:proofErr w:type="gramEnd"/>
      <w:r w:rsidRPr="00146EB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FormGroup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aggregates the values of each child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FormControl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into one object, with each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control</w:t>
      </w:r>
      <w:r>
        <w:rPr>
          <w:rFonts w:ascii="Arial" w:hAnsi="Arial" w:cs="Arial"/>
          <w:color w:val="222222"/>
          <w:shd w:val="clear" w:color="auto" w:fill="FFFFFF"/>
        </w:rPr>
        <w:t> name as the key. It calculates its status by reducing the status values of its children. For example, if one of the controls in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group</w:t>
      </w:r>
      <w:r>
        <w:rPr>
          <w:rFonts w:ascii="Arial" w:hAnsi="Arial" w:cs="Arial"/>
          <w:color w:val="222222"/>
          <w:shd w:val="clear" w:color="auto" w:fill="FFFFFF"/>
        </w:rPr>
        <w:t> is invalid, the entire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group</w:t>
      </w:r>
      <w:r>
        <w:rPr>
          <w:rFonts w:ascii="Arial" w:hAnsi="Arial" w:cs="Arial"/>
          <w:color w:val="222222"/>
          <w:shd w:val="clear" w:color="auto" w:fill="FFFFFF"/>
        </w:rPr>
        <w:t> becomes invalid.</w:t>
      </w:r>
    </w:p>
    <w:p w:rsidR="00146EBC" w:rsidRDefault="00146EBC" w:rsidP="00146EBC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Form-control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:-</w:t>
      </w:r>
      <w:proofErr w:type="gramEnd"/>
      <w:r w:rsidRPr="00146EB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form control</w:t>
      </w:r>
      <w:r>
        <w:rPr>
          <w:rFonts w:ascii="Arial" w:hAnsi="Arial" w:cs="Arial"/>
          <w:color w:val="222222"/>
          <w:shd w:val="clear" w:color="auto" w:fill="FFFFFF"/>
        </w:rPr>
        <w:t> is a user interface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control</w:t>
      </w:r>
      <w:r>
        <w:rPr>
          <w:rFonts w:ascii="Arial" w:hAnsi="Arial" w:cs="Arial"/>
          <w:color w:val="222222"/>
          <w:shd w:val="clear" w:color="auto" w:fill="FFFFFF"/>
        </w:rPr>
        <w:t> that serves as the point of connection between the user and the server. Interactions vary by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control</w:t>
      </w:r>
      <w:r>
        <w:rPr>
          <w:rFonts w:ascii="Arial" w:hAnsi="Arial" w:cs="Arial"/>
          <w:color w:val="222222"/>
          <w:shd w:val="clear" w:color="auto" w:fill="FFFFFF"/>
        </w:rPr>
        <w:t> type: buttons: button file handling: input type="file" menus: select , etc</w:t>
      </w:r>
    </w:p>
    <w:p w:rsidR="00146EBC" w:rsidRPr="009C43E6" w:rsidRDefault="00146EBC" w:rsidP="00146EBC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</w:p>
    <w:p w:rsidR="009C43E6" w:rsidRPr="009C43E6" w:rsidRDefault="009C43E6" w:rsidP="009C43E6">
      <w:pPr>
        <w:pStyle w:val="ListParagraph"/>
      </w:pPr>
    </w:p>
    <w:sectPr w:rsidR="009C43E6" w:rsidRPr="009C43E6" w:rsidSect="00B603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57F09"/>
    <w:multiLevelType w:val="hybridMultilevel"/>
    <w:tmpl w:val="A762E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445B0"/>
    <w:multiLevelType w:val="hybridMultilevel"/>
    <w:tmpl w:val="8AAEA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4E20EB"/>
    <w:multiLevelType w:val="hybridMultilevel"/>
    <w:tmpl w:val="DF927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603EC"/>
    <w:rsid w:val="00146EBC"/>
    <w:rsid w:val="0075564D"/>
    <w:rsid w:val="007A1F70"/>
    <w:rsid w:val="009C43E6"/>
    <w:rsid w:val="00B60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EC"/>
    <w:pPr>
      <w:ind w:left="720"/>
      <w:contextualSpacing/>
    </w:pPr>
  </w:style>
  <w:style w:type="character" w:customStyle="1" w:styleId="e24kjd">
    <w:name w:val="e24kjd"/>
    <w:basedOn w:val="DefaultParagraphFont"/>
    <w:rsid w:val="00146E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4950-DFB7-4B87-9ED7-F5283398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</dc:creator>
  <cp:keywords/>
  <dc:description/>
  <cp:lastModifiedBy>qqq</cp:lastModifiedBy>
  <cp:revision>2</cp:revision>
  <dcterms:created xsi:type="dcterms:W3CDTF">2020-04-14T21:33:00Z</dcterms:created>
  <dcterms:modified xsi:type="dcterms:W3CDTF">2020-04-14T22:24:00Z</dcterms:modified>
</cp:coreProperties>
</file>