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18" w:rsidRPr="00041132" w:rsidRDefault="00DF20A8" w:rsidP="00DF20A8">
      <w:pPr>
        <w:jc w:val="center"/>
        <w:rPr>
          <w:rFonts w:ascii="Arial" w:hAnsi="Arial" w:cs="Arial"/>
          <w:sz w:val="12"/>
          <w:szCs w:val="12"/>
        </w:rPr>
      </w:pPr>
      <w:r>
        <w:rPr>
          <w:rFonts w:ascii="Arial" w:hAnsi="Arial" w:cs="Arial"/>
          <w:b/>
          <w:sz w:val="21"/>
          <w:szCs w:val="21"/>
        </w:rPr>
        <w:t xml:space="preserve">CSE </w:t>
      </w:r>
      <w:r w:rsidR="002508FE" w:rsidRPr="003218E6">
        <w:rPr>
          <w:rFonts w:ascii="Arial" w:hAnsi="Arial" w:cs="Arial"/>
          <w:b/>
          <w:color w:val="000000" w:themeColor="text1"/>
          <w:sz w:val="21"/>
          <w:szCs w:val="21"/>
        </w:rPr>
        <w:t>5</w:t>
      </w:r>
      <w:r w:rsidRPr="003218E6">
        <w:rPr>
          <w:rFonts w:ascii="Arial" w:hAnsi="Arial" w:cs="Arial"/>
          <w:b/>
          <w:color w:val="000000" w:themeColor="text1"/>
          <w:sz w:val="21"/>
          <w:szCs w:val="21"/>
        </w:rPr>
        <w:t>32</w:t>
      </w:r>
      <w:r w:rsidR="00E6106D" w:rsidRPr="003218E6">
        <w:rPr>
          <w:rFonts w:ascii="Arial" w:hAnsi="Arial" w:cs="Arial"/>
          <w:b/>
          <w:color w:val="000000" w:themeColor="text1"/>
          <w:sz w:val="21"/>
          <w:szCs w:val="21"/>
        </w:rPr>
        <w:t>1</w:t>
      </w:r>
      <w:r w:rsidR="00D4640C" w:rsidRPr="0016052E">
        <w:rPr>
          <w:rFonts w:ascii="Arial" w:hAnsi="Arial" w:cs="Arial"/>
          <w:b/>
          <w:sz w:val="21"/>
          <w:szCs w:val="21"/>
        </w:rPr>
        <w:t xml:space="preserve">: </w:t>
      </w:r>
      <w:r w:rsidR="00BB103F" w:rsidRPr="00BB103F">
        <w:rPr>
          <w:rFonts w:ascii="Arial" w:hAnsi="Arial" w:cs="Arial"/>
          <w:sz w:val="21"/>
          <w:szCs w:val="21"/>
        </w:rPr>
        <w:t xml:space="preserve">Software </w:t>
      </w:r>
      <w:r w:rsidR="00E6106D">
        <w:rPr>
          <w:rFonts w:ascii="Arial" w:hAnsi="Arial" w:cs="Arial"/>
          <w:sz w:val="21"/>
          <w:szCs w:val="21"/>
        </w:rPr>
        <w:t>Testing</w:t>
      </w:r>
    </w:p>
    <w:p w:rsidR="00CE1818" w:rsidRPr="003218E6" w:rsidRDefault="003477D4" w:rsidP="00CE1818">
      <w:pPr>
        <w:jc w:val="center"/>
        <w:rPr>
          <w:rFonts w:ascii="Arial" w:hAnsi="Arial" w:cs="Arial"/>
          <w:color w:val="000000" w:themeColor="text1"/>
          <w:sz w:val="21"/>
          <w:szCs w:val="21"/>
        </w:rPr>
      </w:pPr>
      <w:r>
        <w:rPr>
          <w:rFonts w:ascii="Arial" w:hAnsi="Arial" w:cs="Arial"/>
          <w:color w:val="000000" w:themeColor="text1"/>
          <w:sz w:val="21"/>
          <w:szCs w:val="21"/>
        </w:rPr>
        <w:t>Summer</w:t>
      </w:r>
      <w:r w:rsidR="00403E49">
        <w:rPr>
          <w:rFonts w:ascii="Arial" w:hAnsi="Arial" w:cs="Arial"/>
          <w:color w:val="000000" w:themeColor="text1"/>
          <w:sz w:val="21"/>
          <w:szCs w:val="21"/>
        </w:rPr>
        <w:t xml:space="preserve"> 2020</w:t>
      </w:r>
    </w:p>
    <w:p w:rsidR="00141EC6" w:rsidRPr="0016052E" w:rsidRDefault="00141EC6" w:rsidP="00141EC6">
      <w:pPr>
        <w:rPr>
          <w:rFonts w:ascii="Arial" w:hAnsi="Arial" w:cs="Arial"/>
          <w:sz w:val="21"/>
          <w:szCs w:val="21"/>
        </w:rPr>
      </w:pPr>
    </w:p>
    <w:p w:rsidR="00141EC6" w:rsidRPr="0016052E" w:rsidRDefault="001D11A1" w:rsidP="00141EC6">
      <w:pPr>
        <w:rPr>
          <w:rFonts w:ascii="Arial" w:hAnsi="Arial" w:cs="Arial"/>
          <w:sz w:val="21"/>
          <w:szCs w:val="21"/>
        </w:rPr>
      </w:pPr>
      <w:r w:rsidRPr="0016052E">
        <w:rPr>
          <w:rFonts w:ascii="Arial" w:hAnsi="Arial" w:cs="Arial"/>
          <w:b/>
          <w:sz w:val="21"/>
          <w:szCs w:val="21"/>
        </w:rPr>
        <w:t>Instructor(s)</w:t>
      </w:r>
      <w:r w:rsidR="00141EC6" w:rsidRPr="0016052E">
        <w:rPr>
          <w:rFonts w:ascii="Arial" w:hAnsi="Arial" w:cs="Arial"/>
          <w:b/>
          <w:sz w:val="21"/>
          <w:szCs w:val="21"/>
        </w:rPr>
        <w:t xml:space="preserve">: </w:t>
      </w:r>
      <w:r w:rsidR="00426970" w:rsidRPr="00426970">
        <w:rPr>
          <w:rFonts w:ascii="Arial" w:hAnsi="Arial" w:cs="Arial"/>
          <w:sz w:val="21"/>
          <w:szCs w:val="21"/>
        </w:rPr>
        <w:t>Dr.</w:t>
      </w:r>
      <w:r w:rsidR="00426970">
        <w:rPr>
          <w:rFonts w:ascii="Arial" w:hAnsi="Arial" w:cs="Arial"/>
          <w:b/>
          <w:sz w:val="21"/>
          <w:szCs w:val="21"/>
        </w:rPr>
        <w:t xml:space="preserve"> </w:t>
      </w:r>
      <w:r w:rsidR="00DF20A8">
        <w:rPr>
          <w:rFonts w:ascii="Arial" w:hAnsi="Arial" w:cs="Arial"/>
          <w:sz w:val="21"/>
          <w:szCs w:val="21"/>
        </w:rPr>
        <w:t>John H Robb</w:t>
      </w:r>
    </w:p>
    <w:p w:rsidR="00141EC6" w:rsidRPr="0016052E" w:rsidRDefault="00141EC6" w:rsidP="00141EC6">
      <w:pPr>
        <w:rPr>
          <w:rFonts w:ascii="Arial" w:hAnsi="Arial" w:cs="Arial"/>
          <w:b/>
          <w:sz w:val="21"/>
          <w:szCs w:val="21"/>
        </w:rPr>
      </w:pPr>
    </w:p>
    <w:p w:rsidR="00141EC6" w:rsidRPr="0016052E" w:rsidRDefault="00141EC6" w:rsidP="00141EC6">
      <w:pPr>
        <w:rPr>
          <w:rFonts w:ascii="Arial" w:hAnsi="Arial" w:cs="Arial"/>
          <w:sz w:val="21"/>
          <w:szCs w:val="21"/>
        </w:rPr>
      </w:pPr>
      <w:r w:rsidRPr="0016052E">
        <w:rPr>
          <w:rFonts w:ascii="Arial" w:hAnsi="Arial" w:cs="Arial"/>
          <w:b/>
          <w:sz w:val="21"/>
          <w:szCs w:val="21"/>
        </w:rPr>
        <w:t xml:space="preserve">Office Number: </w:t>
      </w:r>
      <w:r w:rsidR="00DF20A8">
        <w:rPr>
          <w:rFonts w:ascii="Arial" w:hAnsi="Arial" w:cs="Arial"/>
          <w:sz w:val="21"/>
          <w:szCs w:val="21"/>
        </w:rPr>
        <w:t>ERB 646</w:t>
      </w:r>
    </w:p>
    <w:p w:rsidR="00141EC6" w:rsidRPr="0016052E" w:rsidRDefault="00141EC6" w:rsidP="00141EC6">
      <w:pPr>
        <w:rPr>
          <w:rFonts w:ascii="Arial" w:hAnsi="Arial" w:cs="Arial"/>
          <w:sz w:val="21"/>
          <w:szCs w:val="21"/>
        </w:rPr>
      </w:pPr>
    </w:p>
    <w:p w:rsidR="00141EC6" w:rsidRPr="0016052E" w:rsidRDefault="00141EC6" w:rsidP="00932811">
      <w:pPr>
        <w:rPr>
          <w:rFonts w:ascii="Arial" w:hAnsi="Arial" w:cs="Arial"/>
          <w:sz w:val="21"/>
          <w:szCs w:val="21"/>
        </w:rPr>
      </w:pPr>
      <w:r w:rsidRPr="0016052E">
        <w:rPr>
          <w:rFonts w:ascii="Arial" w:hAnsi="Arial" w:cs="Arial"/>
          <w:b/>
          <w:sz w:val="21"/>
          <w:szCs w:val="21"/>
        </w:rPr>
        <w:t xml:space="preserve">Office Telephone Number: </w:t>
      </w:r>
      <w:r w:rsidR="00CB649F">
        <w:rPr>
          <w:rFonts w:ascii="Arial" w:hAnsi="Arial" w:cs="Arial"/>
          <w:sz w:val="21"/>
          <w:szCs w:val="21"/>
        </w:rPr>
        <w:t>n/a</w:t>
      </w:r>
    </w:p>
    <w:p w:rsidR="00141EC6" w:rsidRPr="0016052E" w:rsidRDefault="00141EC6" w:rsidP="00141EC6">
      <w:pPr>
        <w:rPr>
          <w:rFonts w:ascii="Arial" w:hAnsi="Arial" w:cs="Arial"/>
          <w:b/>
          <w:sz w:val="21"/>
          <w:szCs w:val="21"/>
        </w:rPr>
      </w:pPr>
    </w:p>
    <w:p w:rsidR="00141EC6" w:rsidRPr="00920E54" w:rsidRDefault="00141EC6" w:rsidP="00141EC6">
      <w:pPr>
        <w:rPr>
          <w:rFonts w:ascii="Arial" w:hAnsi="Arial" w:cs="Arial"/>
          <w:sz w:val="21"/>
          <w:szCs w:val="21"/>
        </w:rPr>
      </w:pPr>
      <w:r w:rsidRPr="00920E54">
        <w:rPr>
          <w:rFonts w:ascii="Arial" w:hAnsi="Arial" w:cs="Arial"/>
          <w:b/>
          <w:sz w:val="21"/>
          <w:szCs w:val="21"/>
        </w:rPr>
        <w:t xml:space="preserve">Email Address: </w:t>
      </w:r>
      <w:r w:rsidR="00324A82">
        <w:rPr>
          <w:rFonts w:ascii="Arial" w:hAnsi="Arial" w:cs="Arial"/>
          <w:sz w:val="21"/>
          <w:szCs w:val="21"/>
        </w:rPr>
        <w:t>john.robb</w:t>
      </w:r>
      <w:r w:rsidR="00DF20A8">
        <w:rPr>
          <w:rFonts w:ascii="Arial" w:hAnsi="Arial" w:cs="Arial"/>
          <w:sz w:val="21"/>
          <w:szCs w:val="21"/>
        </w:rPr>
        <w:t>@uta.edu</w:t>
      </w:r>
    </w:p>
    <w:p w:rsidR="00141EC6" w:rsidRPr="005F596B" w:rsidRDefault="00141EC6" w:rsidP="00141EC6">
      <w:pPr>
        <w:rPr>
          <w:rFonts w:asciiTheme="minorBidi" w:hAnsiTheme="minorBidi" w:cstheme="minorBidi"/>
          <w:sz w:val="21"/>
          <w:szCs w:val="21"/>
        </w:rPr>
      </w:pPr>
    </w:p>
    <w:p w:rsidR="005E06AC" w:rsidRDefault="00041132" w:rsidP="005F596B">
      <w:r w:rsidRPr="005F596B">
        <w:rPr>
          <w:rFonts w:asciiTheme="minorBidi" w:hAnsiTheme="minorBidi" w:cstheme="minorBidi"/>
          <w:b/>
          <w:sz w:val="21"/>
          <w:szCs w:val="21"/>
        </w:rPr>
        <w:t>Faculty Profile:</w:t>
      </w:r>
      <w:r w:rsidRPr="005F596B">
        <w:rPr>
          <w:rFonts w:asciiTheme="minorBidi" w:hAnsiTheme="minorBidi" w:cstheme="minorBidi"/>
          <w:sz w:val="21"/>
          <w:szCs w:val="21"/>
        </w:rPr>
        <w:t xml:space="preserve"> </w:t>
      </w:r>
      <w:hyperlink r:id="rId8" w:history="1">
        <w:r w:rsidR="005E06AC" w:rsidRPr="005E06AC">
          <w:rPr>
            <w:rStyle w:val="Hyperlink"/>
          </w:rPr>
          <w:t>https://mentis.uta.edu/explore/profile/john-robb</w:t>
        </w:r>
      </w:hyperlink>
    </w:p>
    <w:p w:rsidR="00856FBB" w:rsidRDefault="00856FBB" w:rsidP="005F596B"/>
    <w:p w:rsidR="00515DF7" w:rsidRDefault="00A470FF" w:rsidP="00515DF7">
      <w:pPr>
        <w:rPr>
          <w:rFonts w:ascii="Arial" w:hAnsi="Arial" w:cs="Arial"/>
          <w:sz w:val="21"/>
          <w:szCs w:val="21"/>
        </w:rPr>
      </w:pPr>
      <w:r w:rsidRPr="00A470FF">
        <w:rPr>
          <w:rFonts w:ascii="Arial" w:hAnsi="Arial" w:cs="Arial"/>
          <w:b/>
          <w:sz w:val="21"/>
          <w:szCs w:val="21"/>
        </w:rPr>
        <w:t xml:space="preserve">Office Hours: </w:t>
      </w:r>
      <w:r w:rsidR="00B91499">
        <w:rPr>
          <w:rFonts w:ascii="Arial" w:hAnsi="Arial" w:cs="Arial"/>
          <w:sz w:val="21"/>
          <w:szCs w:val="21"/>
        </w:rPr>
        <w:t>Email</w:t>
      </w:r>
      <w:r w:rsidR="00A56DD6">
        <w:rPr>
          <w:rFonts w:ascii="Arial" w:hAnsi="Arial" w:cs="Arial"/>
          <w:sz w:val="21"/>
          <w:szCs w:val="21"/>
        </w:rPr>
        <w:t xml:space="preserve">. </w:t>
      </w:r>
      <w:r w:rsidR="00515DF7">
        <w:rPr>
          <w:rFonts w:ascii="Arial" w:hAnsi="Arial" w:cs="Arial"/>
          <w:sz w:val="21"/>
          <w:szCs w:val="21"/>
        </w:rPr>
        <w:t>I will check email 5 days/week multiple times each day but not between  5pm Friday and 8am Monday.</w:t>
      </w:r>
    </w:p>
    <w:p w:rsidR="00712881" w:rsidRPr="00A470FF" w:rsidRDefault="00712881" w:rsidP="00A470FF">
      <w:pPr>
        <w:rPr>
          <w:rFonts w:ascii="Arial" w:hAnsi="Arial" w:cs="Arial"/>
          <w:b/>
          <w:sz w:val="21"/>
          <w:szCs w:val="21"/>
        </w:rPr>
      </w:pPr>
    </w:p>
    <w:p w:rsidR="00042F75" w:rsidRPr="004A52EE" w:rsidRDefault="00042F75" w:rsidP="00B50E30">
      <w:pPr>
        <w:rPr>
          <w:rFonts w:ascii="Arial" w:hAnsi="Arial" w:cs="Arial"/>
          <w:sz w:val="21"/>
          <w:szCs w:val="21"/>
        </w:rPr>
      </w:pPr>
      <w:r w:rsidRPr="00B50E30">
        <w:rPr>
          <w:rFonts w:ascii="Arial" w:hAnsi="Arial" w:cs="Arial"/>
          <w:b/>
          <w:sz w:val="21"/>
          <w:szCs w:val="21"/>
        </w:rPr>
        <w:t>GTA</w:t>
      </w:r>
      <w:r>
        <w:t>:</w:t>
      </w:r>
      <w:r w:rsidR="00075737">
        <w:t xml:space="preserve"> </w:t>
      </w:r>
      <w:r>
        <w:t xml:space="preserve"> </w:t>
      </w:r>
      <w:r w:rsidR="00075737">
        <w:rPr>
          <w:rFonts w:ascii="Arial" w:hAnsi="Arial" w:cs="Arial"/>
          <w:sz w:val="21"/>
          <w:szCs w:val="21"/>
        </w:rPr>
        <w:t>Angela (</w:t>
      </w:r>
      <w:proofErr w:type="spellStart"/>
      <w:r w:rsidR="00075737" w:rsidRPr="00075737">
        <w:rPr>
          <w:rFonts w:ascii="Arial" w:hAnsi="Arial" w:cs="Arial"/>
          <w:sz w:val="21"/>
          <w:szCs w:val="21"/>
        </w:rPr>
        <w:t>Mengfei</w:t>
      </w:r>
      <w:proofErr w:type="spellEnd"/>
      <w:r w:rsidR="00075737">
        <w:rPr>
          <w:rFonts w:ascii="Arial" w:hAnsi="Arial" w:cs="Arial"/>
          <w:sz w:val="21"/>
          <w:szCs w:val="21"/>
        </w:rPr>
        <w:t>)</w:t>
      </w:r>
      <w:r w:rsidR="00075737" w:rsidRPr="00075737">
        <w:rPr>
          <w:rFonts w:ascii="Arial" w:hAnsi="Arial" w:cs="Arial"/>
          <w:sz w:val="21"/>
          <w:szCs w:val="21"/>
        </w:rPr>
        <w:t xml:space="preserve"> </w:t>
      </w:r>
      <w:proofErr w:type="spellStart"/>
      <w:r w:rsidR="00075737" w:rsidRPr="00075737">
        <w:rPr>
          <w:rFonts w:ascii="Arial" w:hAnsi="Arial" w:cs="Arial"/>
          <w:sz w:val="21"/>
          <w:szCs w:val="21"/>
        </w:rPr>
        <w:t>Ren</w:t>
      </w:r>
      <w:proofErr w:type="spellEnd"/>
      <w:r w:rsidR="0095755B">
        <w:rPr>
          <w:rFonts w:ascii="Arial" w:hAnsi="Arial" w:cs="Arial"/>
          <w:sz w:val="21"/>
          <w:szCs w:val="21"/>
        </w:rPr>
        <w:t xml:space="preserve"> </w:t>
      </w:r>
      <w:r w:rsidR="00075737">
        <w:rPr>
          <w:rFonts w:ascii="Arial" w:hAnsi="Arial" w:cs="Arial"/>
          <w:sz w:val="21"/>
          <w:szCs w:val="21"/>
        </w:rPr>
        <w:t xml:space="preserve">- </w:t>
      </w:r>
      <w:r w:rsidR="00075737" w:rsidRPr="00075737">
        <w:rPr>
          <w:rFonts w:ascii="Arial" w:hAnsi="Arial" w:cs="Arial"/>
          <w:sz w:val="21"/>
          <w:szCs w:val="21"/>
        </w:rPr>
        <w:t>mengfei.ren@mavs.uta.edu</w:t>
      </w:r>
      <w:r w:rsidR="00075737">
        <w:rPr>
          <w:rFonts w:ascii="Arial" w:hAnsi="Arial" w:cs="Arial"/>
          <w:sz w:val="21"/>
          <w:szCs w:val="21"/>
        </w:rPr>
        <w:t>. O</w:t>
      </w:r>
      <w:r w:rsidR="0095755B">
        <w:rPr>
          <w:rFonts w:ascii="Arial" w:hAnsi="Arial" w:cs="Arial"/>
          <w:sz w:val="21"/>
          <w:szCs w:val="21"/>
        </w:rPr>
        <w:t>ffice hours to be announced on Canvas</w:t>
      </w:r>
    </w:p>
    <w:p w:rsidR="006C6A22" w:rsidRPr="006C6A22" w:rsidRDefault="006C6A22" w:rsidP="006C6A22">
      <w:pPr>
        <w:ind w:right="144"/>
        <w:textAlignment w:val="center"/>
        <w:rPr>
          <w:rFonts w:asciiTheme="minorBidi" w:hAnsiTheme="minorBidi" w:cstheme="minorBidi"/>
          <w:sz w:val="21"/>
          <w:szCs w:val="21"/>
        </w:rPr>
      </w:pPr>
    </w:p>
    <w:p w:rsidR="00141EC6" w:rsidRPr="00DC5162" w:rsidRDefault="00141EC6" w:rsidP="00A470FF">
      <w:pPr>
        <w:rPr>
          <w:rFonts w:ascii="Arial" w:hAnsi="Arial" w:cs="Arial"/>
          <w:b/>
          <w:color w:val="FF0000"/>
          <w:sz w:val="21"/>
          <w:szCs w:val="21"/>
        </w:rPr>
      </w:pPr>
      <w:r w:rsidRPr="0016052E">
        <w:rPr>
          <w:rFonts w:ascii="Arial" w:hAnsi="Arial" w:cs="Arial"/>
          <w:b/>
          <w:sz w:val="21"/>
          <w:szCs w:val="21"/>
        </w:rPr>
        <w:t xml:space="preserve">Section </w:t>
      </w:r>
      <w:r w:rsidR="001D11A1" w:rsidRPr="0016052E">
        <w:rPr>
          <w:rFonts w:ascii="Arial" w:hAnsi="Arial" w:cs="Arial"/>
          <w:b/>
          <w:sz w:val="21"/>
          <w:szCs w:val="21"/>
        </w:rPr>
        <w:t>Information</w:t>
      </w:r>
      <w:r w:rsidRPr="0016052E">
        <w:rPr>
          <w:rFonts w:ascii="Arial" w:hAnsi="Arial" w:cs="Arial"/>
          <w:b/>
          <w:sz w:val="21"/>
          <w:szCs w:val="21"/>
        </w:rPr>
        <w:t xml:space="preserve">: </w:t>
      </w:r>
      <w:r w:rsidR="005F7CEF" w:rsidRPr="003218E6">
        <w:rPr>
          <w:rFonts w:ascii="Arial" w:hAnsi="Arial" w:cs="Arial"/>
          <w:color w:val="000000" w:themeColor="text1"/>
          <w:sz w:val="21"/>
          <w:szCs w:val="21"/>
        </w:rPr>
        <w:t xml:space="preserve">CSE </w:t>
      </w:r>
      <w:r w:rsidR="002508FE" w:rsidRPr="003218E6">
        <w:rPr>
          <w:rFonts w:ascii="Arial" w:hAnsi="Arial" w:cs="Arial"/>
          <w:color w:val="000000" w:themeColor="text1"/>
          <w:sz w:val="21"/>
          <w:szCs w:val="21"/>
        </w:rPr>
        <w:t>5</w:t>
      </w:r>
      <w:r w:rsidR="00CF1035" w:rsidRPr="003218E6">
        <w:rPr>
          <w:rFonts w:ascii="Arial" w:hAnsi="Arial" w:cs="Arial"/>
          <w:color w:val="000000" w:themeColor="text1"/>
          <w:sz w:val="21"/>
          <w:szCs w:val="21"/>
        </w:rPr>
        <w:t>321</w:t>
      </w:r>
      <w:r w:rsidR="00ED10B3" w:rsidRPr="003218E6">
        <w:rPr>
          <w:rFonts w:ascii="Arial" w:hAnsi="Arial" w:cs="Arial"/>
          <w:color w:val="000000" w:themeColor="text1"/>
          <w:sz w:val="21"/>
          <w:szCs w:val="21"/>
        </w:rPr>
        <w:t>-</w:t>
      </w:r>
      <w:r w:rsidR="00DD5409" w:rsidRPr="003218E6">
        <w:rPr>
          <w:rFonts w:ascii="Arial" w:hAnsi="Arial" w:cs="Arial"/>
          <w:color w:val="000000" w:themeColor="text1"/>
          <w:sz w:val="21"/>
          <w:szCs w:val="21"/>
        </w:rPr>
        <w:t>00</w:t>
      </w:r>
      <w:r w:rsidR="00BE7575">
        <w:rPr>
          <w:rFonts w:ascii="Arial" w:hAnsi="Arial" w:cs="Arial"/>
          <w:color w:val="000000" w:themeColor="text1"/>
          <w:sz w:val="21"/>
          <w:szCs w:val="21"/>
        </w:rPr>
        <w:t>1</w:t>
      </w:r>
    </w:p>
    <w:p w:rsidR="00141EC6" w:rsidRPr="0016052E" w:rsidRDefault="00141EC6" w:rsidP="00141EC6">
      <w:pPr>
        <w:rPr>
          <w:rFonts w:ascii="Arial" w:hAnsi="Arial" w:cs="Arial"/>
          <w:b/>
          <w:sz w:val="21"/>
          <w:szCs w:val="21"/>
        </w:rPr>
      </w:pPr>
    </w:p>
    <w:p w:rsidR="00141EC6" w:rsidRPr="0016052E" w:rsidRDefault="00141EC6" w:rsidP="00141EC6">
      <w:pPr>
        <w:rPr>
          <w:rFonts w:ascii="Arial" w:hAnsi="Arial" w:cs="Arial"/>
          <w:sz w:val="21"/>
          <w:szCs w:val="21"/>
        </w:rPr>
      </w:pPr>
      <w:r w:rsidRPr="0016052E">
        <w:rPr>
          <w:rFonts w:ascii="Arial" w:hAnsi="Arial" w:cs="Arial"/>
          <w:b/>
          <w:sz w:val="21"/>
          <w:szCs w:val="21"/>
        </w:rPr>
        <w:t xml:space="preserve">Time and Place of Class Meetings: </w:t>
      </w:r>
      <w:r w:rsidR="00431BCF">
        <w:rPr>
          <w:rFonts w:ascii="Arial" w:hAnsi="Arial" w:cs="Arial"/>
          <w:sz w:val="21"/>
          <w:szCs w:val="21"/>
        </w:rPr>
        <w:t>T</w:t>
      </w:r>
      <w:r w:rsidR="00124673">
        <w:rPr>
          <w:rFonts w:ascii="Arial" w:hAnsi="Arial" w:cs="Arial"/>
          <w:sz w:val="21"/>
          <w:szCs w:val="21"/>
        </w:rPr>
        <w:t>-</w:t>
      </w:r>
      <w:r w:rsidR="005C25EA" w:rsidRPr="003218E6">
        <w:rPr>
          <w:rFonts w:ascii="Arial" w:hAnsi="Arial" w:cs="Arial"/>
          <w:color w:val="000000" w:themeColor="text1"/>
          <w:sz w:val="21"/>
          <w:szCs w:val="21"/>
        </w:rPr>
        <w:t xml:space="preserve">TH </w:t>
      </w:r>
      <w:r w:rsidR="009903F7">
        <w:rPr>
          <w:rFonts w:ascii="Arial" w:hAnsi="Arial" w:cs="Arial"/>
          <w:color w:val="000000" w:themeColor="text1"/>
          <w:sz w:val="21"/>
          <w:szCs w:val="21"/>
        </w:rPr>
        <w:t>1</w:t>
      </w:r>
      <w:r w:rsidR="00BE7575">
        <w:rPr>
          <w:rFonts w:ascii="Arial" w:hAnsi="Arial" w:cs="Arial"/>
          <w:color w:val="000000" w:themeColor="text1"/>
          <w:sz w:val="21"/>
          <w:szCs w:val="21"/>
        </w:rPr>
        <w:t>p</w:t>
      </w:r>
      <w:r w:rsidR="00124673">
        <w:rPr>
          <w:rFonts w:ascii="Arial" w:hAnsi="Arial" w:cs="Arial"/>
          <w:color w:val="000000" w:themeColor="text1"/>
          <w:sz w:val="21"/>
          <w:szCs w:val="21"/>
        </w:rPr>
        <w:t>m</w:t>
      </w:r>
      <w:r w:rsidR="005C25EA" w:rsidRPr="003218E6">
        <w:rPr>
          <w:rFonts w:ascii="Arial" w:hAnsi="Arial" w:cs="Arial"/>
          <w:color w:val="000000" w:themeColor="text1"/>
          <w:sz w:val="21"/>
          <w:szCs w:val="21"/>
        </w:rPr>
        <w:t>-</w:t>
      </w:r>
      <w:r w:rsidR="009903F7">
        <w:rPr>
          <w:rFonts w:ascii="Arial" w:hAnsi="Arial" w:cs="Arial"/>
          <w:color w:val="000000" w:themeColor="text1"/>
          <w:sz w:val="21"/>
          <w:szCs w:val="21"/>
        </w:rPr>
        <w:t>2</w:t>
      </w:r>
      <w:r w:rsidR="0085690F">
        <w:rPr>
          <w:rFonts w:ascii="Arial" w:hAnsi="Arial" w:cs="Arial"/>
          <w:color w:val="000000" w:themeColor="text1"/>
          <w:sz w:val="21"/>
          <w:szCs w:val="21"/>
        </w:rPr>
        <w:t>:</w:t>
      </w:r>
      <w:r w:rsidR="00FF73A1">
        <w:rPr>
          <w:rFonts w:ascii="Arial" w:hAnsi="Arial" w:cs="Arial"/>
          <w:color w:val="000000" w:themeColor="text1"/>
          <w:sz w:val="21"/>
          <w:szCs w:val="21"/>
        </w:rPr>
        <w:t>5</w:t>
      </w:r>
      <w:r w:rsidR="0085690F">
        <w:rPr>
          <w:rFonts w:ascii="Arial" w:hAnsi="Arial" w:cs="Arial"/>
          <w:color w:val="000000" w:themeColor="text1"/>
          <w:sz w:val="21"/>
          <w:szCs w:val="21"/>
        </w:rPr>
        <w:t>0</w:t>
      </w:r>
      <w:r w:rsidR="005C25EA" w:rsidRPr="003218E6">
        <w:rPr>
          <w:rFonts w:ascii="Arial" w:hAnsi="Arial" w:cs="Arial"/>
          <w:color w:val="000000" w:themeColor="text1"/>
          <w:sz w:val="21"/>
          <w:szCs w:val="21"/>
        </w:rPr>
        <w:t>pm</w:t>
      </w:r>
      <w:r w:rsidR="00C6370F">
        <w:rPr>
          <w:rFonts w:ascii="Arial" w:hAnsi="Arial" w:cs="Arial"/>
          <w:color w:val="000000" w:themeColor="text1"/>
          <w:sz w:val="21"/>
          <w:szCs w:val="21"/>
        </w:rPr>
        <w:t xml:space="preserve">, </w:t>
      </w:r>
      <w:r w:rsidR="009903F7">
        <w:rPr>
          <w:rFonts w:ascii="Arial" w:hAnsi="Arial" w:cs="Arial"/>
          <w:color w:val="000000" w:themeColor="text1"/>
          <w:sz w:val="21"/>
          <w:szCs w:val="21"/>
        </w:rPr>
        <w:t>TBD</w:t>
      </w:r>
    </w:p>
    <w:p w:rsidR="00141EC6" w:rsidRPr="0016052E" w:rsidRDefault="00141EC6" w:rsidP="00141EC6">
      <w:pPr>
        <w:rPr>
          <w:rFonts w:ascii="Arial" w:hAnsi="Arial" w:cs="Arial"/>
          <w:b/>
          <w:sz w:val="21"/>
          <w:szCs w:val="21"/>
        </w:rPr>
      </w:pPr>
    </w:p>
    <w:p w:rsidR="00E7615D" w:rsidRPr="00E7615D" w:rsidRDefault="00141EC6" w:rsidP="00E7615D">
      <w:pPr>
        <w:rPr>
          <w:rFonts w:ascii="Arial" w:hAnsi="Arial" w:cs="Arial"/>
          <w:b/>
          <w:sz w:val="21"/>
          <w:szCs w:val="21"/>
        </w:rPr>
      </w:pPr>
      <w:r w:rsidRPr="0016052E">
        <w:rPr>
          <w:rFonts w:ascii="Arial" w:hAnsi="Arial" w:cs="Arial"/>
          <w:b/>
          <w:sz w:val="21"/>
          <w:szCs w:val="21"/>
        </w:rPr>
        <w:t xml:space="preserve">Description of Course Content: </w:t>
      </w:r>
      <w:r w:rsidR="00E7615D" w:rsidRPr="00E7615D">
        <w:rPr>
          <w:rFonts w:ascii="Arial" w:hAnsi="Arial" w:cs="Arial"/>
          <w:sz w:val="21"/>
          <w:szCs w:val="21"/>
        </w:rPr>
        <w:t>Software testing is one of the most widely used approaches to detecting software bugs, and often</w:t>
      </w:r>
      <w:r w:rsidR="00FE699E">
        <w:rPr>
          <w:rFonts w:ascii="Arial" w:hAnsi="Arial" w:cs="Arial"/>
          <w:sz w:val="21"/>
          <w:szCs w:val="21"/>
        </w:rPr>
        <w:t xml:space="preserve"> </w:t>
      </w:r>
      <w:r w:rsidR="00E7615D" w:rsidRPr="00E7615D">
        <w:rPr>
          <w:rFonts w:ascii="Arial" w:hAnsi="Arial" w:cs="Arial"/>
          <w:sz w:val="21"/>
          <w:szCs w:val="21"/>
        </w:rPr>
        <w:t>consumes more than 50% of the cost of software development. Furthermore, software testing is a mental</w:t>
      </w:r>
      <w:r w:rsidR="00E7615D">
        <w:rPr>
          <w:rFonts w:ascii="Arial" w:hAnsi="Arial" w:cs="Arial"/>
          <w:b/>
          <w:sz w:val="21"/>
          <w:szCs w:val="21"/>
        </w:rPr>
        <w:t xml:space="preserve"> </w:t>
      </w:r>
      <w:r w:rsidR="00E7615D" w:rsidRPr="00E7615D">
        <w:rPr>
          <w:rFonts w:ascii="Arial" w:hAnsi="Arial" w:cs="Arial"/>
          <w:sz w:val="21"/>
          <w:szCs w:val="21"/>
        </w:rPr>
        <w:t>discipline that helps developers to write quality code in the first place. Software testing knowledge and</w:t>
      </w:r>
      <w:r w:rsidR="00E7615D">
        <w:rPr>
          <w:rFonts w:ascii="Arial" w:hAnsi="Arial" w:cs="Arial"/>
          <w:b/>
          <w:sz w:val="21"/>
          <w:szCs w:val="21"/>
        </w:rPr>
        <w:t xml:space="preserve"> </w:t>
      </w:r>
      <w:r w:rsidR="00E7615D" w:rsidRPr="00E7615D">
        <w:rPr>
          <w:rFonts w:ascii="Arial" w:hAnsi="Arial" w:cs="Arial"/>
          <w:sz w:val="21"/>
          <w:szCs w:val="21"/>
        </w:rPr>
        <w:t>skills are at the core of the foundational knowledge and skills a software developer must master.</w:t>
      </w:r>
    </w:p>
    <w:p w:rsidR="00E7615D" w:rsidRDefault="00E7615D" w:rsidP="00E7615D">
      <w:pPr>
        <w:rPr>
          <w:rFonts w:ascii="Arial" w:hAnsi="Arial" w:cs="Arial"/>
          <w:sz w:val="21"/>
          <w:szCs w:val="21"/>
        </w:rPr>
      </w:pPr>
    </w:p>
    <w:p w:rsidR="00141EC6" w:rsidRPr="00DD5409" w:rsidRDefault="003E3523" w:rsidP="00E7615D">
      <w:pPr>
        <w:rPr>
          <w:rFonts w:ascii="Arial" w:hAnsi="Arial" w:cs="Arial"/>
          <w:sz w:val="21"/>
          <w:szCs w:val="21"/>
        </w:rPr>
      </w:pPr>
      <w:r w:rsidRPr="003E3523">
        <w:rPr>
          <w:rFonts w:ascii="Arial" w:hAnsi="Arial" w:cs="Arial"/>
          <w:sz w:val="21"/>
          <w:szCs w:val="21"/>
        </w:rPr>
        <w:t xml:space="preserve">Study of software quality assurance, software testing process, methods, techniques and tools. Topics include formal review techniques, black box testing, white box testing, integration testing, acceptance testing, regression testing, performance testing, stress testing, and testing of object-oriented software. </w:t>
      </w:r>
    </w:p>
    <w:p w:rsidR="00141EC6" w:rsidRPr="0016052E" w:rsidRDefault="00141EC6" w:rsidP="00141EC6">
      <w:pPr>
        <w:rPr>
          <w:rFonts w:ascii="Arial" w:hAnsi="Arial" w:cs="Arial"/>
          <w:sz w:val="21"/>
          <w:szCs w:val="21"/>
        </w:rPr>
      </w:pPr>
    </w:p>
    <w:p w:rsidR="00E7615D" w:rsidRDefault="00141EC6" w:rsidP="00DD5409">
      <w:pPr>
        <w:rPr>
          <w:rFonts w:ascii="Arial" w:hAnsi="Arial" w:cs="Arial"/>
          <w:sz w:val="21"/>
          <w:szCs w:val="21"/>
        </w:rPr>
      </w:pPr>
      <w:r w:rsidRPr="0016052E">
        <w:rPr>
          <w:rFonts w:ascii="Arial" w:hAnsi="Arial" w:cs="Arial"/>
          <w:b/>
          <w:sz w:val="21"/>
          <w:szCs w:val="21"/>
        </w:rPr>
        <w:t xml:space="preserve">Student Learning Outcomes: </w:t>
      </w:r>
      <w:r w:rsidR="00E7615D" w:rsidRPr="00E7615D">
        <w:rPr>
          <w:rFonts w:ascii="Arial" w:hAnsi="Arial" w:cs="Arial"/>
          <w:sz w:val="21"/>
          <w:szCs w:val="21"/>
        </w:rPr>
        <w:t>Understand the significance of software quality assurance and the role of software testing in</w:t>
      </w:r>
      <w:r w:rsidR="00E7615D">
        <w:rPr>
          <w:rFonts w:ascii="Arial" w:hAnsi="Arial" w:cs="Arial"/>
          <w:sz w:val="21"/>
          <w:szCs w:val="21"/>
        </w:rPr>
        <w:t xml:space="preserve"> </w:t>
      </w:r>
      <w:r w:rsidR="00E7615D" w:rsidRPr="00E7615D">
        <w:rPr>
          <w:rFonts w:ascii="Arial" w:hAnsi="Arial" w:cs="Arial"/>
          <w:sz w:val="21"/>
          <w:szCs w:val="21"/>
        </w:rPr>
        <w:t>ensuring software quality in the entire software lifecycle.</w:t>
      </w:r>
      <w:r w:rsidR="00E7615D">
        <w:rPr>
          <w:rFonts w:ascii="Arial" w:hAnsi="Arial" w:cs="Arial"/>
          <w:sz w:val="21"/>
          <w:szCs w:val="21"/>
        </w:rPr>
        <w:t xml:space="preserve"> </w:t>
      </w:r>
    </w:p>
    <w:p w:rsidR="00E7615D" w:rsidRDefault="00E7615D" w:rsidP="00DD5409">
      <w:pPr>
        <w:rPr>
          <w:rFonts w:ascii="Arial" w:hAnsi="Arial" w:cs="Arial"/>
          <w:sz w:val="21"/>
          <w:szCs w:val="21"/>
        </w:rPr>
      </w:pPr>
    </w:p>
    <w:p w:rsidR="00E7615D" w:rsidRPr="00E7615D" w:rsidRDefault="00E7615D" w:rsidP="00E7615D">
      <w:pPr>
        <w:pStyle w:val="ListParagraph"/>
        <w:numPr>
          <w:ilvl w:val="0"/>
          <w:numId w:val="15"/>
        </w:numPr>
        <w:rPr>
          <w:rFonts w:ascii="Arial" w:hAnsi="Arial" w:cs="Arial"/>
          <w:sz w:val="21"/>
          <w:szCs w:val="21"/>
        </w:rPr>
      </w:pPr>
      <w:r w:rsidRPr="00E7615D">
        <w:rPr>
          <w:rFonts w:ascii="Arial" w:hAnsi="Arial" w:cs="Arial"/>
          <w:sz w:val="21"/>
          <w:szCs w:val="21"/>
        </w:rPr>
        <w:t xml:space="preserve">Understand the concepts, principles, methods, and techniques for effective software testing. </w:t>
      </w:r>
    </w:p>
    <w:p w:rsidR="00DD5409" w:rsidRPr="00E7615D" w:rsidRDefault="00E7615D" w:rsidP="00E7615D">
      <w:pPr>
        <w:pStyle w:val="ListParagraph"/>
        <w:numPr>
          <w:ilvl w:val="0"/>
          <w:numId w:val="15"/>
        </w:numPr>
        <w:rPr>
          <w:rFonts w:ascii="Arial" w:hAnsi="Arial" w:cs="Arial"/>
          <w:sz w:val="21"/>
          <w:szCs w:val="21"/>
        </w:rPr>
      </w:pPr>
      <w:r w:rsidRPr="00E7615D">
        <w:rPr>
          <w:rFonts w:ascii="Arial" w:hAnsi="Arial" w:cs="Arial"/>
          <w:sz w:val="21"/>
          <w:szCs w:val="21"/>
        </w:rPr>
        <w:t xml:space="preserve">Be able to apply the methods and techniques that are covered in this course to perform effective software testing activities in practice. </w:t>
      </w:r>
    </w:p>
    <w:p w:rsidR="00E7615D" w:rsidRDefault="00E7615D" w:rsidP="00DD5409">
      <w:pPr>
        <w:rPr>
          <w:rFonts w:ascii="Arial" w:hAnsi="Arial" w:cs="Arial"/>
          <w:sz w:val="21"/>
          <w:szCs w:val="21"/>
        </w:rPr>
      </w:pPr>
    </w:p>
    <w:p w:rsidR="00DD5409" w:rsidRPr="00DD5409" w:rsidRDefault="00DD5409" w:rsidP="00DD5409">
      <w:pPr>
        <w:rPr>
          <w:rFonts w:ascii="Arial" w:hAnsi="Arial" w:cs="Arial"/>
          <w:sz w:val="21"/>
          <w:szCs w:val="21"/>
        </w:rPr>
      </w:pPr>
      <w:r w:rsidRPr="00DD5409">
        <w:rPr>
          <w:rFonts w:ascii="Arial" w:hAnsi="Arial" w:cs="Arial"/>
          <w:sz w:val="21"/>
          <w:szCs w:val="21"/>
        </w:rPr>
        <w:t>For each of the above, students will use a language, tool, or technique that is being widely</w:t>
      </w:r>
    </w:p>
    <w:p w:rsidR="005839BA" w:rsidRDefault="00DD5409" w:rsidP="00141EC6">
      <w:pPr>
        <w:rPr>
          <w:rFonts w:ascii="Arial" w:hAnsi="Arial" w:cs="Arial"/>
          <w:sz w:val="21"/>
          <w:szCs w:val="21"/>
        </w:rPr>
      </w:pPr>
      <w:r w:rsidRPr="00DD5409">
        <w:rPr>
          <w:rFonts w:ascii="Arial" w:hAnsi="Arial" w:cs="Arial"/>
          <w:sz w:val="21"/>
          <w:szCs w:val="21"/>
        </w:rPr>
        <w:t>used in industry, i.e.</w:t>
      </w:r>
      <w:r w:rsidR="005839BA">
        <w:rPr>
          <w:rFonts w:ascii="Arial" w:hAnsi="Arial" w:cs="Arial"/>
          <w:sz w:val="21"/>
          <w:szCs w:val="21"/>
        </w:rPr>
        <w:t xml:space="preserve"> the:</w:t>
      </w:r>
    </w:p>
    <w:p w:rsidR="005839BA" w:rsidRDefault="005839BA" w:rsidP="00141EC6">
      <w:pPr>
        <w:rPr>
          <w:rFonts w:ascii="Arial" w:hAnsi="Arial" w:cs="Arial"/>
          <w:sz w:val="21"/>
          <w:szCs w:val="21"/>
        </w:rPr>
      </w:pPr>
    </w:p>
    <w:p w:rsidR="005839BA" w:rsidRPr="005839BA" w:rsidRDefault="005839BA" w:rsidP="005839BA">
      <w:pPr>
        <w:pStyle w:val="ListParagraph"/>
        <w:numPr>
          <w:ilvl w:val="0"/>
          <w:numId w:val="5"/>
        </w:numPr>
        <w:rPr>
          <w:rFonts w:ascii="Arial" w:hAnsi="Arial" w:cs="Arial"/>
          <w:sz w:val="21"/>
          <w:szCs w:val="21"/>
        </w:rPr>
      </w:pPr>
      <w:r w:rsidRPr="005839BA">
        <w:rPr>
          <w:rFonts w:ascii="Arial" w:hAnsi="Arial" w:cs="Arial"/>
          <w:sz w:val="21"/>
          <w:szCs w:val="21"/>
        </w:rPr>
        <w:t xml:space="preserve">Programming </w:t>
      </w:r>
      <w:r w:rsidR="00786131" w:rsidRPr="005839BA">
        <w:rPr>
          <w:rFonts w:ascii="Arial" w:hAnsi="Arial" w:cs="Arial"/>
          <w:sz w:val="21"/>
          <w:szCs w:val="21"/>
        </w:rPr>
        <w:t>language Java</w:t>
      </w:r>
    </w:p>
    <w:p w:rsidR="005839BA" w:rsidRPr="005839BA" w:rsidRDefault="005839BA" w:rsidP="005839BA">
      <w:pPr>
        <w:pStyle w:val="ListParagraph"/>
        <w:numPr>
          <w:ilvl w:val="0"/>
          <w:numId w:val="5"/>
        </w:numPr>
        <w:rPr>
          <w:rFonts w:ascii="Arial" w:hAnsi="Arial" w:cs="Arial"/>
          <w:sz w:val="21"/>
          <w:szCs w:val="21"/>
        </w:rPr>
      </w:pPr>
      <w:r w:rsidRPr="005839BA">
        <w:rPr>
          <w:rFonts w:ascii="Arial" w:hAnsi="Arial" w:cs="Arial"/>
          <w:sz w:val="21"/>
          <w:szCs w:val="21"/>
        </w:rPr>
        <w:t xml:space="preserve">Integrated </w:t>
      </w:r>
      <w:r w:rsidR="00786131" w:rsidRPr="005839BA">
        <w:rPr>
          <w:rFonts w:ascii="Arial" w:hAnsi="Arial" w:cs="Arial"/>
          <w:sz w:val="21"/>
          <w:szCs w:val="21"/>
        </w:rPr>
        <w:t>development environment Eclipse</w:t>
      </w:r>
    </w:p>
    <w:p w:rsidR="00141EC6" w:rsidRPr="005839BA" w:rsidRDefault="005839BA" w:rsidP="005839BA">
      <w:pPr>
        <w:pStyle w:val="ListParagraph"/>
        <w:numPr>
          <w:ilvl w:val="0"/>
          <w:numId w:val="5"/>
        </w:numPr>
        <w:rPr>
          <w:rFonts w:ascii="Arial" w:hAnsi="Arial" w:cs="Arial"/>
          <w:sz w:val="21"/>
          <w:szCs w:val="21"/>
        </w:rPr>
      </w:pPr>
      <w:r w:rsidRPr="005839BA">
        <w:rPr>
          <w:rFonts w:ascii="Arial" w:hAnsi="Arial" w:cs="Arial"/>
          <w:sz w:val="21"/>
          <w:szCs w:val="21"/>
        </w:rPr>
        <w:t xml:space="preserve">Test </w:t>
      </w:r>
      <w:r w:rsidR="00786131" w:rsidRPr="005839BA">
        <w:rPr>
          <w:rFonts w:ascii="Arial" w:hAnsi="Arial" w:cs="Arial"/>
          <w:sz w:val="21"/>
          <w:szCs w:val="21"/>
        </w:rPr>
        <w:t xml:space="preserve">automation framework </w:t>
      </w:r>
      <w:proofErr w:type="spellStart"/>
      <w:r w:rsidRPr="005839BA">
        <w:rPr>
          <w:rFonts w:ascii="Arial" w:hAnsi="Arial" w:cs="Arial"/>
          <w:sz w:val="21"/>
          <w:szCs w:val="21"/>
        </w:rPr>
        <w:t>junit</w:t>
      </w:r>
      <w:proofErr w:type="spellEnd"/>
      <w:r w:rsidR="00786131" w:rsidRPr="005839BA">
        <w:rPr>
          <w:rFonts w:ascii="Arial" w:hAnsi="Arial" w:cs="Arial"/>
          <w:sz w:val="21"/>
          <w:szCs w:val="21"/>
        </w:rPr>
        <w:t>.</w:t>
      </w:r>
    </w:p>
    <w:p w:rsidR="00786131" w:rsidRPr="0016052E" w:rsidRDefault="00786131" w:rsidP="00141EC6">
      <w:pPr>
        <w:rPr>
          <w:rFonts w:ascii="Arial" w:hAnsi="Arial" w:cs="Arial"/>
          <w:b/>
          <w:sz w:val="21"/>
          <w:szCs w:val="21"/>
        </w:rPr>
      </w:pPr>
    </w:p>
    <w:p w:rsidR="00ED448F" w:rsidRDefault="00315441" w:rsidP="00141EC6">
      <w:pPr>
        <w:rPr>
          <w:rFonts w:ascii="Arial" w:hAnsi="Arial" w:cs="Arial"/>
          <w:b/>
          <w:sz w:val="21"/>
          <w:szCs w:val="21"/>
        </w:rPr>
      </w:pPr>
      <w:r>
        <w:rPr>
          <w:rFonts w:ascii="Arial" w:hAnsi="Arial" w:cs="Arial"/>
          <w:b/>
          <w:sz w:val="21"/>
          <w:szCs w:val="21"/>
        </w:rPr>
        <w:t xml:space="preserve">No </w:t>
      </w:r>
      <w:r w:rsidR="00141EC6" w:rsidRPr="0016052E">
        <w:rPr>
          <w:rFonts w:ascii="Arial" w:hAnsi="Arial" w:cs="Arial"/>
          <w:b/>
          <w:sz w:val="21"/>
          <w:szCs w:val="21"/>
        </w:rPr>
        <w:t>Required Textbooks</w:t>
      </w:r>
      <w:r>
        <w:rPr>
          <w:rFonts w:ascii="Arial" w:hAnsi="Arial" w:cs="Arial"/>
          <w:b/>
          <w:sz w:val="21"/>
          <w:szCs w:val="21"/>
        </w:rPr>
        <w:t xml:space="preserve"> -</w:t>
      </w:r>
      <w:r w:rsidR="00141EC6" w:rsidRPr="0016052E">
        <w:rPr>
          <w:rFonts w:ascii="Arial" w:hAnsi="Arial" w:cs="Arial"/>
          <w:b/>
          <w:sz w:val="21"/>
          <w:szCs w:val="21"/>
        </w:rPr>
        <w:t xml:space="preserve"> Course Materials</w:t>
      </w:r>
      <w:r>
        <w:rPr>
          <w:rFonts w:ascii="Arial" w:hAnsi="Arial" w:cs="Arial"/>
          <w:b/>
          <w:sz w:val="21"/>
          <w:szCs w:val="21"/>
        </w:rPr>
        <w:t xml:space="preserve"> </w:t>
      </w:r>
      <w:r w:rsidR="003E7748">
        <w:rPr>
          <w:rFonts w:ascii="Arial" w:hAnsi="Arial" w:cs="Arial"/>
          <w:b/>
          <w:sz w:val="21"/>
          <w:szCs w:val="21"/>
        </w:rPr>
        <w:t xml:space="preserve">on reserve at </w:t>
      </w:r>
      <w:proofErr w:type="spellStart"/>
      <w:r w:rsidR="003E7748">
        <w:rPr>
          <w:rFonts w:ascii="Arial" w:hAnsi="Arial" w:cs="Arial"/>
          <w:b/>
          <w:sz w:val="21"/>
          <w:szCs w:val="21"/>
        </w:rPr>
        <w:t>Nedderman</w:t>
      </w:r>
      <w:proofErr w:type="spellEnd"/>
      <w:r w:rsidR="003E7748">
        <w:rPr>
          <w:rFonts w:ascii="Arial" w:hAnsi="Arial" w:cs="Arial"/>
          <w:b/>
          <w:sz w:val="21"/>
          <w:szCs w:val="21"/>
        </w:rPr>
        <w:t xml:space="preserve"> Hall</w:t>
      </w:r>
      <w:r w:rsidR="00141EC6" w:rsidRPr="0016052E">
        <w:rPr>
          <w:rFonts w:ascii="Arial" w:hAnsi="Arial" w:cs="Arial"/>
          <w:b/>
          <w:sz w:val="21"/>
          <w:szCs w:val="21"/>
        </w:rPr>
        <w:t xml:space="preserve">: </w:t>
      </w:r>
    </w:p>
    <w:p w:rsidR="00ED448F" w:rsidRDefault="00ED448F" w:rsidP="00141EC6">
      <w:pPr>
        <w:rPr>
          <w:rFonts w:ascii="Arial" w:hAnsi="Arial" w:cs="Arial"/>
          <w:b/>
          <w:sz w:val="21"/>
          <w:szCs w:val="21"/>
        </w:rPr>
      </w:pPr>
    </w:p>
    <w:p w:rsidR="00BD4B7A" w:rsidRDefault="00ED448F" w:rsidP="00BD4B7A">
      <w:pPr>
        <w:pStyle w:val="ListParagraph"/>
        <w:numPr>
          <w:ilvl w:val="0"/>
          <w:numId w:val="7"/>
        </w:numPr>
        <w:rPr>
          <w:rFonts w:ascii="Arial" w:hAnsi="Arial" w:cs="Arial"/>
          <w:sz w:val="21"/>
          <w:szCs w:val="21"/>
        </w:rPr>
      </w:pPr>
      <w:r w:rsidRPr="00BD4B7A">
        <w:rPr>
          <w:rFonts w:ascii="Arial" w:hAnsi="Arial" w:cs="Arial"/>
          <w:sz w:val="21"/>
          <w:szCs w:val="21"/>
        </w:rPr>
        <w:t>David Kung, Object-Oriented Software Engineering: An Agile Unified Methodology (ISBN 9780073376257) – please make sure you have this version</w:t>
      </w:r>
    </w:p>
    <w:p w:rsidR="003E7748" w:rsidRPr="009A6F39" w:rsidRDefault="003E7748" w:rsidP="00BD4B7A">
      <w:pPr>
        <w:pStyle w:val="ListParagraph"/>
        <w:numPr>
          <w:ilvl w:val="0"/>
          <w:numId w:val="7"/>
        </w:numPr>
        <w:rPr>
          <w:rFonts w:ascii="Arial" w:hAnsi="Arial" w:cs="Arial"/>
          <w:sz w:val="21"/>
          <w:szCs w:val="21"/>
        </w:rPr>
      </w:pPr>
      <w:r>
        <w:rPr>
          <w:rFonts w:ascii="Arial" w:hAnsi="Arial" w:cs="Arial"/>
          <w:sz w:val="21"/>
          <w:szCs w:val="21"/>
        </w:rPr>
        <w:t xml:space="preserve">Paul C Jorgensen, </w:t>
      </w:r>
      <w:r w:rsidRPr="003E7748">
        <w:rPr>
          <w:rFonts w:ascii="Arial" w:hAnsi="Arial" w:cs="Arial"/>
          <w:sz w:val="21"/>
          <w:szCs w:val="21"/>
        </w:rPr>
        <w:t>Software Testing: A Craftsman's Approach, Fourth Edition</w:t>
      </w:r>
      <w:r>
        <w:rPr>
          <w:rFonts w:ascii="Arial" w:hAnsi="Arial" w:cs="Arial"/>
          <w:sz w:val="21"/>
          <w:szCs w:val="21"/>
        </w:rPr>
        <w:t xml:space="preserve"> (ISBN</w:t>
      </w:r>
      <w:r w:rsidRPr="003E7748">
        <w:rPr>
          <w:rFonts w:ascii="Arial" w:hAnsi="Arial" w:cs="Arial"/>
          <w:sz w:val="21"/>
          <w:szCs w:val="21"/>
        </w:rPr>
        <w:t>: 1466560681</w:t>
      </w:r>
      <w:r>
        <w:rPr>
          <w:rFonts w:ascii="Arial" w:hAnsi="Arial" w:cs="Arial"/>
          <w:sz w:val="21"/>
          <w:szCs w:val="21"/>
        </w:rPr>
        <w:t>)</w:t>
      </w:r>
    </w:p>
    <w:p w:rsidR="00ED448F" w:rsidRDefault="00ED448F" w:rsidP="00141EC6">
      <w:pPr>
        <w:rPr>
          <w:rFonts w:ascii="Arial" w:hAnsi="Arial" w:cs="Arial"/>
          <w:sz w:val="21"/>
          <w:szCs w:val="21"/>
        </w:rPr>
      </w:pPr>
    </w:p>
    <w:p w:rsidR="00ED448F" w:rsidRDefault="00ED448F" w:rsidP="00141EC6">
      <w:pPr>
        <w:rPr>
          <w:rFonts w:ascii="Arial" w:hAnsi="Arial" w:cs="Arial"/>
          <w:sz w:val="21"/>
          <w:szCs w:val="21"/>
        </w:rPr>
      </w:pPr>
      <w:r>
        <w:rPr>
          <w:rFonts w:ascii="Arial" w:hAnsi="Arial" w:cs="Arial"/>
          <w:sz w:val="21"/>
          <w:szCs w:val="21"/>
        </w:rPr>
        <w:t>Recommended (but not required):</w:t>
      </w:r>
    </w:p>
    <w:p w:rsidR="00ED448F" w:rsidRDefault="00ED448F" w:rsidP="00141EC6">
      <w:pPr>
        <w:rPr>
          <w:rFonts w:ascii="Arial" w:hAnsi="Arial" w:cs="Arial"/>
          <w:sz w:val="21"/>
          <w:szCs w:val="21"/>
        </w:rPr>
      </w:pPr>
    </w:p>
    <w:p w:rsidR="00E7615D" w:rsidRDefault="00E7615D" w:rsidP="00E7615D">
      <w:pPr>
        <w:pStyle w:val="ListParagraph"/>
        <w:numPr>
          <w:ilvl w:val="0"/>
          <w:numId w:val="16"/>
        </w:numPr>
        <w:rPr>
          <w:rFonts w:ascii="Arial" w:hAnsi="Arial" w:cs="Arial"/>
          <w:color w:val="000000" w:themeColor="text1"/>
          <w:sz w:val="21"/>
          <w:szCs w:val="21"/>
        </w:rPr>
      </w:pPr>
      <w:r w:rsidRPr="009D10E3">
        <w:rPr>
          <w:rFonts w:ascii="Arial" w:hAnsi="Arial" w:cs="Arial"/>
          <w:color w:val="000000" w:themeColor="text1"/>
          <w:sz w:val="21"/>
          <w:szCs w:val="21"/>
        </w:rPr>
        <w:lastRenderedPageBreak/>
        <w:t>Rex Black</w:t>
      </w:r>
      <w:r w:rsidR="009D10E3" w:rsidRPr="009D10E3">
        <w:rPr>
          <w:rFonts w:ascii="Arial" w:hAnsi="Arial" w:cs="Arial"/>
          <w:color w:val="000000" w:themeColor="text1"/>
          <w:sz w:val="21"/>
          <w:szCs w:val="21"/>
        </w:rPr>
        <w:t xml:space="preserve">, </w:t>
      </w:r>
      <w:r w:rsidRPr="009D10E3">
        <w:rPr>
          <w:rFonts w:ascii="Arial" w:hAnsi="Arial" w:cs="Arial"/>
          <w:color w:val="000000" w:themeColor="text1"/>
          <w:sz w:val="21"/>
          <w:szCs w:val="21"/>
        </w:rPr>
        <w:t xml:space="preserve">Erik van </w:t>
      </w:r>
      <w:proofErr w:type="spellStart"/>
      <w:r w:rsidRPr="009D10E3">
        <w:rPr>
          <w:rFonts w:ascii="Arial" w:hAnsi="Arial" w:cs="Arial"/>
          <w:color w:val="000000" w:themeColor="text1"/>
          <w:sz w:val="21"/>
          <w:szCs w:val="21"/>
        </w:rPr>
        <w:t>Veenendaal</w:t>
      </w:r>
      <w:proofErr w:type="spellEnd"/>
      <w:r w:rsidR="009D10E3" w:rsidRPr="009D10E3">
        <w:rPr>
          <w:rFonts w:ascii="Arial" w:hAnsi="Arial" w:cs="Arial"/>
          <w:color w:val="000000" w:themeColor="text1"/>
          <w:sz w:val="21"/>
          <w:szCs w:val="21"/>
        </w:rPr>
        <w:t xml:space="preserve">, </w:t>
      </w:r>
      <w:r w:rsidRPr="009D10E3">
        <w:rPr>
          <w:rFonts w:ascii="Arial" w:hAnsi="Arial" w:cs="Arial"/>
          <w:color w:val="000000" w:themeColor="text1"/>
          <w:sz w:val="21"/>
          <w:szCs w:val="21"/>
        </w:rPr>
        <w:t>Dorothy Graham</w:t>
      </w:r>
      <w:r w:rsidR="009D10E3">
        <w:rPr>
          <w:rFonts w:ascii="Arial" w:hAnsi="Arial" w:cs="Arial"/>
          <w:color w:val="000000" w:themeColor="text1"/>
          <w:sz w:val="21"/>
          <w:szCs w:val="21"/>
        </w:rPr>
        <w:t xml:space="preserve">, </w:t>
      </w:r>
      <w:r w:rsidRPr="009D10E3">
        <w:rPr>
          <w:rFonts w:ascii="Arial" w:hAnsi="Arial" w:cs="Arial"/>
          <w:color w:val="000000" w:themeColor="text1"/>
          <w:sz w:val="21"/>
          <w:szCs w:val="21"/>
        </w:rPr>
        <w:t xml:space="preserve">Foundations of Software Testing ISTQB Certification, </w:t>
      </w:r>
      <w:r w:rsidR="009D10E3">
        <w:rPr>
          <w:rFonts w:ascii="Arial" w:hAnsi="Arial" w:cs="Arial"/>
          <w:color w:val="000000" w:themeColor="text1"/>
          <w:sz w:val="21"/>
          <w:szCs w:val="21"/>
        </w:rPr>
        <w:t xml:space="preserve">ISBN </w:t>
      </w:r>
      <w:r w:rsidR="009D10E3" w:rsidRPr="009D10E3">
        <w:rPr>
          <w:rFonts w:ascii="Arial" w:hAnsi="Arial" w:cs="Arial"/>
          <w:color w:val="000000" w:themeColor="text1"/>
          <w:sz w:val="21"/>
          <w:szCs w:val="21"/>
        </w:rPr>
        <w:t>978</w:t>
      </w:r>
      <w:r w:rsidR="009D10E3">
        <w:rPr>
          <w:rFonts w:ascii="Arial" w:hAnsi="Arial" w:cs="Arial"/>
          <w:color w:val="000000" w:themeColor="text1"/>
          <w:sz w:val="21"/>
          <w:szCs w:val="21"/>
        </w:rPr>
        <w:t>-</w:t>
      </w:r>
      <w:r w:rsidR="009D10E3" w:rsidRPr="009D10E3">
        <w:rPr>
          <w:rFonts w:ascii="Arial" w:hAnsi="Arial" w:cs="Arial"/>
          <w:color w:val="000000" w:themeColor="text1"/>
          <w:sz w:val="21"/>
          <w:szCs w:val="21"/>
        </w:rPr>
        <w:t>1</w:t>
      </w:r>
      <w:r w:rsidR="009D10E3">
        <w:rPr>
          <w:rFonts w:ascii="Arial" w:hAnsi="Arial" w:cs="Arial"/>
          <w:color w:val="000000" w:themeColor="text1"/>
          <w:sz w:val="21"/>
          <w:szCs w:val="21"/>
        </w:rPr>
        <w:t>-</w:t>
      </w:r>
      <w:r w:rsidR="009D10E3" w:rsidRPr="009D10E3">
        <w:rPr>
          <w:rFonts w:ascii="Arial" w:hAnsi="Arial" w:cs="Arial"/>
          <w:color w:val="000000" w:themeColor="text1"/>
          <w:sz w:val="21"/>
          <w:szCs w:val="21"/>
        </w:rPr>
        <w:t>408</w:t>
      </w:r>
      <w:r w:rsidR="009D10E3">
        <w:rPr>
          <w:rFonts w:ascii="Arial" w:hAnsi="Arial" w:cs="Arial"/>
          <w:color w:val="000000" w:themeColor="text1"/>
          <w:sz w:val="21"/>
          <w:szCs w:val="21"/>
        </w:rPr>
        <w:t>-</w:t>
      </w:r>
      <w:r w:rsidR="009D10E3" w:rsidRPr="009D10E3">
        <w:rPr>
          <w:rFonts w:ascii="Arial" w:hAnsi="Arial" w:cs="Arial"/>
          <w:color w:val="000000" w:themeColor="text1"/>
          <w:sz w:val="21"/>
          <w:szCs w:val="21"/>
        </w:rPr>
        <w:t>04405</w:t>
      </w:r>
      <w:r w:rsidR="009D10E3">
        <w:rPr>
          <w:rFonts w:ascii="Arial" w:hAnsi="Arial" w:cs="Arial"/>
          <w:color w:val="000000" w:themeColor="text1"/>
          <w:sz w:val="21"/>
          <w:szCs w:val="21"/>
        </w:rPr>
        <w:t>-</w:t>
      </w:r>
      <w:r w:rsidR="009D10E3" w:rsidRPr="009D10E3">
        <w:rPr>
          <w:rFonts w:ascii="Arial" w:hAnsi="Arial" w:cs="Arial"/>
          <w:color w:val="000000" w:themeColor="text1"/>
          <w:sz w:val="21"/>
          <w:szCs w:val="21"/>
        </w:rPr>
        <w:t>6</w:t>
      </w:r>
      <w:r w:rsidR="009D10E3">
        <w:rPr>
          <w:rFonts w:ascii="Arial" w:hAnsi="Arial" w:cs="Arial"/>
          <w:color w:val="000000" w:themeColor="text1"/>
          <w:sz w:val="21"/>
          <w:szCs w:val="21"/>
        </w:rPr>
        <w:t xml:space="preserve">, </w:t>
      </w:r>
      <w:proofErr w:type="spellStart"/>
      <w:r w:rsidR="009D10E3" w:rsidRPr="009D10E3">
        <w:rPr>
          <w:rFonts w:ascii="Arial" w:hAnsi="Arial" w:cs="Arial"/>
          <w:color w:val="000000" w:themeColor="text1"/>
          <w:sz w:val="21"/>
          <w:szCs w:val="21"/>
        </w:rPr>
        <w:t>Cengage</w:t>
      </w:r>
      <w:proofErr w:type="spellEnd"/>
      <w:r w:rsidR="009D10E3" w:rsidRPr="009D10E3">
        <w:rPr>
          <w:rFonts w:ascii="Arial" w:hAnsi="Arial" w:cs="Arial"/>
          <w:color w:val="000000" w:themeColor="text1"/>
          <w:sz w:val="21"/>
          <w:szCs w:val="21"/>
        </w:rPr>
        <w:t xml:space="preserve"> Learning EMEA</w:t>
      </w:r>
      <w:r w:rsidR="009D10E3">
        <w:rPr>
          <w:rFonts w:ascii="Arial" w:hAnsi="Arial" w:cs="Arial"/>
          <w:color w:val="000000" w:themeColor="text1"/>
          <w:sz w:val="21"/>
          <w:szCs w:val="21"/>
        </w:rPr>
        <w:t>, 2012</w:t>
      </w:r>
    </w:p>
    <w:p w:rsidR="000737BB" w:rsidRPr="009D10E3" w:rsidRDefault="000737BB" w:rsidP="000737BB">
      <w:pPr>
        <w:pStyle w:val="ListParagraph"/>
        <w:numPr>
          <w:ilvl w:val="0"/>
          <w:numId w:val="16"/>
        </w:numPr>
        <w:rPr>
          <w:rFonts w:ascii="Arial" w:hAnsi="Arial" w:cs="Arial"/>
          <w:color w:val="000000" w:themeColor="text1"/>
          <w:sz w:val="21"/>
          <w:szCs w:val="21"/>
        </w:rPr>
      </w:pPr>
      <w:r>
        <w:rPr>
          <w:rFonts w:ascii="Arial" w:hAnsi="Arial" w:cs="Arial"/>
          <w:color w:val="000000" w:themeColor="text1"/>
          <w:sz w:val="21"/>
          <w:szCs w:val="21"/>
        </w:rPr>
        <w:t xml:space="preserve">Jeff </w:t>
      </w:r>
      <w:proofErr w:type="spellStart"/>
      <w:r>
        <w:rPr>
          <w:rFonts w:ascii="Arial" w:hAnsi="Arial" w:cs="Arial"/>
          <w:color w:val="000000" w:themeColor="text1"/>
          <w:sz w:val="21"/>
          <w:szCs w:val="21"/>
        </w:rPr>
        <w:t>Tian</w:t>
      </w:r>
      <w:proofErr w:type="spellEnd"/>
      <w:r>
        <w:rPr>
          <w:rFonts w:ascii="Arial" w:hAnsi="Arial" w:cs="Arial"/>
          <w:color w:val="000000" w:themeColor="text1"/>
          <w:sz w:val="21"/>
          <w:szCs w:val="21"/>
        </w:rPr>
        <w:t xml:space="preserve">, Software Quality Engineering, ISBN 978-0-471-71345-6, </w:t>
      </w:r>
      <w:r w:rsidRPr="00E7615D">
        <w:rPr>
          <w:rFonts w:ascii="Arial" w:hAnsi="Arial" w:cs="Arial"/>
          <w:color w:val="000000" w:themeColor="text1"/>
          <w:sz w:val="21"/>
          <w:szCs w:val="21"/>
        </w:rPr>
        <w:t>Wiley-IEEE Computer Society</w:t>
      </w:r>
      <w:r>
        <w:rPr>
          <w:rFonts w:ascii="Arial" w:hAnsi="Arial" w:cs="Arial"/>
          <w:color w:val="000000" w:themeColor="text1"/>
          <w:sz w:val="21"/>
          <w:szCs w:val="21"/>
        </w:rPr>
        <w:t xml:space="preserve"> Press; 2005</w:t>
      </w:r>
    </w:p>
    <w:p w:rsidR="003E7748" w:rsidRDefault="003E7748" w:rsidP="003E7748">
      <w:pPr>
        <w:pStyle w:val="ListParagraph"/>
        <w:numPr>
          <w:ilvl w:val="0"/>
          <w:numId w:val="16"/>
        </w:numPr>
        <w:rPr>
          <w:rFonts w:ascii="Arial" w:hAnsi="Arial" w:cs="Arial"/>
          <w:color w:val="000000" w:themeColor="text1"/>
          <w:sz w:val="21"/>
          <w:szCs w:val="21"/>
        </w:rPr>
      </w:pPr>
      <w:r w:rsidRPr="00E7615D">
        <w:rPr>
          <w:rFonts w:ascii="Arial" w:hAnsi="Arial" w:cs="Arial"/>
          <w:color w:val="000000" w:themeColor="text1"/>
          <w:sz w:val="21"/>
          <w:szCs w:val="21"/>
        </w:rPr>
        <w:t xml:space="preserve">Paul </w:t>
      </w:r>
      <w:proofErr w:type="spellStart"/>
      <w:r w:rsidRPr="00E7615D">
        <w:rPr>
          <w:rFonts w:ascii="Arial" w:hAnsi="Arial" w:cs="Arial"/>
          <w:color w:val="000000" w:themeColor="text1"/>
          <w:sz w:val="21"/>
          <w:szCs w:val="21"/>
        </w:rPr>
        <w:t>Ammann</w:t>
      </w:r>
      <w:proofErr w:type="spellEnd"/>
      <w:r w:rsidRPr="00E7615D">
        <w:rPr>
          <w:rFonts w:ascii="Arial" w:hAnsi="Arial" w:cs="Arial"/>
          <w:color w:val="000000" w:themeColor="text1"/>
          <w:sz w:val="21"/>
          <w:szCs w:val="21"/>
        </w:rPr>
        <w:t xml:space="preserve"> and Jeff Offutt, Introduction to Software Testing, ISBN 978-0-521-88038-1, Cambridge</w:t>
      </w:r>
      <w:r>
        <w:rPr>
          <w:rFonts w:ascii="Arial" w:hAnsi="Arial" w:cs="Arial"/>
          <w:color w:val="000000" w:themeColor="text1"/>
          <w:sz w:val="21"/>
          <w:szCs w:val="21"/>
        </w:rPr>
        <w:t xml:space="preserve"> </w:t>
      </w:r>
      <w:r w:rsidRPr="00E7615D">
        <w:rPr>
          <w:rFonts w:ascii="Arial" w:hAnsi="Arial" w:cs="Arial"/>
          <w:color w:val="000000" w:themeColor="text1"/>
          <w:sz w:val="21"/>
          <w:szCs w:val="21"/>
        </w:rPr>
        <w:t>University Press, 2008.</w:t>
      </w:r>
    </w:p>
    <w:p w:rsidR="00141EC6" w:rsidRPr="0016052E" w:rsidRDefault="00141EC6" w:rsidP="00141EC6">
      <w:pPr>
        <w:rPr>
          <w:rFonts w:ascii="Arial" w:hAnsi="Arial" w:cs="Arial"/>
          <w:sz w:val="21"/>
          <w:szCs w:val="21"/>
        </w:rPr>
      </w:pPr>
    </w:p>
    <w:p w:rsidR="00AB5871" w:rsidRPr="00FF53B2" w:rsidRDefault="00593047" w:rsidP="00593047">
      <w:pPr>
        <w:rPr>
          <w:rFonts w:ascii="Arial" w:hAnsi="Arial" w:cs="Arial"/>
          <w:sz w:val="21"/>
          <w:szCs w:val="21"/>
        </w:rPr>
      </w:pPr>
      <w:r w:rsidRPr="009D756D">
        <w:rPr>
          <w:rFonts w:ascii="Arial" w:hAnsi="Arial" w:cs="Arial"/>
          <w:b/>
          <w:sz w:val="21"/>
          <w:szCs w:val="21"/>
        </w:rPr>
        <w:t xml:space="preserve">Attendance: </w:t>
      </w:r>
      <w:r w:rsidRPr="00593047">
        <w:rPr>
          <w:rFonts w:ascii="Arial" w:hAnsi="Arial" w:cs="Arial"/>
          <w:sz w:val="21"/>
          <w:szCs w:val="21"/>
        </w:rPr>
        <w:t>At The University of Texas at Arlington, taking attendance is not required. Rather, each faculty member is free to develop his or her own methods of evaluating students’ academic performance, which includes establishing course-specific policies on attendance.</w:t>
      </w:r>
      <w:r w:rsidR="00590287">
        <w:rPr>
          <w:rFonts w:ascii="Arial" w:hAnsi="Arial" w:cs="Arial"/>
          <w:sz w:val="21"/>
          <w:szCs w:val="21"/>
        </w:rPr>
        <w:t xml:space="preserve"> </w:t>
      </w:r>
    </w:p>
    <w:p w:rsidR="0067588F" w:rsidRPr="009D756D" w:rsidRDefault="0067588F" w:rsidP="0067588F">
      <w:pPr>
        <w:rPr>
          <w:rFonts w:ascii="Arial" w:hAnsi="Arial" w:cs="Arial"/>
          <w:sz w:val="21"/>
          <w:szCs w:val="21"/>
        </w:rPr>
      </w:pPr>
    </w:p>
    <w:p w:rsidR="001A3E86" w:rsidRDefault="001A3E86" w:rsidP="00D665D2">
      <w:pPr>
        <w:rPr>
          <w:rFonts w:ascii="Arial" w:hAnsi="Arial" w:cs="Arial"/>
          <w:sz w:val="21"/>
          <w:szCs w:val="21"/>
        </w:rPr>
      </w:pPr>
      <w:r w:rsidRPr="001A3E86">
        <w:rPr>
          <w:rFonts w:ascii="Arial" w:hAnsi="Arial" w:cs="Arial"/>
          <w:b/>
          <w:sz w:val="21"/>
          <w:szCs w:val="21"/>
        </w:rPr>
        <w:t>Prerequisites</w:t>
      </w:r>
      <w:r w:rsidR="00D665D2" w:rsidRPr="001A3E86">
        <w:rPr>
          <w:rFonts w:ascii="Arial" w:hAnsi="Arial" w:cs="Arial"/>
          <w:b/>
          <w:sz w:val="21"/>
          <w:szCs w:val="21"/>
        </w:rPr>
        <w:t>:</w:t>
      </w:r>
      <w:r w:rsidR="00D665D2" w:rsidRPr="00593047">
        <w:rPr>
          <w:rFonts w:ascii="Arial" w:hAnsi="Arial" w:cs="Arial"/>
          <w:b/>
          <w:color w:val="0000FF"/>
          <w:sz w:val="21"/>
          <w:szCs w:val="21"/>
        </w:rPr>
        <w:t xml:space="preserve"> </w:t>
      </w:r>
      <w:r w:rsidR="003E3523" w:rsidRPr="003E3523">
        <w:rPr>
          <w:rFonts w:ascii="Arial" w:hAnsi="Arial" w:cs="Arial"/>
          <w:sz w:val="21"/>
          <w:szCs w:val="21"/>
        </w:rPr>
        <w:t xml:space="preserve">Prerequisite: </w:t>
      </w:r>
      <w:r w:rsidR="00AB41C3">
        <w:rPr>
          <w:rFonts w:ascii="Arial" w:hAnsi="Arial" w:cs="Arial"/>
          <w:sz w:val="21"/>
          <w:szCs w:val="21"/>
        </w:rPr>
        <w:t xml:space="preserve">for graduate students </w:t>
      </w:r>
      <w:r w:rsidR="003E3523" w:rsidRPr="003E3523">
        <w:rPr>
          <w:rFonts w:ascii="Arial" w:hAnsi="Arial" w:cs="Arial"/>
          <w:sz w:val="21"/>
          <w:szCs w:val="21"/>
        </w:rPr>
        <w:t>CSE 5324 or concurrent enrollment.</w:t>
      </w:r>
      <w:r w:rsidR="005C25EA">
        <w:rPr>
          <w:rFonts w:ascii="Arial" w:hAnsi="Arial" w:cs="Arial"/>
          <w:sz w:val="21"/>
          <w:szCs w:val="21"/>
        </w:rPr>
        <w:t xml:space="preserve"> for undergraduate students </w:t>
      </w:r>
      <w:r w:rsidR="005C25EA" w:rsidRPr="005C25EA">
        <w:rPr>
          <w:rFonts w:ascii="Arial" w:hAnsi="Arial" w:cs="Arial"/>
          <w:sz w:val="21"/>
          <w:szCs w:val="21"/>
        </w:rPr>
        <w:t>CSE 3310: Fundamentals of Software Engineering.</w:t>
      </w:r>
    </w:p>
    <w:p w:rsidR="003E3523" w:rsidRPr="003E3523" w:rsidRDefault="003E3523" w:rsidP="00D665D2">
      <w:pPr>
        <w:rPr>
          <w:rFonts w:ascii="Arial" w:hAnsi="Arial" w:cs="Arial"/>
          <w:b/>
          <w:color w:val="0000FF"/>
          <w:sz w:val="21"/>
          <w:szCs w:val="21"/>
        </w:rPr>
      </w:pPr>
    </w:p>
    <w:p w:rsidR="005C25EA" w:rsidRDefault="00141EC6" w:rsidP="005C25EA">
      <w:pPr>
        <w:rPr>
          <w:rFonts w:ascii="Arial" w:hAnsi="Arial" w:cs="Arial"/>
          <w:sz w:val="21"/>
          <w:szCs w:val="21"/>
        </w:rPr>
      </w:pPr>
      <w:r w:rsidRPr="009D756D">
        <w:rPr>
          <w:rFonts w:ascii="Arial" w:hAnsi="Arial" w:cs="Arial"/>
          <w:b/>
          <w:sz w:val="21"/>
          <w:szCs w:val="21"/>
        </w:rPr>
        <w:t>Grading</w:t>
      </w:r>
      <w:r w:rsidRPr="009D756D">
        <w:rPr>
          <w:rFonts w:ascii="Arial" w:hAnsi="Arial" w:cs="Arial"/>
          <w:sz w:val="21"/>
          <w:szCs w:val="21"/>
        </w:rPr>
        <w:t xml:space="preserve">: </w:t>
      </w:r>
      <w:r w:rsidR="001C2D19">
        <w:rPr>
          <w:rFonts w:ascii="Arial" w:hAnsi="Arial" w:cs="Arial"/>
          <w:sz w:val="21"/>
          <w:szCs w:val="21"/>
        </w:rPr>
        <w:t>20</w:t>
      </w:r>
      <w:r w:rsidR="00C87CA4" w:rsidRPr="00ED448F">
        <w:rPr>
          <w:rFonts w:ascii="Arial" w:hAnsi="Arial" w:cs="Arial"/>
          <w:sz w:val="21"/>
          <w:szCs w:val="21"/>
        </w:rPr>
        <w:t xml:space="preserve">% homework, </w:t>
      </w:r>
      <w:r w:rsidR="001C2D19">
        <w:rPr>
          <w:rFonts w:ascii="Arial" w:hAnsi="Arial" w:cs="Arial"/>
          <w:sz w:val="21"/>
          <w:szCs w:val="21"/>
        </w:rPr>
        <w:t>Exams: 80%</w:t>
      </w:r>
      <w:r w:rsidR="00AB3C02">
        <w:rPr>
          <w:rFonts w:ascii="Arial" w:hAnsi="Arial" w:cs="Arial"/>
          <w:sz w:val="21"/>
          <w:szCs w:val="21"/>
        </w:rPr>
        <w:t xml:space="preserve">. </w:t>
      </w:r>
      <w:r w:rsidR="00D13C3C">
        <w:rPr>
          <w:rFonts w:ascii="Arial" w:hAnsi="Arial" w:cs="Arial"/>
          <w:sz w:val="21"/>
          <w:szCs w:val="21"/>
        </w:rPr>
        <w:t>5</w:t>
      </w:r>
      <w:r w:rsidR="00C87CA4" w:rsidRPr="002505B6">
        <w:rPr>
          <w:rFonts w:ascii="Arial" w:hAnsi="Arial" w:cs="Arial"/>
          <w:sz w:val="21"/>
          <w:szCs w:val="21"/>
        </w:rPr>
        <w:t xml:space="preserve"> homework assignments throughout the semester.</w:t>
      </w:r>
      <w:r w:rsidR="00AB3C02">
        <w:rPr>
          <w:rFonts w:ascii="Arial" w:hAnsi="Arial" w:cs="Arial"/>
          <w:sz w:val="21"/>
          <w:szCs w:val="21"/>
        </w:rPr>
        <w:t xml:space="preserve"> </w:t>
      </w:r>
      <w:r w:rsidR="005C25EA" w:rsidRPr="003E7748">
        <w:rPr>
          <w:rFonts w:ascii="Arial" w:hAnsi="Arial" w:cs="Arial"/>
          <w:sz w:val="21"/>
          <w:szCs w:val="21"/>
        </w:rPr>
        <w:t xml:space="preserve">The final letter grades will be based on </w:t>
      </w:r>
      <w:r w:rsidR="005C25EA">
        <w:rPr>
          <w:rFonts w:ascii="Arial" w:hAnsi="Arial" w:cs="Arial"/>
          <w:sz w:val="21"/>
          <w:szCs w:val="21"/>
        </w:rPr>
        <w:t>a</w:t>
      </w:r>
      <w:r w:rsidR="005C25EA" w:rsidRPr="003E7748">
        <w:rPr>
          <w:rFonts w:ascii="Arial" w:hAnsi="Arial" w:cs="Arial"/>
          <w:sz w:val="21"/>
          <w:szCs w:val="21"/>
        </w:rPr>
        <w:t xml:space="preserve"> curve of students' performance.</w:t>
      </w:r>
      <w:r w:rsidR="005C25EA">
        <w:rPr>
          <w:rFonts w:ascii="Arial" w:hAnsi="Arial" w:cs="Arial"/>
          <w:sz w:val="21"/>
          <w:szCs w:val="21"/>
        </w:rPr>
        <w:t xml:space="preserve"> </w:t>
      </w:r>
      <w:r w:rsidR="00403E49">
        <w:rPr>
          <w:rFonts w:ascii="Arial" w:hAnsi="Arial" w:cs="Arial"/>
          <w:sz w:val="21"/>
          <w:szCs w:val="21"/>
        </w:rPr>
        <w:t xml:space="preserve">For </w:t>
      </w:r>
      <w:proofErr w:type="spellStart"/>
      <w:r w:rsidR="00403E49">
        <w:rPr>
          <w:rFonts w:ascii="Arial" w:hAnsi="Arial" w:cs="Arial"/>
          <w:sz w:val="21"/>
          <w:szCs w:val="21"/>
        </w:rPr>
        <w:t>homeworks</w:t>
      </w:r>
      <w:proofErr w:type="spellEnd"/>
      <w:r w:rsidR="00403E49">
        <w:rPr>
          <w:rFonts w:ascii="Arial" w:hAnsi="Arial" w:cs="Arial"/>
          <w:sz w:val="21"/>
          <w:szCs w:val="21"/>
        </w:rPr>
        <w:t xml:space="preserve"> 1-</w:t>
      </w:r>
      <w:r w:rsidR="00C76A73">
        <w:rPr>
          <w:rFonts w:ascii="Arial" w:hAnsi="Arial" w:cs="Arial"/>
          <w:sz w:val="21"/>
          <w:szCs w:val="21"/>
        </w:rPr>
        <w:t>3</w:t>
      </w:r>
      <w:r w:rsidR="00403E49">
        <w:rPr>
          <w:rFonts w:ascii="Arial" w:hAnsi="Arial" w:cs="Arial"/>
          <w:sz w:val="21"/>
          <w:szCs w:val="21"/>
        </w:rPr>
        <w:t xml:space="preserve"> students have 1 week after the scores are returned to appeal homework scores. </w:t>
      </w:r>
      <w:r w:rsidR="00C76A73">
        <w:rPr>
          <w:rFonts w:ascii="Arial" w:hAnsi="Arial" w:cs="Arial"/>
          <w:sz w:val="21"/>
          <w:szCs w:val="21"/>
        </w:rPr>
        <w:t>For homework 4 students have 3 days</w:t>
      </w:r>
      <w:r w:rsidR="00C76A73" w:rsidRPr="00C76A73">
        <w:rPr>
          <w:rFonts w:ascii="Arial" w:hAnsi="Arial" w:cs="Arial"/>
          <w:sz w:val="21"/>
          <w:szCs w:val="21"/>
        </w:rPr>
        <w:t xml:space="preserve"> </w:t>
      </w:r>
      <w:r w:rsidR="00C76A73">
        <w:rPr>
          <w:rFonts w:ascii="Arial" w:hAnsi="Arial" w:cs="Arial"/>
          <w:sz w:val="21"/>
          <w:szCs w:val="21"/>
        </w:rPr>
        <w:t xml:space="preserve">after the scores are returned to appeal homework scores. </w:t>
      </w:r>
      <w:r w:rsidR="00403E49">
        <w:rPr>
          <w:rFonts w:ascii="Arial" w:hAnsi="Arial" w:cs="Arial"/>
          <w:sz w:val="21"/>
          <w:szCs w:val="21"/>
        </w:rPr>
        <w:t>For homework 5 students have 24 hours due to the end of semester deadline.</w:t>
      </w:r>
    </w:p>
    <w:p w:rsidR="00403E49" w:rsidRDefault="00403E49" w:rsidP="005C25EA">
      <w:pPr>
        <w:rPr>
          <w:rFonts w:ascii="Arial" w:hAnsi="Arial" w:cs="Arial"/>
          <w:sz w:val="21"/>
          <w:szCs w:val="21"/>
        </w:rPr>
      </w:pPr>
    </w:p>
    <w:p w:rsidR="00403E49" w:rsidRDefault="00403E49" w:rsidP="005C25EA">
      <w:pPr>
        <w:rPr>
          <w:rFonts w:ascii="Arial" w:hAnsi="Arial" w:cs="Arial"/>
          <w:sz w:val="21"/>
          <w:szCs w:val="21"/>
        </w:rPr>
      </w:pPr>
      <w:r>
        <w:rPr>
          <w:rFonts w:ascii="Arial" w:hAnsi="Arial" w:cs="Arial"/>
          <w:sz w:val="21"/>
          <w:szCs w:val="21"/>
        </w:rPr>
        <w:t>The class median score or higher is an A grade. Typically most students get either an A or B, but C grade cutoffs will be announced throughout the semester.</w:t>
      </w:r>
    </w:p>
    <w:p w:rsidR="00374753" w:rsidRDefault="00374753" w:rsidP="005C25EA">
      <w:pPr>
        <w:rPr>
          <w:rFonts w:ascii="Arial" w:hAnsi="Arial" w:cs="Arial"/>
          <w:sz w:val="21"/>
          <w:szCs w:val="21"/>
        </w:rPr>
      </w:pPr>
    </w:p>
    <w:p w:rsidR="005C25EA" w:rsidRDefault="00663E34" w:rsidP="00C87CA4">
      <w:pPr>
        <w:rPr>
          <w:rFonts w:ascii="Arial" w:hAnsi="Arial" w:cs="Arial"/>
          <w:b/>
          <w:color w:val="FF0000"/>
          <w:sz w:val="21"/>
          <w:szCs w:val="21"/>
        </w:rPr>
      </w:pPr>
      <w:r w:rsidRPr="00663E34">
        <w:rPr>
          <w:rFonts w:ascii="Arial" w:hAnsi="Arial" w:cs="Arial"/>
          <w:b/>
          <w:color w:val="000000" w:themeColor="text1"/>
          <w:sz w:val="21"/>
          <w:szCs w:val="21"/>
        </w:rPr>
        <w:t>Exams</w:t>
      </w:r>
      <w:r>
        <w:rPr>
          <w:rFonts w:ascii="Arial" w:hAnsi="Arial" w:cs="Arial"/>
          <w:b/>
          <w:color w:val="FF0000"/>
          <w:sz w:val="21"/>
          <w:szCs w:val="21"/>
        </w:rPr>
        <w:t xml:space="preserve">: </w:t>
      </w:r>
      <w:r>
        <w:rPr>
          <w:rFonts w:ascii="Arial" w:hAnsi="Arial" w:cs="Arial"/>
          <w:sz w:val="21"/>
          <w:szCs w:val="21"/>
        </w:rPr>
        <w:t>Exam 1 1</w:t>
      </w:r>
      <w:r w:rsidR="00E843A4">
        <w:rPr>
          <w:rFonts w:ascii="Arial" w:hAnsi="Arial" w:cs="Arial"/>
          <w:sz w:val="21"/>
          <w:szCs w:val="21"/>
        </w:rPr>
        <w:t>5</w:t>
      </w:r>
      <w:r>
        <w:rPr>
          <w:rFonts w:ascii="Arial" w:hAnsi="Arial" w:cs="Arial"/>
          <w:sz w:val="21"/>
          <w:szCs w:val="21"/>
        </w:rPr>
        <w:t xml:space="preserve">%, Exam 2: 20%, Exam 3 :20% , Exam 4: </w:t>
      </w:r>
      <w:r w:rsidR="00E843A4">
        <w:rPr>
          <w:rFonts w:ascii="Arial" w:hAnsi="Arial" w:cs="Arial"/>
          <w:sz w:val="21"/>
          <w:szCs w:val="21"/>
        </w:rPr>
        <w:t>25</w:t>
      </w:r>
      <w:r>
        <w:rPr>
          <w:rFonts w:ascii="Arial" w:hAnsi="Arial" w:cs="Arial"/>
          <w:sz w:val="21"/>
          <w:szCs w:val="21"/>
        </w:rPr>
        <w:t>% Make-up exams require prior approval.</w:t>
      </w:r>
      <w:r w:rsidR="00C3218C">
        <w:rPr>
          <w:rFonts w:ascii="Arial" w:hAnsi="Arial" w:cs="Arial"/>
          <w:sz w:val="21"/>
          <w:szCs w:val="21"/>
        </w:rPr>
        <w:t xml:space="preserve"> Exams will not be returned to students.</w:t>
      </w:r>
      <w:r w:rsidR="0065258D">
        <w:rPr>
          <w:rFonts w:ascii="Arial" w:hAnsi="Arial" w:cs="Arial"/>
          <w:sz w:val="21"/>
          <w:szCs w:val="21"/>
        </w:rPr>
        <w:t xml:space="preserve"> Exam 4 scores will not be published until after the HW 5 appeal deadline.</w:t>
      </w:r>
      <w:r w:rsidR="00486FA5" w:rsidRPr="00486FA5">
        <w:rPr>
          <w:rFonts w:ascii="Arial" w:hAnsi="Arial" w:cs="Arial"/>
          <w:sz w:val="21"/>
          <w:szCs w:val="21"/>
        </w:rPr>
        <w:t xml:space="preserve"> </w:t>
      </w:r>
      <w:r w:rsidR="00486FA5">
        <w:rPr>
          <w:rFonts w:ascii="Arial" w:hAnsi="Arial" w:cs="Arial"/>
          <w:sz w:val="21"/>
          <w:szCs w:val="21"/>
        </w:rPr>
        <w:t>Online exams will not be returned to students - the professor will discuss the most missed questions generically but not provide specific questions/answers to the class as a whole or to ndividual students.</w:t>
      </w:r>
    </w:p>
    <w:p w:rsidR="00663E34" w:rsidRDefault="00663E34" w:rsidP="00C87CA4">
      <w:pPr>
        <w:rPr>
          <w:rFonts w:ascii="Arial" w:hAnsi="Arial" w:cs="Arial"/>
          <w:b/>
          <w:sz w:val="21"/>
          <w:szCs w:val="21"/>
        </w:rPr>
      </w:pPr>
    </w:p>
    <w:p w:rsidR="00C87CA4" w:rsidRPr="005C25EA" w:rsidRDefault="005C25EA" w:rsidP="00C87CA4">
      <w:pPr>
        <w:rPr>
          <w:rFonts w:ascii="Arial" w:hAnsi="Arial" w:cs="Arial"/>
          <w:sz w:val="21"/>
          <w:szCs w:val="21"/>
        </w:rPr>
      </w:pPr>
      <w:r>
        <w:rPr>
          <w:rFonts w:ascii="Arial" w:hAnsi="Arial" w:cs="Arial"/>
          <w:b/>
          <w:sz w:val="21"/>
          <w:szCs w:val="21"/>
        </w:rPr>
        <w:t xml:space="preserve">Late Policy: </w:t>
      </w:r>
      <w:r w:rsidRPr="005C25EA">
        <w:rPr>
          <w:rFonts w:ascii="Arial" w:hAnsi="Arial" w:cs="Arial"/>
          <w:sz w:val="21"/>
          <w:szCs w:val="21"/>
        </w:rPr>
        <w:t>Assignments must be submitted by end of day the day they are due.</w:t>
      </w:r>
      <w:r>
        <w:rPr>
          <w:rFonts w:ascii="Arial" w:hAnsi="Arial" w:cs="Arial"/>
          <w:sz w:val="21"/>
          <w:szCs w:val="21"/>
        </w:rPr>
        <w:t xml:space="preserve"> Assignments submitted after that will be deducted 25% until the solutions </w:t>
      </w:r>
      <w:r w:rsidR="001A4680">
        <w:rPr>
          <w:rFonts w:ascii="Arial" w:hAnsi="Arial" w:cs="Arial"/>
          <w:sz w:val="21"/>
          <w:szCs w:val="21"/>
        </w:rPr>
        <w:t>are</w:t>
      </w:r>
      <w:r>
        <w:rPr>
          <w:rFonts w:ascii="Arial" w:hAnsi="Arial" w:cs="Arial"/>
          <w:sz w:val="21"/>
          <w:szCs w:val="21"/>
        </w:rPr>
        <w:t xml:space="preserve"> posted. Once solutions are posted no credit can be given for assignments.</w:t>
      </w:r>
    </w:p>
    <w:p w:rsidR="003E7748" w:rsidRPr="0016052E" w:rsidRDefault="003E7748" w:rsidP="00786C2F">
      <w:pPr>
        <w:rPr>
          <w:rFonts w:ascii="Arial" w:hAnsi="Arial" w:cs="Arial"/>
          <w:b/>
          <w:color w:val="0000FF"/>
          <w:sz w:val="21"/>
          <w:szCs w:val="21"/>
        </w:rPr>
      </w:pPr>
    </w:p>
    <w:p w:rsidR="001C08F0" w:rsidRPr="001C08F0" w:rsidRDefault="001C08F0" w:rsidP="00786C2F">
      <w:pPr>
        <w:rPr>
          <w:rFonts w:ascii="Arial" w:hAnsi="Arial" w:cs="Arial"/>
          <w:color w:val="0000FF"/>
          <w:sz w:val="21"/>
          <w:szCs w:val="21"/>
        </w:rPr>
      </w:pPr>
      <w:r w:rsidRPr="001C08F0">
        <w:rPr>
          <w:rFonts w:ascii="Arial" w:hAnsi="Arial" w:cs="Arial"/>
          <w:b/>
          <w:sz w:val="21"/>
          <w:szCs w:val="21"/>
        </w:rPr>
        <w:t xml:space="preserve">Deadline for Homework Deliverables: </w:t>
      </w:r>
      <w:r>
        <w:rPr>
          <w:rFonts w:ascii="Arial" w:hAnsi="Arial" w:cs="Arial"/>
          <w:sz w:val="21"/>
          <w:szCs w:val="21"/>
        </w:rPr>
        <w:t>Deadlines will be announced in class.</w:t>
      </w:r>
    </w:p>
    <w:p w:rsidR="001C08F0" w:rsidRDefault="001C08F0" w:rsidP="00786C2F">
      <w:pPr>
        <w:rPr>
          <w:rFonts w:ascii="Arial" w:hAnsi="Arial" w:cs="Arial"/>
          <w:b/>
          <w:color w:val="0000FF"/>
          <w:sz w:val="21"/>
          <w:szCs w:val="21"/>
        </w:rPr>
      </w:pPr>
    </w:p>
    <w:p w:rsidR="00A537CE" w:rsidRPr="007C040E" w:rsidRDefault="00786C2F" w:rsidP="00A537CE">
      <w:pPr>
        <w:rPr>
          <w:rFonts w:ascii="Arial" w:hAnsi="Arial" w:cs="Arial"/>
          <w:b/>
          <w:color w:val="FF0000"/>
          <w:sz w:val="21"/>
          <w:szCs w:val="21"/>
        </w:rPr>
      </w:pPr>
      <w:r w:rsidRPr="004166ED">
        <w:rPr>
          <w:rFonts w:ascii="Arial" w:hAnsi="Arial" w:cs="Arial"/>
          <w:b/>
          <w:sz w:val="21"/>
          <w:szCs w:val="21"/>
        </w:rPr>
        <w:t xml:space="preserve">Make-up </w:t>
      </w:r>
      <w:r w:rsidR="00663E34">
        <w:rPr>
          <w:rFonts w:ascii="Arial" w:hAnsi="Arial" w:cs="Arial"/>
          <w:b/>
          <w:sz w:val="21"/>
          <w:szCs w:val="21"/>
        </w:rPr>
        <w:t>Work</w:t>
      </w:r>
      <w:r w:rsidRPr="004166ED">
        <w:rPr>
          <w:rFonts w:ascii="Arial" w:hAnsi="Arial" w:cs="Arial"/>
          <w:sz w:val="21"/>
          <w:szCs w:val="21"/>
        </w:rPr>
        <w:t xml:space="preserve">: </w:t>
      </w:r>
      <w:r w:rsidR="004166ED" w:rsidRPr="004166ED">
        <w:rPr>
          <w:rFonts w:ascii="Arial" w:hAnsi="Arial" w:cs="Arial"/>
          <w:sz w:val="21"/>
          <w:szCs w:val="21"/>
        </w:rPr>
        <w:t xml:space="preserve">Assignments are expected to be turned in on time. </w:t>
      </w:r>
      <w:r w:rsidR="005C25EA">
        <w:rPr>
          <w:rFonts w:ascii="Arial" w:hAnsi="Arial" w:cs="Arial"/>
          <w:sz w:val="21"/>
          <w:szCs w:val="21"/>
        </w:rPr>
        <w:t>No make-up work is offered for other assignments</w:t>
      </w:r>
      <w:r w:rsidR="00DC5162">
        <w:rPr>
          <w:rFonts w:ascii="Arial" w:hAnsi="Arial" w:cs="Arial"/>
          <w:sz w:val="21"/>
          <w:szCs w:val="21"/>
        </w:rPr>
        <w:t xml:space="preserve"> or for the final grade</w:t>
      </w:r>
      <w:r w:rsidR="005C25EA">
        <w:rPr>
          <w:rFonts w:ascii="Arial" w:hAnsi="Arial" w:cs="Arial"/>
          <w:sz w:val="21"/>
          <w:szCs w:val="21"/>
        </w:rPr>
        <w:t>.</w:t>
      </w:r>
      <w:r w:rsidR="007C040E">
        <w:rPr>
          <w:rFonts w:ascii="Arial" w:hAnsi="Arial" w:cs="Arial"/>
          <w:sz w:val="21"/>
          <w:szCs w:val="21"/>
        </w:rPr>
        <w:t xml:space="preserve"> Make-up exams require prior approval.</w:t>
      </w:r>
    </w:p>
    <w:p w:rsidR="00FA7980" w:rsidRDefault="00FA7980" w:rsidP="00FA7980">
      <w:pPr>
        <w:ind w:left="720"/>
        <w:rPr>
          <w:rFonts w:ascii="Arial" w:hAnsi="Arial" w:cs="Arial"/>
          <w:sz w:val="21"/>
          <w:szCs w:val="21"/>
        </w:rPr>
      </w:pPr>
    </w:p>
    <w:p w:rsidR="00FA7980" w:rsidRDefault="00FA7980" w:rsidP="008D53A6">
      <w:pPr>
        <w:rPr>
          <w:rFonts w:ascii="Arial" w:hAnsi="Arial" w:cs="Arial"/>
          <w:sz w:val="21"/>
          <w:szCs w:val="21"/>
        </w:rPr>
      </w:pPr>
      <w:r>
        <w:rPr>
          <w:rFonts w:ascii="Arial" w:hAnsi="Arial" w:cs="Arial"/>
          <w:b/>
          <w:sz w:val="21"/>
          <w:szCs w:val="21"/>
        </w:rPr>
        <w:t xml:space="preserve">Format. </w:t>
      </w:r>
      <w:r w:rsidRPr="00FA7980">
        <w:rPr>
          <w:rFonts w:ascii="Arial" w:hAnsi="Arial" w:cs="Arial"/>
          <w:sz w:val="21"/>
          <w:szCs w:val="21"/>
        </w:rPr>
        <w:t xml:space="preserve">All written deliverables (homework, hand-outs, project reports, etc.) should be in </w:t>
      </w:r>
      <w:r w:rsidR="00037A48">
        <w:rPr>
          <w:rFonts w:ascii="Arial" w:hAnsi="Arial" w:cs="Arial"/>
          <w:sz w:val="21"/>
          <w:szCs w:val="21"/>
        </w:rPr>
        <w:t>PDF as announced in class.</w:t>
      </w:r>
    </w:p>
    <w:p w:rsidR="00037A48" w:rsidRDefault="00037A48" w:rsidP="008D53A6">
      <w:pPr>
        <w:rPr>
          <w:rFonts w:ascii="Arial" w:hAnsi="Arial" w:cs="Arial"/>
          <w:b/>
          <w:color w:val="0000FF"/>
          <w:sz w:val="21"/>
          <w:szCs w:val="21"/>
        </w:rPr>
      </w:pPr>
    </w:p>
    <w:p w:rsidR="00515DF7" w:rsidRDefault="007F1AC1" w:rsidP="00515DF7">
      <w:pPr>
        <w:rPr>
          <w:rFonts w:ascii="Arial" w:hAnsi="Arial" w:cs="Arial"/>
          <w:sz w:val="21"/>
          <w:szCs w:val="21"/>
        </w:rPr>
      </w:pPr>
      <w:r>
        <w:rPr>
          <w:rFonts w:ascii="Arial" w:hAnsi="Arial" w:cs="Arial"/>
          <w:b/>
          <w:sz w:val="21"/>
          <w:szCs w:val="21"/>
        </w:rPr>
        <w:t xml:space="preserve">Communications with Professor: </w:t>
      </w:r>
      <w:r>
        <w:rPr>
          <w:rFonts w:ascii="Arial" w:hAnsi="Arial" w:cs="Arial"/>
          <w:sz w:val="21"/>
          <w:szCs w:val="21"/>
        </w:rPr>
        <w:t xml:space="preserve">subject line in email should start with </w:t>
      </w:r>
      <w:r w:rsidRPr="00DC5162">
        <w:rPr>
          <w:rFonts w:ascii="Arial" w:hAnsi="Arial" w:cs="Arial"/>
          <w:b/>
          <w:color w:val="FF0000"/>
          <w:sz w:val="21"/>
          <w:szCs w:val="21"/>
        </w:rPr>
        <w:t xml:space="preserve">"CSE </w:t>
      </w:r>
      <w:r w:rsidR="00CB649F">
        <w:rPr>
          <w:rFonts w:ascii="Arial" w:hAnsi="Arial" w:cs="Arial"/>
          <w:b/>
          <w:color w:val="FF0000"/>
          <w:sz w:val="21"/>
          <w:szCs w:val="21"/>
        </w:rPr>
        <w:t>5</w:t>
      </w:r>
      <w:r w:rsidRPr="00DC5162">
        <w:rPr>
          <w:rFonts w:ascii="Arial" w:hAnsi="Arial" w:cs="Arial"/>
          <w:b/>
          <w:color w:val="FF0000"/>
          <w:sz w:val="21"/>
          <w:szCs w:val="21"/>
        </w:rPr>
        <w:t>321-</w:t>
      </w:r>
      <w:r w:rsidR="00CB649F">
        <w:rPr>
          <w:rFonts w:ascii="Arial" w:hAnsi="Arial" w:cs="Arial"/>
          <w:b/>
          <w:color w:val="FF0000"/>
          <w:sz w:val="21"/>
          <w:szCs w:val="21"/>
        </w:rPr>
        <w:t>00</w:t>
      </w:r>
      <w:r w:rsidR="001A4680">
        <w:rPr>
          <w:rFonts w:ascii="Arial" w:hAnsi="Arial" w:cs="Arial"/>
          <w:b/>
          <w:color w:val="FF0000"/>
          <w:sz w:val="21"/>
          <w:szCs w:val="21"/>
        </w:rPr>
        <w:t>1</w:t>
      </w:r>
      <w:r w:rsidRPr="00DC5162">
        <w:rPr>
          <w:rFonts w:ascii="Arial" w:hAnsi="Arial" w:cs="Arial"/>
          <w:b/>
          <w:color w:val="FF0000"/>
          <w:sz w:val="21"/>
          <w:szCs w:val="21"/>
        </w:rPr>
        <w:t>"</w:t>
      </w:r>
      <w:r w:rsidR="00515DF7" w:rsidRPr="00515DF7">
        <w:rPr>
          <w:rFonts w:ascii="Arial" w:hAnsi="Arial" w:cs="Arial"/>
          <w:sz w:val="21"/>
          <w:szCs w:val="21"/>
        </w:rPr>
        <w:t xml:space="preserve"> </w:t>
      </w:r>
      <w:r w:rsidR="00515DF7">
        <w:rPr>
          <w:rFonts w:ascii="Arial" w:hAnsi="Arial" w:cs="Arial"/>
          <w:sz w:val="21"/>
          <w:szCs w:val="21"/>
        </w:rPr>
        <w:t>I will check email 5 days/week multiple times each day but not between  5pm Friday and 8am Monday.</w:t>
      </w:r>
    </w:p>
    <w:p w:rsidR="007F1AC1" w:rsidRDefault="007F1AC1" w:rsidP="009D0858">
      <w:pPr>
        <w:rPr>
          <w:rFonts w:ascii="Arial" w:hAnsi="Arial" w:cs="Arial"/>
          <w:b/>
          <w:sz w:val="21"/>
          <w:szCs w:val="21"/>
        </w:rPr>
      </w:pPr>
    </w:p>
    <w:p w:rsidR="009D0858" w:rsidRDefault="008D53A6" w:rsidP="009D0858">
      <w:pPr>
        <w:rPr>
          <w:rFonts w:ascii="Arial" w:hAnsi="Arial" w:cs="Arial"/>
          <w:color w:val="0000FF"/>
          <w:sz w:val="21"/>
          <w:szCs w:val="21"/>
        </w:rPr>
      </w:pPr>
      <w:r w:rsidRPr="00FA7980">
        <w:rPr>
          <w:rFonts w:ascii="Arial" w:hAnsi="Arial" w:cs="Arial"/>
          <w:b/>
          <w:sz w:val="21"/>
          <w:szCs w:val="21"/>
        </w:rPr>
        <w:t>Expectations for Out-of-Class Study</w:t>
      </w:r>
      <w:r w:rsidRPr="00FA7980">
        <w:rPr>
          <w:rFonts w:ascii="Arial" w:hAnsi="Arial" w:cs="Arial"/>
          <w:sz w:val="21"/>
          <w:szCs w:val="21"/>
        </w:rPr>
        <w:t>:</w:t>
      </w:r>
      <w:r w:rsidRPr="009D756D">
        <w:rPr>
          <w:rFonts w:ascii="Arial" w:hAnsi="Arial" w:cs="Arial"/>
          <w:color w:val="0000FF"/>
          <w:sz w:val="21"/>
          <w:szCs w:val="21"/>
        </w:rPr>
        <w:t xml:space="preserve"> </w:t>
      </w:r>
      <w:r w:rsidR="00FA7980" w:rsidRPr="00FA7980">
        <w:rPr>
          <w:rFonts w:ascii="Arial" w:hAnsi="Arial" w:cs="Arial"/>
          <w:sz w:val="21"/>
          <w:szCs w:val="21"/>
        </w:rPr>
        <w:t>Beyond the time required to attend each class meeting, students enrolled in this course should expect to spend at least an additional 9 hours per week of their own time in course-related activities, including work on the class project, reading required materials, completing assignments, preparing for exams, etc</w:t>
      </w:r>
      <w:r w:rsidR="00FA7980">
        <w:rPr>
          <w:rFonts w:ascii="Arial" w:hAnsi="Arial" w:cs="Arial"/>
          <w:color w:val="0000FF"/>
          <w:sz w:val="21"/>
          <w:szCs w:val="21"/>
        </w:rPr>
        <w:t xml:space="preserve"> </w:t>
      </w:r>
    </w:p>
    <w:p w:rsidR="00FA7980" w:rsidRPr="0016052E" w:rsidRDefault="00FA7980" w:rsidP="009D0858">
      <w:pPr>
        <w:rPr>
          <w:rFonts w:ascii="Arial" w:hAnsi="Arial" w:cs="Arial"/>
          <w:b/>
          <w:color w:val="0000FF"/>
          <w:sz w:val="21"/>
          <w:szCs w:val="21"/>
        </w:rPr>
      </w:pPr>
    </w:p>
    <w:p w:rsidR="009D0858" w:rsidRDefault="009D0858" w:rsidP="009D0858">
      <w:pPr>
        <w:rPr>
          <w:rFonts w:ascii="Arial" w:hAnsi="Arial" w:cs="Arial"/>
          <w:color w:val="0000FF"/>
          <w:sz w:val="21"/>
          <w:szCs w:val="21"/>
        </w:rPr>
      </w:pPr>
      <w:r w:rsidRPr="007864FD">
        <w:rPr>
          <w:rFonts w:ascii="Arial" w:hAnsi="Arial" w:cs="Arial"/>
          <w:b/>
          <w:sz w:val="21"/>
          <w:szCs w:val="21"/>
        </w:rPr>
        <w:t>Grade Grievanc</w:t>
      </w:r>
      <w:r w:rsidR="0067588F" w:rsidRPr="007864FD">
        <w:rPr>
          <w:rFonts w:ascii="Arial" w:hAnsi="Arial" w:cs="Arial"/>
          <w:b/>
          <w:sz w:val="21"/>
          <w:szCs w:val="21"/>
        </w:rPr>
        <w:t>es</w:t>
      </w:r>
      <w:r w:rsidRPr="0016052E">
        <w:rPr>
          <w:rFonts w:ascii="Arial" w:hAnsi="Arial" w:cs="Arial"/>
          <w:color w:val="0000FF"/>
          <w:sz w:val="21"/>
          <w:szCs w:val="21"/>
        </w:rPr>
        <w:t xml:space="preserve">: </w:t>
      </w:r>
      <w:r w:rsidR="007864FD" w:rsidRPr="007864FD">
        <w:rPr>
          <w:rFonts w:ascii="Arial" w:hAnsi="Arial" w:cs="Arial"/>
          <w:sz w:val="21"/>
          <w:szCs w:val="21"/>
        </w:rPr>
        <w:t xml:space="preserve">Any appeal of a grade in this course must follow the procedures and deadlines for grade-related grievances as published in the current graduate catalog. See: </w:t>
      </w:r>
      <w:hyperlink r:id="rId9" w:anchor="gradegrievances" w:history="1">
        <w:r w:rsidR="007864FD" w:rsidRPr="00FD1CD9">
          <w:rPr>
            <w:rStyle w:val="Hyperlink"/>
            <w:rFonts w:ascii="Arial" w:hAnsi="Arial" w:cs="Arial"/>
            <w:sz w:val="21"/>
            <w:szCs w:val="21"/>
          </w:rPr>
          <w:t>http://grad.pci.uta.edu/about/catalog/current/general/regulations/#gradegrievances</w:t>
        </w:r>
      </w:hyperlink>
      <w:r w:rsidR="007864FD">
        <w:rPr>
          <w:rFonts w:ascii="Arial" w:hAnsi="Arial" w:cs="Arial"/>
          <w:color w:val="0000FF"/>
          <w:sz w:val="21"/>
          <w:szCs w:val="21"/>
        </w:rPr>
        <w:t>.</w:t>
      </w:r>
    </w:p>
    <w:p w:rsidR="007864FD" w:rsidRPr="008A6918" w:rsidRDefault="007864FD" w:rsidP="009D0858">
      <w:pPr>
        <w:rPr>
          <w:rFonts w:ascii="Arial" w:hAnsi="Arial" w:cs="Arial"/>
          <w:color w:val="0000FF"/>
          <w:sz w:val="21"/>
          <w:szCs w:val="21"/>
        </w:rPr>
      </w:pPr>
    </w:p>
    <w:p w:rsidR="0091586E" w:rsidRPr="00A933D4" w:rsidRDefault="00141EC6" w:rsidP="0091586E">
      <w:pPr>
        <w:pStyle w:val="NormalWeb"/>
        <w:spacing w:before="0" w:beforeAutospacing="0" w:after="0" w:afterAutospacing="0"/>
        <w:rPr>
          <w:rFonts w:ascii="Arial" w:hAnsi="Arial" w:cs="Arial"/>
          <w:sz w:val="21"/>
          <w:szCs w:val="21"/>
        </w:rPr>
      </w:pPr>
      <w:r w:rsidRPr="0016052E">
        <w:rPr>
          <w:rFonts w:ascii="Arial" w:hAnsi="Arial" w:cs="Arial"/>
          <w:b/>
          <w:sz w:val="21"/>
          <w:szCs w:val="21"/>
        </w:rPr>
        <w:t xml:space="preserve">Drop Policy: </w:t>
      </w:r>
      <w:r w:rsidR="00B14E6E" w:rsidRPr="0016052E">
        <w:rPr>
          <w:rFonts w:ascii="Arial" w:hAnsi="Arial" w:cs="Arial"/>
          <w:sz w:val="21"/>
          <w:szCs w:val="21"/>
        </w:rPr>
        <w:t xml:space="preserve">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w:t>
      </w:r>
      <w:r w:rsidR="00B14E6E" w:rsidRPr="0016052E">
        <w:rPr>
          <w:rFonts w:ascii="Arial" w:hAnsi="Arial" w:cs="Arial"/>
          <w:sz w:val="21"/>
          <w:szCs w:val="21"/>
        </w:rPr>
        <w:lastRenderedPageBreak/>
        <w:t xml:space="preserve">a point two-thirds of the way through the term or session. </w:t>
      </w:r>
      <w:r w:rsidR="0091586E" w:rsidRPr="0016052E">
        <w:rPr>
          <w:rFonts w:ascii="Arial" w:hAnsi="Arial" w:cs="Arial"/>
          <w:sz w:val="21"/>
          <w:szCs w:val="21"/>
        </w:rPr>
        <w:t xml:space="preserve">It is the student's responsibility to officially withdraw if they do not plan to attend after registering. </w:t>
      </w:r>
      <w:r w:rsidR="0091586E" w:rsidRPr="0016052E">
        <w:rPr>
          <w:rStyle w:val="Strong"/>
          <w:rFonts w:ascii="Arial" w:hAnsi="Arial" w:cs="Arial"/>
          <w:sz w:val="21"/>
          <w:szCs w:val="21"/>
        </w:rPr>
        <w:t>Students will not be automatically dropped for non-attendance</w:t>
      </w:r>
      <w:r w:rsidR="0091586E" w:rsidRPr="0016052E">
        <w:rPr>
          <w:rFonts w:ascii="Arial" w:hAnsi="Arial" w:cs="Arial"/>
          <w:sz w:val="21"/>
          <w:szCs w:val="21"/>
        </w:rPr>
        <w:t xml:space="preserve">. Repayment of </w:t>
      </w:r>
      <w:r w:rsidR="0091586E" w:rsidRPr="00A933D4">
        <w:rPr>
          <w:rFonts w:ascii="Arial" w:hAnsi="Arial" w:cs="Arial"/>
          <w:sz w:val="21"/>
          <w:szCs w:val="21"/>
        </w:rPr>
        <w:t xml:space="preserve">certain types of financial aid administered through the University may be required as the result of dropping classes or withdrawing. </w:t>
      </w:r>
      <w:r w:rsidR="009D756D" w:rsidRPr="00A933D4">
        <w:rPr>
          <w:rFonts w:ascii="Arial" w:hAnsi="Arial" w:cs="Arial"/>
          <w:sz w:val="21"/>
          <w:szCs w:val="21"/>
        </w:rPr>
        <w:t>For more information, c</w:t>
      </w:r>
      <w:r w:rsidR="0091586E" w:rsidRPr="00A933D4">
        <w:rPr>
          <w:rFonts w:ascii="Arial" w:hAnsi="Arial" w:cs="Arial"/>
          <w:sz w:val="21"/>
          <w:szCs w:val="21"/>
        </w:rPr>
        <w:t xml:space="preserve">ontact the </w:t>
      </w:r>
      <w:r w:rsidR="009D756D" w:rsidRPr="00A933D4">
        <w:rPr>
          <w:rFonts w:ascii="Arial" w:hAnsi="Arial" w:cs="Arial"/>
          <w:sz w:val="21"/>
          <w:szCs w:val="21"/>
        </w:rPr>
        <w:t xml:space="preserve">Office of </w:t>
      </w:r>
      <w:r w:rsidR="0091586E" w:rsidRPr="00A933D4">
        <w:rPr>
          <w:rFonts w:ascii="Arial" w:hAnsi="Arial" w:cs="Arial"/>
          <w:sz w:val="21"/>
          <w:szCs w:val="21"/>
        </w:rPr>
        <w:t xml:space="preserve">Financial Aid </w:t>
      </w:r>
      <w:r w:rsidR="009D756D" w:rsidRPr="00A933D4">
        <w:rPr>
          <w:rFonts w:ascii="Arial" w:hAnsi="Arial" w:cs="Arial"/>
          <w:sz w:val="21"/>
          <w:szCs w:val="21"/>
        </w:rPr>
        <w:t>and Scholarships (</w:t>
      </w:r>
      <w:hyperlink r:id="rId10" w:history="1">
        <w:r w:rsidR="00A933D4" w:rsidRPr="00A933D4">
          <w:rPr>
            <w:rStyle w:val="Hyperlink"/>
            <w:rFonts w:ascii="Arial" w:hAnsi="Arial" w:cs="Arial"/>
            <w:sz w:val="21"/>
            <w:szCs w:val="21"/>
          </w:rPr>
          <w:t>http://wweb.uta.edu/aao/fao/</w:t>
        </w:r>
      </w:hyperlink>
      <w:r w:rsidR="009D756D" w:rsidRPr="00A933D4">
        <w:rPr>
          <w:rFonts w:ascii="Arial" w:hAnsi="Arial" w:cs="Arial"/>
          <w:sz w:val="21"/>
          <w:szCs w:val="21"/>
        </w:rPr>
        <w:t>).</w:t>
      </w:r>
    </w:p>
    <w:p w:rsidR="009D756D" w:rsidRPr="0016052E" w:rsidRDefault="009D756D" w:rsidP="0091586E">
      <w:pPr>
        <w:pStyle w:val="NormalWeb"/>
        <w:spacing w:before="0" w:beforeAutospacing="0" w:after="0" w:afterAutospacing="0"/>
        <w:rPr>
          <w:rFonts w:ascii="Arial" w:hAnsi="Arial" w:cs="Arial"/>
          <w:sz w:val="21"/>
          <w:szCs w:val="21"/>
        </w:rPr>
      </w:pPr>
    </w:p>
    <w:p w:rsidR="00141EC6" w:rsidRPr="0016052E" w:rsidRDefault="00141EC6" w:rsidP="0091586E">
      <w:pPr>
        <w:pStyle w:val="NormalWeb"/>
        <w:spacing w:before="0" w:beforeAutospacing="0" w:after="0" w:afterAutospacing="0"/>
        <w:rPr>
          <w:rFonts w:ascii="Arial" w:hAnsi="Arial" w:cs="Arial"/>
          <w:sz w:val="21"/>
          <w:szCs w:val="21"/>
        </w:rPr>
      </w:pPr>
      <w:r w:rsidRPr="0016052E">
        <w:rPr>
          <w:rFonts w:ascii="Arial" w:hAnsi="Arial" w:cs="Arial"/>
          <w:b/>
          <w:bCs/>
          <w:sz w:val="21"/>
          <w:szCs w:val="21"/>
        </w:rPr>
        <w:t xml:space="preserve">Americans </w:t>
      </w:r>
      <w:r w:rsidR="00734387" w:rsidRPr="0016052E">
        <w:rPr>
          <w:rFonts w:ascii="Arial" w:hAnsi="Arial" w:cs="Arial"/>
          <w:b/>
          <w:bCs/>
          <w:sz w:val="21"/>
          <w:szCs w:val="21"/>
        </w:rPr>
        <w:t>w</w:t>
      </w:r>
      <w:r w:rsidR="00814091">
        <w:rPr>
          <w:rFonts w:ascii="Arial" w:hAnsi="Arial" w:cs="Arial"/>
          <w:b/>
          <w:bCs/>
          <w:sz w:val="21"/>
          <w:szCs w:val="21"/>
        </w:rPr>
        <w:t>ith Disabilities Act:</w:t>
      </w:r>
      <w:r w:rsidRPr="0016052E">
        <w:rPr>
          <w:rFonts w:ascii="Arial" w:hAnsi="Arial" w:cs="Arial"/>
          <w:b/>
          <w:bCs/>
          <w:sz w:val="21"/>
          <w:szCs w:val="21"/>
        </w:rPr>
        <w:t xml:space="preserve"> </w:t>
      </w:r>
      <w:r w:rsidRPr="0016052E">
        <w:rPr>
          <w:rFonts w:ascii="Arial" w:hAnsi="Arial" w:cs="Arial"/>
          <w:sz w:val="21"/>
          <w:szCs w:val="21"/>
        </w:rPr>
        <w:t xml:space="preserve">The University of Texas at Arlington is on record as being committed to both the spirit and letter of </w:t>
      </w:r>
      <w:r w:rsidR="0057065D" w:rsidRPr="0016052E">
        <w:rPr>
          <w:rFonts w:ascii="Arial" w:hAnsi="Arial" w:cs="Arial"/>
          <w:sz w:val="21"/>
          <w:szCs w:val="21"/>
        </w:rPr>
        <w:t xml:space="preserve">all </w:t>
      </w:r>
      <w:r w:rsidRPr="0016052E">
        <w:rPr>
          <w:rFonts w:ascii="Arial" w:hAnsi="Arial" w:cs="Arial"/>
          <w:sz w:val="21"/>
          <w:szCs w:val="21"/>
        </w:rPr>
        <w:t>federal equal opportunity legislation</w:t>
      </w:r>
      <w:r w:rsidR="0057065D" w:rsidRPr="0016052E">
        <w:rPr>
          <w:rFonts w:ascii="Arial" w:hAnsi="Arial" w:cs="Arial"/>
          <w:sz w:val="21"/>
          <w:szCs w:val="21"/>
        </w:rPr>
        <w:t xml:space="preserve">, including the </w:t>
      </w:r>
      <w:r w:rsidRPr="0016052E">
        <w:rPr>
          <w:rFonts w:ascii="Arial" w:hAnsi="Arial" w:cs="Arial"/>
          <w:i/>
          <w:iCs/>
          <w:sz w:val="21"/>
          <w:szCs w:val="21"/>
        </w:rPr>
        <w:t>Americans with Disabilities Act (ADA</w:t>
      </w:r>
      <w:r w:rsidR="0057065D" w:rsidRPr="0016052E">
        <w:rPr>
          <w:rFonts w:ascii="Arial" w:hAnsi="Arial" w:cs="Arial"/>
          <w:i/>
          <w:iCs/>
          <w:sz w:val="21"/>
          <w:szCs w:val="21"/>
        </w:rPr>
        <w:t>)</w:t>
      </w:r>
      <w:r w:rsidRPr="0016052E">
        <w:rPr>
          <w:rFonts w:ascii="Arial" w:hAnsi="Arial" w:cs="Arial"/>
          <w:sz w:val="21"/>
          <w:szCs w:val="21"/>
        </w:rPr>
        <w:t>.</w:t>
      </w:r>
      <w:r w:rsidR="0057065D" w:rsidRPr="0016052E">
        <w:rPr>
          <w:rFonts w:ascii="Arial" w:hAnsi="Arial" w:cs="Arial"/>
          <w:sz w:val="21"/>
          <w:szCs w:val="21"/>
        </w:rPr>
        <w:t xml:space="preserve"> All instructors at UT Arlington are </w:t>
      </w:r>
      <w:r w:rsidRPr="0016052E">
        <w:rPr>
          <w:rFonts w:ascii="Arial" w:hAnsi="Arial" w:cs="Arial"/>
          <w:sz w:val="21"/>
          <w:szCs w:val="21"/>
        </w:rPr>
        <w:t xml:space="preserve">required by law to provide "reasonable accommodations" to students with disabilities, so as not to discriminate on the basis of that disability. </w:t>
      </w:r>
      <w:r w:rsidR="0057065D" w:rsidRPr="0016052E">
        <w:rPr>
          <w:rFonts w:ascii="Arial" w:hAnsi="Arial" w:cs="Arial"/>
          <w:sz w:val="21"/>
          <w:szCs w:val="21"/>
        </w:rPr>
        <w:t xml:space="preserve">Any student </w:t>
      </w:r>
      <w:r w:rsidR="00393BCC" w:rsidRPr="0016052E">
        <w:rPr>
          <w:rFonts w:ascii="Arial" w:hAnsi="Arial" w:cs="Arial"/>
          <w:sz w:val="21"/>
          <w:szCs w:val="21"/>
        </w:rPr>
        <w:t>requiring</w:t>
      </w:r>
      <w:r w:rsidR="0057065D" w:rsidRPr="0016052E">
        <w:rPr>
          <w:rFonts w:ascii="Arial" w:hAnsi="Arial" w:cs="Arial"/>
          <w:sz w:val="21"/>
          <w:szCs w:val="21"/>
        </w:rPr>
        <w:t xml:space="preserve"> an accommodation for this course must provide the instructor with official documentation in the form of a letter certified by the staff in the Office for Students with Disabilities, University Hall 102. Only those students who have officially documented a need for an accommodation will have their request honored.</w:t>
      </w:r>
      <w:r w:rsidRPr="0016052E">
        <w:rPr>
          <w:rFonts w:ascii="Arial" w:hAnsi="Arial" w:cs="Arial"/>
          <w:sz w:val="21"/>
          <w:szCs w:val="21"/>
        </w:rPr>
        <w:t xml:space="preserve"> Information regarding diagnostic criteria and policies for obtaining </w:t>
      </w:r>
      <w:r w:rsidR="00393BCC" w:rsidRPr="0016052E">
        <w:rPr>
          <w:rFonts w:ascii="Arial" w:hAnsi="Arial" w:cs="Arial"/>
          <w:sz w:val="21"/>
          <w:szCs w:val="21"/>
        </w:rPr>
        <w:t>disability-based academic</w:t>
      </w:r>
      <w:r w:rsidRPr="0016052E">
        <w:rPr>
          <w:rFonts w:ascii="Arial" w:hAnsi="Arial" w:cs="Arial"/>
          <w:sz w:val="21"/>
          <w:szCs w:val="21"/>
        </w:rPr>
        <w:t xml:space="preserve"> accommodations can be found at </w:t>
      </w:r>
      <w:hyperlink r:id="rId11" w:history="1">
        <w:r w:rsidR="0057065D" w:rsidRPr="0016052E">
          <w:rPr>
            <w:rStyle w:val="Hyperlink"/>
            <w:rFonts w:ascii="Arial" w:hAnsi="Arial" w:cs="Arial"/>
            <w:sz w:val="21"/>
            <w:szCs w:val="21"/>
          </w:rPr>
          <w:t>www.uta.edu/disability</w:t>
        </w:r>
      </w:hyperlink>
      <w:r w:rsidR="0057065D" w:rsidRPr="0016052E">
        <w:rPr>
          <w:rFonts w:ascii="Arial" w:hAnsi="Arial" w:cs="Arial"/>
          <w:sz w:val="21"/>
          <w:szCs w:val="21"/>
        </w:rPr>
        <w:t xml:space="preserve"> or by calling the Office </w:t>
      </w:r>
      <w:r w:rsidR="00393BCC" w:rsidRPr="0016052E">
        <w:rPr>
          <w:rFonts w:ascii="Arial" w:hAnsi="Arial" w:cs="Arial"/>
          <w:sz w:val="21"/>
          <w:szCs w:val="21"/>
        </w:rPr>
        <w:t>for Students with</w:t>
      </w:r>
      <w:r w:rsidR="0057065D" w:rsidRPr="0016052E">
        <w:rPr>
          <w:rFonts w:ascii="Arial" w:hAnsi="Arial" w:cs="Arial"/>
          <w:sz w:val="21"/>
          <w:szCs w:val="21"/>
        </w:rPr>
        <w:t xml:space="preserve"> Disabilities at </w:t>
      </w:r>
      <w:r w:rsidRPr="0016052E">
        <w:rPr>
          <w:rFonts w:ascii="Arial" w:hAnsi="Arial" w:cs="Arial"/>
          <w:sz w:val="21"/>
          <w:szCs w:val="21"/>
        </w:rPr>
        <w:t>(817) 272-3364.</w:t>
      </w:r>
    </w:p>
    <w:p w:rsidR="00141EC6" w:rsidRPr="00982A7E" w:rsidRDefault="00141EC6" w:rsidP="00141EC6">
      <w:pPr>
        <w:rPr>
          <w:rFonts w:asciiTheme="minorBidi" w:hAnsiTheme="minorBidi" w:cstheme="minorBidi"/>
          <w:sz w:val="21"/>
          <w:szCs w:val="21"/>
        </w:rPr>
      </w:pPr>
    </w:p>
    <w:p w:rsidR="00982A7E" w:rsidRPr="0029724F" w:rsidRDefault="00982A7E" w:rsidP="00982A7E">
      <w:pPr>
        <w:rPr>
          <w:rFonts w:ascii="Times" w:eastAsia="Times New Roman" w:hAnsi="Times"/>
          <w:sz w:val="20"/>
          <w:szCs w:val="20"/>
          <w:lang w:eastAsia="en-US"/>
        </w:rPr>
      </w:pPr>
      <w:r w:rsidRPr="00982A7E">
        <w:rPr>
          <w:rFonts w:asciiTheme="minorBidi" w:hAnsiTheme="minorBidi" w:cstheme="minorBidi"/>
          <w:b/>
          <w:bCs/>
          <w:sz w:val="21"/>
          <w:szCs w:val="21"/>
        </w:rPr>
        <w:t>Title IX:</w:t>
      </w:r>
      <w:r w:rsidRPr="00982A7E">
        <w:rPr>
          <w:rFonts w:asciiTheme="minorBidi" w:hAnsiTheme="minorBidi" w:cstheme="minorBidi"/>
          <w:sz w:val="21"/>
          <w:szCs w:val="21"/>
        </w:rPr>
        <w:t xml:space="preserve"> </w:t>
      </w:r>
      <w:r w:rsidR="0029724F" w:rsidRPr="00EF7D2F">
        <w:rPr>
          <w:rFonts w:asciiTheme="minorBidi" w:hAnsiTheme="minorBidi" w:cstheme="minorBidi"/>
          <w:iCs/>
          <w:sz w:val="21"/>
          <w:szCs w:val="21"/>
        </w:rPr>
        <w:t>The University of Texas at Arlington (“University”) is committed to maintaining a learning and working environment that is free</w:t>
      </w:r>
      <w:r w:rsidR="0029724F">
        <w:rPr>
          <w:rFonts w:asciiTheme="minorBidi" w:hAnsiTheme="minorBidi" w:cstheme="minorBidi"/>
          <w:iCs/>
          <w:sz w:val="21"/>
          <w:szCs w:val="21"/>
        </w:rPr>
        <w:t xml:space="preserve"> from discrimination based on sex in accordance with Title IX of the Higher Education Amendments of 1972 (Title IX), which prohibits discrimination on the basis of sex in educational programs or </w:t>
      </w:r>
      <w:r w:rsidR="0029724F" w:rsidRPr="00EF7D2F">
        <w:rPr>
          <w:rFonts w:asciiTheme="minorBidi" w:hAnsiTheme="minorBidi" w:cstheme="minorBidi"/>
          <w:iCs/>
        </w:rPr>
        <w:t>activities; Title VII of the Civil Rights Act of 1964 (Title VII), which prohibits sex discrimination in employment; and the Campus Sexual Violence Elimination Act (</w:t>
      </w:r>
      <w:proofErr w:type="spellStart"/>
      <w:r w:rsidR="0029724F" w:rsidRPr="00EF7D2F">
        <w:rPr>
          <w:rFonts w:asciiTheme="minorBidi" w:hAnsiTheme="minorBidi" w:cstheme="minorBidi"/>
          <w:iCs/>
        </w:rPr>
        <w:t>SaVE</w:t>
      </w:r>
      <w:proofErr w:type="spellEnd"/>
      <w:r w:rsidR="0029724F" w:rsidRPr="00EF7D2F">
        <w:rPr>
          <w:rFonts w:asciiTheme="minorBidi" w:hAnsiTheme="minorBidi" w:cstheme="minorBidi"/>
          <w:iCs/>
        </w:rPr>
        <w:t xml:space="preserve"> Act). Sexual misconduct is a form of sex discrimination and will not be tolerated.</w:t>
      </w:r>
      <w:r w:rsidR="0029724F" w:rsidRPr="00EF7D2F">
        <w:rPr>
          <w:rFonts w:ascii="Arial" w:hAnsi="Arial" w:cs="Arial"/>
          <w:b/>
          <w:iCs/>
        </w:rPr>
        <w:t xml:space="preserve"> </w:t>
      </w:r>
      <w:r w:rsidR="0029724F" w:rsidRPr="00EF7D2F">
        <w:rPr>
          <w:rFonts w:ascii="Arial" w:eastAsia="Times New Roman" w:hAnsi="Arial" w:cs="Arial"/>
          <w:i/>
          <w:iCs/>
          <w:color w:val="000000"/>
          <w:shd w:val="clear" w:color="auto" w:fill="FFFFFF"/>
          <w:lang w:eastAsia="en-US"/>
        </w:rPr>
        <w:t>For information regarding Title IX, visit</w:t>
      </w:r>
      <w:r w:rsidR="0029724F" w:rsidRPr="00EF7D2F">
        <w:rPr>
          <w:rFonts w:ascii="Arial" w:eastAsia="Times New Roman" w:hAnsi="Arial" w:cs="Arial"/>
          <w:lang w:eastAsia="en-US"/>
        </w:rPr>
        <w:t xml:space="preserve"> </w:t>
      </w:r>
      <w:hyperlink r:id="rId12" w:history="1">
        <w:r w:rsidR="0029724F" w:rsidRPr="00EF7D2F">
          <w:rPr>
            <w:rStyle w:val="Hyperlink"/>
            <w:rFonts w:ascii="Arial" w:hAnsi="Arial" w:cs="Arial"/>
          </w:rPr>
          <w:t>www.uta.edu/titleIX</w:t>
        </w:r>
      </w:hyperlink>
      <w:r w:rsidR="0029724F" w:rsidRPr="00EF7D2F">
        <w:rPr>
          <w:rFonts w:asciiTheme="minorBidi" w:hAnsiTheme="minorBidi" w:cstheme="minorBidi"/>
        </w:rPr>
        <w:t xml:space="preserve"> or contact</w:t>
      </w:r>
      <w:r w:rsidR="0029724F">
        <w:rPr>
          <w:rFonts w:asciiTheme="minorBidi" w:hAnsiTheme="minorBidi" w:cstheme="minorBidi"/>
          <w:sz w:val="21"/>
          <w:szCs w:val="21"/>
        </w:rPr>
        <w:t xml:space="preserve"> Ms. Jean Hood, Vice President and Title IX Coordinator at (817) 272-7091 or </w:t>
      </w:r>
      <w:hyperlink r:id="rId13" w:history="1">
        <w:r w:rsidR="0029724F" w:rsidRPr="0000143B">
          <w:rPr>
            <w:rStyle w:val="Hyperlink"/>
            <w:rFonts w:asciiTheme="minorBidi" w:hAnsiTheme="minorBidi" w:cstheme="minorBidi"/>
            <w:sz w:val="21"/>
            <w:szCs w:val="21"/>
          </w:rPr>
          <w:t>jmhood@uta.edu</w:t>
        </w:r>
      </w:hyperlink>
      <w:r w:rsidR="0029724F">
        <w:rPr>
          <w:rFonts w:asciiTheme="minorBidi" w:hAnsiTheme="minorBidi" w:cstheme="minorBidi"/>
          <w:sz w:val="21"/>
          <w:szCs w:val="21"/>
        </w:rPr>
        <w:t>.</w:t>
      </w:r>
    </w:p>
    <w:p w:rsidR="00982A7E" w:rsidRPr="00982A7E" w:rsidRDefault="00982A7E" w:rsidP="0091586E">
      <w:pPr>
        <w:keepNext/>
        <w:rPr>
          <w:rFonts w:asciiTheme="minorBidi" w:hAnsiTheme="minorBidi" w:cstheme="minorBidi"/>
          <w:sz w:val="21"/>
          <w:szCs w:val="21"/>
        </w:rPr>
      </w:pPr>
    </w:p>
    <w:p w:rsidR="00384AFA" w:rsidRPr="00384AFA" w:rsidRDefault="00141EC6" w:rsidP="00982A7E">
      <w:pPr>
        <w:keepNext/>
        <w:rPr>
          <w:rFonts w:ascii="Arial" w:hAnsi="Arial" w:cs="Arial"/>
          <w:sz w:val="21"/>
          <w:szCs w:val="21"/>
        </w:rPr>
      </w:pPr>
      <w:r w:rsidRPr="00384AFA">
        <w:rPr>
          <w:rFonts w:ascii="Arial" w:hAnsi="Arial" w:cs="Arial"/>
          <w:b/>
          <w:bCs/>
          <w:sz w:val="21"/>
          <w:szCs w:val="21"/>
        </w:rPr>
        <w:t xml:space="preserve">Academic Integrity: </w:t>
      </w:r>
      <w:r w:rsidR="00A933D4">
        <w:rPr>
          <w:rFonts w:ascii="Arial" w:hAnsi="Arial" w:cs="Arial"/>
          <w:sz w:val="21"/>
          <w:szCs w:val="21"/>
        </w:rPr>
        <w:t>S</w:t>
      </w:r>
      <w:r w:rsidR="00384AFA" w:rsidRPr="00384AFA">
        <w:rPr>
          <w:rFonts w:ascii="Arial" w:hAnsi="Arial" w:cs="Arial"/>
          <w:sz w:val="21"/>
          <w:szCs w:val="21"/>
        </w:rPr>
        <w:t xml:space="preserve">tudents </w:t>
      </w:r>
      <w:r w:rsidR="007B0CB6">
        <w:rPr>
          <w:rFonts w:ascii="Arial" w:hAnsi="Arial" w:cs="Arial"/>
          <w:sz w:val="21"/>
          <w:szCs w:val="21"/>
        </w:rPr>
        <w:t xml:space="preserve">enrolled </w:t>
      </w:r>
      <w:r w:rsidR="00982A7E">
        <w:rPr>
          <w:rFonts w:ascii="Arial" w:hAnsi="Arial" w:cs="Arial"/>
          <w:sz w:val="21"/>
          <w:szCs w:val="21"/>
        </w:rPr>
        <w:t xml:space="preserve">all UT Arlington courses </w:t>
      </w:r>
      <w:r w:rsidR="007B0CB6">
        <w:rPr>
          <w:rFonts w:ascii="Arial" w:hAnsi="Arial" w:cs="Arial"/>
          <w:sz w:val="21"/>
          <w:szCs w:val="21"/>
        </w:rPr>
        <w:t>are expected to adhere to the UT Arlington Honor Code:</w:t>
      </w:r>
    </w:p>
    <w:p w:rsidR="00384AFA" w:rsidRPr="00384AFA" w:rsidRDefault="00384AFA" w:rsidP="00384AFA">
      <w:pPr>
        <w:keepNext/>
        <w:rPr>
          <w:rFonts w:ascii="Arial" w:hAnsi="Arial" w:cs="Arial"/>
          <w:sz w:val="21"/>
          <w:szCs w:val="21"/>
        </w:rPr>
      </w:pPr>
    </w:p>
    <w:p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rsidR="00384AFA" w:rsidRPr="00384AFA" w:rsidRDefault="00384AFA" w:rsidP="00384AFA">
      <w:pPr>
        <w:keepNext/>
        <w:rPr>
          <w:rFonts w:ascii="Arial" w:hAnsi="Arial" w:cs="Arial"/>
          <w:sz w:val="21"/>
          <w:szCs w:val="21"/>
        </w:rPr>
      </w:pPr>
    </w:p>
    <w:p w:rsidR="0091586E" w:rsidRPr="0016052E" w:rsidRDefault="00866597" w:rsidP="0091586E">
      <w:pPr>
        <w:keepNext/>
        <w:rPr>
          <w:rFonts w:ascii="Arial" w:hAnsi="Arial" w:cs="Arial"/>
          <w:sz w:val="21"/>
          <w:szCs w:val="21"/>
        </w:rPr>
      </w:pPr>
      <w:r>
        <w:rPr>
          <w:rFonts w:ascii="Arial" w:hAnsi="Arial" w:cs="Arial"/>
          <w:sz w:val="21"/>
          <w:szCs w:val="21"/>
        </w:rPr>
        <w:t>UT Arlington faculty members</w:t>
      </w:r>
      <w:r w:rsidR="00384AFA">
        <w:rPr>
          <w:rFonts w:ascii="Arial" w:hAnsi="Arial" w:cs="Arial"/>
          <w:sz w:val="21"/>
          <w:szCs w:val="21"/>
        </w:rPr>
        <w:t xml:space="preserve"> may employ the Honor Code as they see fit in their courses, </w:t>
      </w:r>
      <w:r w:rsidR="007B0CB6">
        <w:rPr>
          <w:rFonts w:ascii="Arial" w:hAnsi="Arial" w:cs="Arial"/>
          <w:sz w:val="21"/>
          <w:szCs w:val="21"/>
        </w:rPr>
        <w:t>including (but not limited to)</w:t>
      </w:r>
      <w:r w:rsidR="00384AFA">
        <w:rPr>
          <w:rFonts w:ascii="Arial" w:hAnsi="Arial" w:cs="Arial"/>
          <w:sz w:val="21"/>
          <w:szCs w:val="21"/>
        </w:rPr>
        <w:t xml:space="preserve"> </w:t>
      </w:r>
      <w:r w:rsidR="007B0CB6">
        <w:rPr>
          <w:rFonts w:ascii="Arial" w:hAnsi="Arial" w:cs="Arial"/>
          <w:sz w:val="21"/>
          <w:szCs w:val="21"/>
        </w:rPr>
        <w:t xml:space="preserve">having students acknowledge </w:t>
      </w:r>
      <w:r w:rsidR="00384AFA">
        <w:rPr>
          <w:rFonts w:ascii="Arial" w:hAnsi="Arial" w:cs="Arial"/>
          <w:sz w:val="21"/>
          <w:szCs w:val="21"/>
        </w:rPr>
        <w:t xml:space="preserve">the honor code </w:t>
      </w:r>
      <w:r w:rsidR="007B0CB6">
        <w:rPr>
          <w:rFonts w:ascii="Arial" w:hAnsi="Arial" w:cs="Arial"/>
          <w:sz w:val="21"/>
          <w:szCs w:val="21"/>
        </w:rPr>
        <w:t>as part of</w:t>
      </w:r>
      <w:r w:rsidR="00384AFA">
        <w:rPr>
          <w:rFonts w:ascii="Arial" w:hAnsi="Arial" w:cs="Arial"/>
          <w:sz w:val="21"/>
          <w:szCs w:val="21"/>
        </w:rPr>
        <w:t xml:space="preserve"> </w:t>
      </w:r>
      <w:r w:rsidR="007B0CB6">
        <w:rPr>
          <w:rFonts w:ascii="Arial" w:hAnsi="Arial" w:cs="Arial"/>
          <w:sz w:val="21"/>
          <w:szCs w:val="21"/>
        </w:rPr>
        <w:t>an examination</w:t>
      </w:r>
      <w:r w:rsidR="00384AFA">
        <w:rPr>
          <w:rFonts w:ascii="Arial" w:hAnsi="Arial" w:cs="Arial"/>
          <w:sz w:val="21"/>
          <w:szCs w:val="21"/>
        </w:rPr>
        <w:t xml:space="preserve"> or requiring students</w:t>
      </w:r>
      <w:r w:rsidR="00D665D2">
        <w:rPr>
          <w:rFonts w:ascii="Arial" w:hAnsi="Arial" w:cs="Arial"/>
          <w:sz w:val="21"/>
          <w:szCs w:val="21"/>
        </w:rPr>
        <w:t xml:space="preserve"> to</w:t>
      </w:r>
      <w:r w:rsidR="00384AFA">
        <w:rPr>
          <w:rFonts w:ascii="Arial" w:hAnsi="Arial" w:cs="Arial"/>
          <w:sz w:val="21"/>
          <w:szCs w:val="21"/>
        </w:rPr>
        <w:t xml:space="preserve"> </w:t>
      </w:r>
      <w:r w:rsidR="007B0CB6">
        <w:rPr>
          <w:rFonts w:ascii="Arial" w:hAnsi="Arial" w:cs="Arial"/>
          <w:sz w:val="21"/>
          <w:szCs w:val="21"/>
        </w:rPr>
        <w:t xml:space="preserve">incorporate the honor code into any work submitted. Per </w:t>
      </w:r>
      <w:r w:rsidR="001B6EFE" w:rsidRPr="0016052E">
        <w:rPr>
          <w:rFonts w:ascii="Arial" w:hAnsi="Arial" w:cs="Arial"/>
          <w:sz w:val="21"/>
          <w:szCs w:val="21"/>
        </w:rPr>
        <w:t xml:space="preserve">UT System </w:t>
      </w:r>
      <w:r w:rsidR="001B6EFE" w:rsidRPr="00D665D2">
        <w:rPr>
          <w:rFonts w:ascii="Arial" w:hAnsi="Arial" w:cs="Arial"/>
          <w:i/>
          <w:sz w:val="21"/>
          <w:szCs w:val="21"/>
        </w:rPr>
        <w:t>Regents’ Rule</w:t>
      </w:r>
      <w:r w:rsidR="001B6EFE" w:rsidRPr="0016052E">
        <w:rPr>
          <w:rFonts w:ascii="Arial" w:hAnsi="Arial" w:cs="Arial"/>
          <w:sz w:val="21"/>
          <w:szCs w:val="21"/>
        </w:rPr>
        <w:t xml:space="preserve"> 50101, §2.2</w:t>
      </w:r>
      <w:r w:rsidR="007B0CB6">
        <w:rPr>
          <w:rFonts w:ascii="Arial" w:hAnsi="Arial" w:cs="Arial"/>
          <w:sz w:val="21"/>
          <w:szCs w:val="21"/>
        </w:rPr>
        <w:t>, s</w:t>
      </w:r>
      <w:r w:rsidR="001B6EFE">
        <w:rPr>
          <w:rFonts w:ascii="Arial" w:hAnsi="Arial" w:cs="Arial"/>
          <w:sz w:val="21"/>
          <w:szCs w:val="21"/>
        </w:rPr>
        <w:t xml:space="preserve">uspected violations of </w:t>
      </w:r>
      <w:r w:rsidR="007B0CB6">
        <w:rPr>
          <w:rFonts w:ascii="Arial" w:hAnsi="Arial" w:cs="Arial"/>
          <w:sz w:val="21"/>
          <w:szCs w:val="21"/>
        </w:rPr>
        <w:t xml:space="preserve">university’s standards for </w:t>
      </w:r>
      <w:r w:rsidR="001B6EFE">
        <w:rPr>
          <w:rFonts w:ascii="Arial" w:hAnsi="Arial" w:cs="Arial"/>
          <w:sz w:val="21"/>
          <w:szCs w:val="21"/>
        </w:rPr>
        <w:t xml:space="preserve">academic integrity </w:t>
      </w:r>
      <w:r w:rsidR="007B0CB6">
        <w:rPr>
          <w:rFonts w:ascii="Arial" w:hAnsi="Arial" w:cs="Arial"/>
          <w:sz w:val="21"/>
          <w:szCs w:val="21"/>
        </w:rPr>
        <w:t xml:space="preserve">(including the </w:t>
      </w:r>
      <w:r w:rsidR="00D665D2">
        <w:rPr>
          <w:rFonts w:ascii="Arial" w:hAnsi="Arial" w:cs="Arial"/>
          <w:sz w:val="21"/>
          <w:szCs w:val="21"/>
        </w:rPr>
        <w:t>H</w:t>
      </w:r>
      <w:r w:rsidR="007B0CB6">
        <w:rPr>
          <w:rFonts w:ascii="Arial" w:hAnsi="Arial" w:cs="Arial"/>
          <w:sz w:val="21"/>
          <w:szCs w:val="21"/>
        </w:rPr>
        <w:t xml:space="preserve">onor </w:t>
      </w:r>
      <w:r w:rsidR="00D665D2">
        <w:rPr>
          <w:rFonts w:ascii="Arial" w:hAnsi="Arial" w:cs="Arial"/>
          <w:sz w:val="21"/>
          <w:szCs w:val="21"/>
        </w:rPr>
        <w:t>C</w:t>
      </w:r>
      <w:r w:rsidR="007B0CB6">
        <w:rPr>
          <w:rFonts w:ascii="Arial" w:hAnsi="Arial" w:cs="Arial"/>
          <w:sz w:val="21"/>
          <w:szCs w:val="21"/>
        </w:rPr>
        <w:t>ode)</w:t>
      </w:r>
      <w:r w:rsidR="001B6EFE">
        <w:rPr>
          <w:rFonts w:ascii="Arial" w:hAnsi="Arial" w:cs="Arial"/>
          <w:sz w:val="21"/>
          <w:szCs w:val="21"/>
        </w:rPr>
        <w:t xml:space="preserve"> will be referred to the Office of Student Conduct. Violators will </w:t>
      </w:r>
      <w:r w:rsidR="00141EC6" w:rsidRPr="0016052E">
        <w:rPr>
          <w:rFonts w:ascii="Arial" w:hAnsi="Arial" w:cs="Arial"/>
          <w:sz w:val="21"/>
          <w:szCs w:val="21"/>
        </w:rPr>
        <w:t xml:space="preserve">be disciplined in accordance with University </w:t>
      </w:r>
      <w:r w:rsidR="001B6EFE">
        <w:rPr>
          <w:rFonts w:ascii="Arial" w:hAnsi="Arial" w:cs="Arial"/>
          <w:sz w:val="21"/>
          <w:szCs w:val="21"/>
        </w:rPr>
        <w:t xml:space="preserve">policy, which may result in the student’s </w:t>
      </w:r>
      <w:r w:rsidR="00141EC6" w:rsidRPr="0016052E">
        <w:rPr>
          <w:rFonts w:ascii="Arial" w:hAnsi="Arial" w:cs="Arial"/>
          <w:sz w:val="21"/>
          <w:szCs w:val="21"/>
        </w:rPr>
        <w:t xml:space="preserve">suspension or </w:t>
      </w:r>
      <w:r w:rsidR="0091586E" w:rsidRPr="0016052E">
        <w:rPr>
          <w:rFonts w:ascii="Arial" w:hAnsi="Arial" w:cs="Arial"/>
          <w:sz w:val="21"/>
          <w:szCs w:val="21"/>
        </w:rPr>
        <w:t>expulsion from the Un</w:t>
      </w:r>
      <w:r w:rsidR="001B6EFE">
        <w:rPr>
          <w:rFonts w:ascii="Arial" w:hAnsi="Arial" w:cs="Arial"/>
          <w:sz w:val="21"/>
          <w:szCs w:val="21"/>
        </w:rPr>
        <w:t>iversity.</w:t>
      </w:r>
    </w:p>
    <w:p w:rsidR="00786C2F" w:rsidRPr="001E1E1B" w:rsidRDefault="00786C2F" w:rsidP="00786C2F">
      <w:pPr>
        <w:rPr>
          <w:rFonts w:ascii="Arial" w:hAnsi="Arial" w:cs="Arial"/>
          <w:sz w:val="21"/>
          <w:szCs w:val="21"/>
        </w:rPr>
      </w:pPr>
    </w:p>
    <w:p w:rsidR="0029724F" w:rsidRDefault="0029724F" w:rsidP="0029724F">
      <w:pPr>
        <w:rPr>
          <w:rFonts w:ascii="Arial" w:hAnsi="Arial" w:cs="Arial"/>
          <w:sz w:val="21"/>
          <w:szCs w:val="21"/>
        </w:rPr>
      </w:pPr>
      <w:r w:rsidRPr="00DB0995">
        <w:rPr>
          <w:rFonts w:ascii="Arial" w:hAnsi="Arial" w:cs="Arial"/>
          <w:b/>
          <w:sz w:val="21"/>
          <w:szCs w:val="21"/>
        </w:rPr>
        <w:t>Campus Carry:</w:t>
      </w:r>
      <w:r>
        <w:rPr>
          <w:rFonts w:ascii="Arial" w:hAnsi="Arial" w:cs="Arial"/>
          <w:sz w:val="21"/>
          <w:szCs w:val="21"/>
        </w:rPr>
        <w:t xml:space="preserve">  Effective August 1, 2016, the Campus C</w:t>
      </w:r>
      <w:r w:rsidRPr="00DB0995">
        <w:rPr>
          <w:rFonts w:ascii="Arial" w:hAnsi="Arial" w:cs="Arial"/>
          <w:sz w:val="21"/>
          <w:szCs w:val="21"/>
        </w:rPr>
        <w:t xml:space="preserve">arry law </w:t>
      </w:r>
      <w:r>
        <w:rPr>
          <w:rFonts w:ascii="Arial" w:hAnsi="Arial" w:cs="Arial"/>
          <w:sz w:val="21"/>
          <w:szCs w:val="21"/>
        </w:rPr>
        <w:t xml:space="preserve"> (Senate Bill 11) </w:t>
      </w:r>
      <w:r w:rsidRPr="00DB0995">
        <w:rPr>
          <w:rFonts w:ascii="Arial" w:hAnsi="Arial" w:cs="Arial"/>
          <w:sz w:val="21"/>
          <w:szCs w:val="21"/>
        </w:rPr>
        <w:t>allow</w:t>
      </w:r>
      <w:r>
        <w:rPr>
          <w:rFonts w:ascii="Arial" w:hAnsi="Arial" w:cs="Arial"/>
          <w:sz w:val="21"/>
          <w:szCs w:val="21"/>
        </w:rPr>
        <w:t>s</w:t>
      </w:r>
      <w:r w:rsidRPr="00DB0995">
        <w:rPr>
          <w:rFonts w:ascii="Arial" w:hAnsi="Arial" w:cs="Arial"/>
          <w:sz w:val="21"/>
          <w:szCs w:val="21"/>
        </w:rPr>
        <w:t xml:space="preserve"> those licensed individuals to carry a concealed handgun in buildings on public university campuses, except in locations the University establishes as prohibited. Under the new law, openly carrying handguns </w:t>
      </w:r>
      <w:r>
        <w:rPr>
          <w:rFonts w:ascii="Arial" w:hAnsi="Arial" w:cs="Arial"/>
          <w:sz w:val="21"/>
          <w:szCs w:val="21"/>
        </w:rPr>
        <w:t>is not</w:t>
      </w:r>
      <w:r w:rsidRPr="00DB0995">
        <w:rPr>
          <w:rFonts w:ascii="Arial" w:hAnsi="Arial" w:cs="Arial"/>
          <w:sz w:val="21"/>
          <w:szCs w:val="21"/>
        </w:rPr>
        <w:t xml:space="preserve"> allowed on college campuses.</w:t>
      </w:r>
      <w:r>
        <w:rPr>
          <w:rFonts w:ascii="Arial" w:hAnsi="Arial" w:cs="Arial"/>
          <w:sz w:val="21"/>
          <w:szCs w:val="21"/>
        </w:rPr>
        <w:t xml:space="preserve"> For more information, visit </w:t>
      </w:r>
      <w:hyperlink r:id="rId14" w:history="1">
        <w:r w:rsidRPr="00B84990">
          <w:rPr>
            <w:rStyle w:val="Hyperlink"/>
            <w:rFonts w:ascii="Arial" w:hAnsi="Arial" w:cs="Arial"/>
            <w:sz w:val="21"/>
            <w:szCs w:val="21"/>
          </w:rPr>
          <w:t>http://www.uta.edu/news/info/campus-carry/</w:t>
        </w:r>
      </w:hyperlink>
    </w:p>
    <w:p w:rsidR="0029724F" w:rsidRDefault="0029724F" w:rsidP="00786C2F">
      <w:pPr>
        <w:autoSpaceDE w:val="0"/>
        <w:autoSpaceDN w:val="0"/>
        <w:adjustRightInd w:val="0"/>
        <w:rPr>
          <w:rFonts w:ascii="Arial" w:hAnsi="Arial" w:cs="Arial"/>
          <w:b/>
          <w:sz w:val="21"/>
          <w:szCs w:val="21"/>
        </w:rPr>
      </w:pPr>
    </w:p>
    <w:p w:rsidR="00786C2F" w:rsidRPr="001E1E1B" w:rsidRDefault="00786C2F" w:rsidP="00786C2F">
      <w:pPr>
        <w:autoSpaceDE w:val="0"/>
        <w:autoSpaceDN w:val="0"/>
        <w:adjustRightInd w:val="0"/>
        <w:rPr>
          <w:rFonts w:ascii="Arial" w:hAnsi="Arial" w:cs="Arial"/>
          <w:sz w:val="21"/>
          <w:szCs w:val="21"/>
        </w:rPr>
      </w:pPr>
      <w:r>
        <w:rPr>
          <w:rFonts w:ascii="Arial" w:hAnsi="Arial" w:cs="Arial"/>
          <w:b/>
          <w:sz w:val="21"/>
          <w:szCs w:val="21"/>
        </w:rPr>
        <w:t>Student Feedback Survey</w:t>
      </w:r>
      <w:r w:rsidRPr="001E1E1B">
        <w:rPr>
          <w:rFonts w:ascii="Arial" w:hAnsi="Arial" w:cs="Arial"/>
          <w:b/>
          <w:sz w:val="21"/>
          <w:szCs w:val="21"/>
        </w:rPr>
        <w:t xml:space="preserve">: </w:t>
      </w:r>
      <w:r>
        <w:rPr>
          <w:rFonts w:ascii="Arial" w:hAnsi="Arial" w:cs="Arial"/>
          <w:bCs/>
          <w:sz w:val="21"/>
          <w:szCs w:val="21"/>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w:t>
      </w:r>
      <w:proofErr w:type="spellStart"/>
      <w:r>
        <w:rPr>
          <w:rFonts w:ascii="Arial" w:hAnsi="Arial" w:cs="Arial"/>
          <w:bCs/>
          <w:sz w:val="21"/>
          <w:szCs w:val="21"/>
        </w:rPr>
        <w:t>MavMail</w:t>
      </w:r>
      <w:proofErr w:type="spellEnd"/>
      <w:r>
        <w:rPr>
          <w:rFonts w:ascii="Arial" w:hAnsi="Arial" w:cs="Arial"/>
          <w:bCs/>
          <w:sz w:val="21"/>
          <w:szCs w:val="21"/>
        </w:rPr>
        <w:t xml:space="preserve">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15" w:history="1">
        <w:r w:rsidRPr="009551DE">
          <w:rPr>
            <w:rStyle w:val="Hyperlink"/>
            <w:rFonts w:ascii="Arial" w:hAnsi="Arial" w:cs="Arial"/>
            <w:bCs/>
            <w:sz w:val="21"/>
            <w:szCs w:val="21"/>
          </w:rPr>
          <w:t>http://www.uta.edu/sfs</w:t>
        </w:r>
      </w:hyperlink>
      <w:r>
        <w:rPr>
          <w:rFonts w:ascii="Arial" w:hAnsi="Arial" w:cs="Arial"/>
          <w:bCs/>
          <w:sz w:val="21"/>
          <w:szCs w:val="21"/>
        </w:rPr>
        <w:t>.</w:t>
      </w:r>
    </w:p>
    <w:p w:rsidR="00786C2F" w:rsidRPr="009D0858" w:rsidRDefault="00786C2F" w:rsidP="00786C2F">
      <w:pPr>
        <w:rPr>
          <w:rFonts w:ascii="Arial" w:hAnsi="Arial" w:cs="Arial"/>
          <w:b/>
          <w:bCs/>
          <w:sz w:val="21"/>
          <w:szCs w:val="21"/>
        </w:rPr>
      </w:pPr>
    </w:p>
    <w:p w:rsidR="00786C2F" w:rsidRPr="009D0858" w:rsidRDefault="00786C2F" w:rsidP="00786C2F">
      <w:pPr>
        <w:rPr>
          <w:rFonts w:ascii="Arial" w:hAnsi="Arial" w:cs="Arial"/>
          <w:sz w:val="21"/>
          <w:szCs w:val="21"/>
        </w:rPr>
      </w:pPr>
      <w:r w:rsidRPr="009D0858">
        <w:rPr>
          <w:rFonts w:ascii="Arial" w:hAnsi="Arial" w:cs="Arial"/>
          <w:b/>
          <w:bCs/>
          <w:sz w:val="21"/>
          <w:szCs w:val="21"/>
        </w:rPr>
        <w:lastRenderedPageBreak/>
        <w:t>Final Review Week:</w:t>
      </w:r>
      <w:r w:rsidRPr="0016052E">
        <w:rPr>
          <w:rFonts w:ascii="Arial" w:hAnsi="Arial" w:cs="Arial"/>
          <w:bCs/>
          <w:sz w:val="21"/>
          <w:szCs w:val="21"/>
        </w:rPr>
        <w:t xml:space="preserve"> </w:t>
      </w:r>
      <w:r w:rsidRPr="009D0858">
        <w:rPr>
          <w:rFonts w:ascii="Arial" w:hAnsi="Arial" w:cs="Arial"/>
          <w:sz w:val="21"/>
          <w:szCs w:val="21"/>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9D0858">
        <w:rPr>
          <w:rFonts w:ascii="Arial" w:hAnsi="Arial" w:cs="Arial"/>
          <w:i/>
          <w:sz w:val="21"/>
          <w:szCs w:val="21"/>
        </w:rPr>
        <w:t>unless specified in the class syllabus</w:t>
      </w:r>
      <w:r w:rsidRPr="009D0858">
        <w:rPr>
          <w:rFonts w:ascii="Arial" w:hAnsi="Arial" w:cs="Arial"/>
          <w:sz w:val="21"/>
          <w:szCs w:val="21"/>
        </w:rPr>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rsidR="00786C2F" w:rsidRPr="009D0858" w:rsidRDefault="00786C2F" w:rsidP="00786C2F">
      <w:pPr>
        <w:rPr>
          <w:rFonts w:ascii="Arial" w:hAnsi="Arial" w:cs="Arial"/>
          <w:sz w:val="21"/>
          <w:szCs w:val="21"/>
        </w:rPr>
      </w:pPr>
    </w:p>
    <w:p w:rsidR="00317429" w:rsidRDefault="00786C2F" w:rsidP="0016052E">
      <w:pPr>
        <w:rPr>
          <w:rFonts w:ascii="Arial" w:hAnsi="Arial" w:cs="Arial"/>
          <w:color w:val="FF0000"/>
          <w:sz w:val="21"/>
          <w:szCs w:val="21"/>
        </w:rPr>
      </w:pPr>
      <w:r>
        <w:rPr>
          <w:rFonts w:ascii="Arial" w:hAnsi="Arial" w:cs="Arial"/>
          <w:b/>
          <w:bCs/>
          <w:sz w:val="21"/>
          <w:szCs w:val="21"/>
        </w:rPr>
        <w:t>Emergency Exit Procedures</w:t>
      </w:r>
      <w:r w:rsidRPr="009D0858">
        <w:rPr>
          <w:rFonts w:ascii="Arial" w:hAnsi="Arial" w:cs="Arial"/>
          <w:b/>
          <w:bCs/>
          <w:sz w:val="21"/>
          <w:szCs w:val="21"/>
        </w:rPr>
        <w:t>:</w:t>
      </w:r>
      <w:r w:rsidRPr="0016052E">
        <w:rPr>
          <w:rFonts w:ascii="Arial" w:hAnsi="Arial" w:cs="Arial"/>
          <w:bCs/>
          <w:sz w:val="21"/>
          <w:szCs w:val="21"/>
        </w:rPr>
        <w:t xml:space="preserve"> </w:t>
      </w:r>
      <w:r w:rsidR="00317429" w:rsidRPr="00317429">
        <w:rPr>
          <w:rFonts w:ascii="Arial" w:hAnsi="Arial" w:cs="Arial"/>
          <w:sz w:val="21"/>
          <w:szCs w:val="21"/>
        </w:rPr>
        <w:t>Should we experience an emergency event that requires us to vacate the building, students should exit the room and move toward the nearest exit, which is located towards the left as you exit the room. When exiting the building during an emergency, one should never take an elevator but should use the stairwells. Faculty members and instructional staff will assist students in selecting the safest route for evacuation and will make arrangements to assist handicapped individuals.</w:t>
      </w:r>
      <w:r w:rsidR="00317429">
        <w:rPr>
          <w:rFonts w:ascii="Arial" w:hAnsi="Arial" w:cs="Arial"/>
          <w:color w:val="FF0000"/>
          <w:sz w:val="21"/>
          <w:szCs w:val="21"/>
        </w:rPr>
        <w:t xml:space="preserve"> </w:t>
      </w:r>
    </w:p>
    <w:p w:rsidR="00317429" w:rsidRDefault="00317429" w:rsidP="0016052E">
      <w:pPr>
        <w:rPr>
          <w:rFonts w:ascii="Arial" w:hAnsi="Arial" w:cs="Arial"/>
          <w:color w:val="FF0000"/>
          <w:sz w:val="21"/>
          <w:szCs w:val="21"/>
        </w:rPr>
      </w:pPr>
    </w:p>
    <w:p w:rsidR="0089095E" w:rsidRDefault="0016052E" w:rsidP="0089095E">
      <w:pPr>
        <w:rPr>
          <w:rFonts w:ascii="Arial" w:hAnsi="Arial" w:cs="Arial"/>
          <w:sz w:val="21"/>
          <w:szCs w:val="21"/>
        </w:rPr>
      </w:pPr>
      <w:r w:rsidRPr="0016052E">
        <w:rPr>
          <w:rFonts w:ascii="Arial" w:hAnsi="Arial" w:cs="Arial"/>
          <w:b/>
          <w:bCs/>
          <w:sz w:val="21"/>
          <w:szCs w:val="21"/>
        </w:rPr>
        <w:t>Student Support Services</w:t>
      </w:r>
      <w:r w:rsidRPr="0016052E">
        <w:rPr>
          <w:rFonts w:ascii="Arial" w:hAnsi="Arial" w:cs="Arial"/>
          <w:sz w:val="21"/>
          <w:szCs w:val="21"/>
        </w:rPr>
        <w:t>:</w:t>
      </w:r>
      <w:r w:rsidRPr="0016052E">
        <w:rPr>
          <w:rFonts w:ascii="Arial" w:hAnsi="Arial" w:cs="Arial"/>
          <w:b/>
          <w:bCs/>
          <w:sz w:val="21"/>
          <w:szCs w:val="21"/>
        </w:rPr>
        <w:t xml:space="preserve"> </w:t>
      </w:r>
      <w:r w:rsidR="009E4D0C">
        <w:rPr>
          <w:rFonts w:ascii="Arial" w:hAnsi="Arial" w:cs="Arial"/>
          <w:sz w:val="21"/>
          <w:szCs w:val="21"/>
        </w:rPr>
        <w:t>UT</w:t>
      </w:r>
      <w:r w:rsidRPr="0016052E">
        <w:rPr>
          <w:rFonts w:ascii="Arial" w:hAnsi="Arial" w:cs="Arial"/>
          <w:sz w:val="21"/>
          <w:szCs w:val="21"/>
        </w:rPr>
        <w:t xml:space="preserve"> Arlington provides a variety of resources and programs designed to help students develop academic skills, deal with personal situations, and better understand concepts and information related to their courses. </w:t>
      </w:r>
      <w:r w:rsidR="009E4D0C">
        <w:rPr>
          <w:rFonts w:ascii="Arial" w:hAnsi="Arial" w:cs="Arial"/>
          <w:sz w:val="21"/>
          <w:szCs w:val="21"/>
        </w:rPr>
        <w:t>R</w:t>
      </w:r>
      <w:r w:rsidRPr="0016052E">
        <w:rPr>
          <w:rFonts w:ascii="Arial" w:hAnsi="Arial" w:cs="Arial"/>
          <w:sz w:val="21"/>
          <w:szCs w:val="21"/>
        </w:rPr>
        <w:t>esources include tutoring, major-based learning centers, developmental education, advising and mentoring, personal counseling, and federally funded programs. For indiv</w:t>
      </w:r>
      <w:r w:rsidR="009E4D0C">
        <w:rPr>
          <w:rFonts w:ascii="Arial" w:hAnsi="Arial" w:cs="Arial"/>
          <w:sz w:val="21"/>
          <w:szCs w:val="21"/>
        </w:rPr>
        <w:t>idualized referrals</w:t>
      </w:r>
      <w:r w:rsidRPr="0016052E">
        <w:rPr>
          <w:rFonts w:ascii="Arial" w:hAnsi="Arial" w:cs="Arial"/>
          <w:sz w:val="21"/>
          <w:szCs w:val="21"/>
        </w:rPr>
        <w:t xml:space="preserve">, students </w:t>
      </w:r>
      <w:r w:rsidR="009E4D0C">
        <w:rPr>
          <w:rFonts w:ascii="Arial" w:hAnsi="Arial" w:cs="Arial"/>
          <w:sz w:val="21"/>
          <w:szCs w:val="21"/>
        </w:rPr>
        <w:t>may</w:t>
      </w:r>
      <w:r w:rsidRPr="0016052E">
        <w:rPr>
          <w:rFonts w:ascii="Arial" w:hAnsi="Arial" w:cs="Arial"/>
          <w:sz w:val="21"/>
          <w:szCs w:val="21"/>
        </w:rPr>
        <w:t xml:space="preserve"> </w:t>
      </w:r>
      <w:r w:rsidR="007B0CB6">
        <w:rPr>
          <w:rFonts w:ascii="Arial" w:hAnsi="Arial" w:cs="Arial"/>
          <w:sz w:val="21"/>
          <w:szCs w:val="21"/>
        </w:rPr>
        <w:t>visit the reception desk at University College (Ransom Hall), call</w:t>
      </w:r>
      <w:r w:rsidRPr="0016052E">
        <w:rPr>
          <w:rFonts w:ascii="Arial" w:hAnsi="Arial" w:cs="Arial"/>
          <w:sz w:val="21"/>
          <w:szCs w:val="21"/>
        </w:rPr>
        <w:t xml:space="preserve"> the Maverick R</w:t>
      </w:r>
      <w:r w:rsidR="009E4D0C">
        <w:rPr>
          <w:rFonts w:ascii="Arial" w:hAnsi="Arial" w:cs="Arial"/>
          <w:sz w:val="21"/>
          <w:szCs w:val="21"/>
        </w:rPr>
        <w:t xml:space="preserve">esource Hotline </w:t>
      </w:r>
      <w:r w:rsidR="007B0CB6">
        <w:rPr>
          <w:rFonts w:ascii="Arial" w:hAnsi="Arial" w:cs="Arial"/>
          <w:sz w:val="21"/>
          <w:szCs w:val="21"/>
        </w:rPr>
        <w:t>at 817-272-6107, send</w:t>
      </w:r>
      <w:r w:rsidR="009E4D0C">
        <w:rPr>
          <w:rFonts w:ascii="Arial" w:hAnsi="Arial" w:cs="Arial"/>
          <w:sz w:val="21"/>
          <w:szCs w:val="21"/>
        </w:rPr>
        <w:t xml:space="preserve"> a message to </w:t>
      </w:r>
      <w:hyperlink r:id="rId16" w:history="1">
        <w:r w:rsidR="009E4D0C" w:rsidRPr="0082256E">
          <w:rPr>
            <w:rStyle w:val="Hyperlink"/>
            <w:rFonts w:ascii="Arial" w:hAnsi="Arial" w:cs="Arial"/>
            <w:sz w:val="21"/>
            <w:szCs w:val="21"/>
          </w:rPr>
          <w:t>resources@uta.edu</w:t>
        </w:r>
      </w:hyperlink>
      <w:r w:rsidR="009E4D0C">
        <w:rPr>
          <w:rFonts w:ascii="Arial" w:hAnsi="Arial" w:cs="Arial"/>
          <w:sz w:val="21"/>
          <w:szCs w:val="21"/>
        </w:rPr>
        <w:t xml:space="preserve">, </w:t>
      </w:r>
      <w:r w:rsidRPr="0016052E">
        <w:rPr>
          <w:rFonts w:ascii="Arial" w:hAnsi="Arial" w:cs="Arial"/>
          <w:sz w:val="21"/>
          <w:szCs w:val="21"/>
        </w:rPr>
        <w:t xml:space="preserve">or </w:t>
      </w:r>
      <w:r w:rsidR="007B0CB6">
        <w:rPr>
          <w:rFonts w:ascii="Arial" w:hAnsi="Arial" w:cs="Arial"/>
          <w:sz w:val="21"/>
          <w:szCs w:val="21"/>
        </w:rPr>
        <w:t>view the information at</w:t>
      </w:r>
      <w:r w:rsidR="00A933D4">
        <w:rPr>
          <w:rFonts w:ascii="Arial" w:hAnsi="Arial" w:cs="Arial"/>
          <w:sz w:val="21"/>
          <w:szCs w:val="21"/>
        </w:rPr>
        <w:t xml:space="preserve"> </w:t>
      </w:r>
      <w:hyperlink r:id="rId17" w:history="1">
        <w:r w:rsidR="00A933D4" w:rsidRPr="00A237AE">
          <w:rPr>
            <w:rStyle w:val="Hyperlink"/>
            <w:rFonts w:ascii="Arial" w:hAnsi="Arial" w:cs="Arial"/>
            <w:sz w:val="21"/>
            <w:szCs w:val="21"/>
          </w:rPr>
          <w:t>www.uta.edu/resources</w:t>
        </w:r>
      </w:hyperlink>
      <w:r w:rsidR="00A933D4">
        <w:rPr>
          <w:rFonts w:ascii="Arial" w:hAnsi="Arial" w:cs="Arial"/>
          <w:sz w:val="21"/>
          <w:szCs w:val="21"/>
        </w:rPr>
        <w:t>.</w:t>
      </w:r>
    </w:p>
    <w:p w:rsidR="0089095E" w:rsidRDefault="0089095E" w:rsidP="0089095E">
      <w:pPr>
        <w:rPr>
          <w:rFonts w:ascii="Arial" w:hAnsi="Arial" w:cs="Arial"/>
          <w:sz w:val="21"/>
          <w:szCs w:val="21"/>
        </w:rPr>
      </w:pPr>
    </w:p>
    <w:p w:rsidR="0029724F" w:rsidRPr="00FE712D" w:rsidRDefault="0029724F" w:rsidP="0029724F">
      <w:pPr>
        <w:rPr>
          <w:rFonts w:asciiTheme="minorBidi" w:hAnsiTheme="minorBidi" w:cstheme="minorBidi"/>
          <w:bCs/>
          <w:color w:val="0000FF"/>
          <w:sz w:val="21"/>
          <w:szCs w:val="21"/>
        </w:rPr>
      </w:pPr>
      <w:r w:rsidRPr="007E422D">
        <w:rPr>
          <w:rFonts w:asciiTheme="minorBidi" w:hAnsiTheme="minorBidi" w:cstheme="minorBidi"/>
          <w:b/>
          <w:bCs/>
          <w:color w:val="0000FF"/>
          <w:sz w:val="21"/>
          <w:szCs w:val="21"/>
        </w:rPr>
        <w:t>The IDEAS Center (</w:t>
      </w:r>
      <w:r w:rsidRPr="00EF7D2F">
        <w:rPr>
          <w:rFonts w:asciiTheme="minorBidi" w:hAnsiTheme="minorBidi" w:cstheme="minorBidi"/>
          <w:bCs/>
          <w:color w:val="0000FF"/>
          <w:sz w:val="21"/>
          <w:szCs w:val="21"/>
        </w:rPr>
        <w:t>2</w:t>
      </w:r>
      <w:r w:rsidRPr="00EF7D2F">
        <w:rPr>
          <w:rFonts w:asciiTheme="minorBidi" w:hAnsiTheme="minorBidi" w:cstheme="minorBidi"/>
          <w:bCs/>
          <w:color w:val="0000FF"/>
          <w:sz w:val="21"/>
          <w:szCs w:val="21"/>
          <w:vertAlign w:val="superscript"/>
        </w:rPr>
        <w:t>nd</w:t>
      </w:r>
      <w:r w:rsidRPr="00EF7D2F">
        <w:rPr>
          <w:rFonts w:asciiTheme="minorBidi" w:hAnsiTheme="minorBidi" w:cstheme="minorBidi"/>
          <w:bCs/>
          <w:color w:val="0000FF"/>
          <w:sz w:val="21"/>
          <w:szCs w:val="21"/>
        </w:rPr>
        <w:t xml:space="preserve"> Floor of Central Library) offers </w:t>
      </w:r>
      <w:r w:rsidRPr="007E422D">
        <w:rPr>
          <w:rFonts w:asciiTheme="minorBidi" w:hAnsiTheme="minorBidi" w:cstheme="minorBidi"/>
          <w:b/>
          <w:bCs/>
          <w:color w:val="0000FF"/>
          <w:sz w:val="21"/>
          <w:szCs w:val="21"/>
        </w:rPr>
        <w:t>free</w:t>
      </w:r>
      <w:r w:rsidRPr="00EF7D2F">
        <w:rPr>
          <w:rFonts w:asciiTheme="minorBidi" w:hAnsiTheme="minorBidi" w:cstheme="minorBidi"/>
          <w:bCs/>
          <w:color w:val="0000FF"/>
          <w:sz w:val="21"/>
          <w:szCs w:val="21"/>
        </w:rPr>
        <w:t xml:space="preserve"> tutoring to all students with a focus on transfer students</w:t>
      </w:r>
      <w:r>
        <w:rPr>
          <w:rFonts w:asciiTheme="minorBidi" w:hAnsiTheme="minorBidi" w:cstheme="minorBidi"/>
          <w:bCs/>
          <w:color w:val="0000FF"/>
          <w:sz w:val="21"/>
          <w:szCs w:val="21"/>
        </w:rPr>
        <w:t xml:space="preserve">, sophomores, veterans and others undergoing a transition to UT Arlington. To schedule an appointment with a peer tutor or mentor email </w:t>
      </w:r>
      <w:hyperlink r:id="rId18" w:history="1">
        <w:r w:rsidRPr="00EF7D2F">
          <w:rPr>
            <w:rStyle w:val="Hyperlink"/>
            <w:rFonts w:asciiTheme="minorBidi" w:hAnsiTheme="minorBidi" w:cstheme="minorBidi"/>
            <w:bCs/>
            <w:sz w:val="21"/>
            <w:szCs w:val="21"/>
          </w:rPr>
          <w:t>IDEAS@uta.edu</w:t>
        </w:r>
      </w:hyperlink>
      <w:r w:rsidRPr="00EF7D2F">
        <w:rPr>
          <w:rFonts w:asciiTheme="minorBidi" w:hAnsiTheme="minorBidi" w:cstheme="minorBidi"/>
          <w:bCs/>
          <w:color w:val="0000FF"/>
          <w:sz w:val="21"/>
          <w:szCs w:val="21"/>
        </w:rPr>
        <w:t xml:space="preserve"> or call</w:t>
      </w:r>
      <w:r w:rsidRPr="00FE712D">
        <w:rPr>
          <w:rFonts w:asciiTheme="minorBidi" w:hAnsiTheme="minorBidi" w:cstheme="minorBidi"/>
          <w:bCs/>
          <w:color w:val="0000FF"/>
          <w:sz w:val="21"/>
          <w:szCs w:val="21"/>
        </w:rPr>
        <w:t xml:space="preserve"> </w:t>
      </w:r>
      <w:r w:rsidRPr="00EF7D2F">
        <w:rPr>
          <w:rFonts w:asciiTheme="minorBidi" w:hAnsiTheme="minorBidi" w:cstheme="minorBidi"/>
          <w:bCs/>
          <w:color w:val="0000FF"/>
          <w:sz w:val="21"/>
          <w:szCs w:val="21"/>
        </w:rPr>
        <w:t>(817) 272-6593</w:t>
      </w:r>
      <w:r>
        <w:rPr>
          <w:rFonts w:asciiTheme="minorBidi" w:hAnsiTheme="minorBidi" w:cstheme="minorBidi"/>
          <w:bCs/>
          <w:color w:val="0000FF"/>
          <w:sz w:val="21"/>
          <w:szCs w:val="21"/>
        </w:rPr>
        <w:t>.</w:t>
      </w:r>
    </w:p>
    <w:p w:rsidR="0056799A" w:rsidRDefault="0056799A" w:rsidP="0056799A">
      <w:pPr>
        <w:rPr>
          <w:rFonts w:ascii="Arial" w:hAnsi="Arial" w:cs="Arial"/>
          <w:b/>
          <w:color w:val="000000" w:themeColor="text1"/>
        </w:rPr>
      </w:pPr>
    </w:p>
    <w:p w:rsidR="0056799A" w:rsidRDefault="0056799A">
      <w:pPr>
        <w:rPr>
          <w:rFonts w:ascii="Arial" w:hAnsi="Arial" w:cs="Arial"/>
          <w:b/>
          <w:color w:val="000000" w:themeColor="text1"/>
        </w:rPr>
      </w:pPr>
      <w:r>
        <w:rPr>
          <w:rFonts w:ascii="Arial" w:hAnsi="Arial" w:cs="Arial"/>
          <w:b/>
          <w:color w:val="000000" w:themeColor="text1"/>
        </w:rPr>
        <w:br w:type="page"/>
      </w:r>
    </w:p>
    <w:p w:rsidR="0056799A" w:rsidRDefault="0056799A" w:rsidP="0056799A">
      <w:pPr>
        <w:rPr>
          <w:rFonts w:ascii="Arial" w:hAnsi="Arial" w:cs="Arial"/>
          <w:b/>
          <w:color w:val="000000" w:themeColor="text1"/>
        </w:rPr>
      </w:pPr>
      <w:r w:rsidRPr="0089095E">
        <w:rPr>
          <w:rFonts w:ascii="Arial" w:hAnsi="Arial" w:cs="Arial"/>
          <w:b/>
          <w:color w:val="000000" w:themeColor="text1"/>
        </w:rPr>
        <w:lastRenderedPageBreak/>
        <w:t>Course Schedule</w:t>
      </w:r>
      <w:r>
        <w:rPr>
          <w:rFonts w:ascii="Arial" w:hAnsi="Arial" w:cs="Arial"/>
          <w:b/>
          <w:color w:val="000000" w:themeColor="text1"/>
        </w:rPr>
        <w:t xml:space="preserve"> (key dates in red are fixed, all else subject to change as needed)</w:t>
      </w:r>
    </w:p>
    <w:p w:rsidR="0089095E" w:rsidRDefault="0089095E" w:rsidP="0089095E">
      <w:pPr>
        <w:keepNext/>
        <w:ind w:left="360"/>
        <w:rPr>
          <w:rFonts w:ascii="Arial" w:hAnsi="Arial" w:cs="Arial"/>
          <w:color w:val="FF0000"/>
        </w:rPr>
      </w:pPr>
    </w:p>
    <w:p w:rsidR="007F1AC1" w:rsidRDefault="00C3218C">
      <w:pPr>
        <w:rPr>
          <w:rFonts w:ascii="Arial" w:hAnsi="Arial" w:cs="Arial"/>
          <w:color w:val="FF0000"/>
        </w:rPr>
      </w:pPr>
      <w:r w:rsidRPr="00C3218C">
        <w:rPr>
          <w:noProof/>
          <w:lang w:eastAsia="en-US"/>
        </w:rPr>
        <w:drawing>
          <wp:inline distT="0" distB="0" distL="0" distR="0">
            <wp:extent cx="4267200" cy="4010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267200" cy="4010025"/>
                    </a:xfrm>
                    <a:prstGeom prst="rect">
                      <a:avLst/>
                    </a:prstGeom>
                    <a:noFill/>
                    <a:ln w="9525">
                      <a:noFill/>
                      <a:miter lim="800000"/>
                      <a:headEnd/>
                      <a:tailEnd/>
                    </a:ln>
                  </pic:spPr>
                </pic:pic>
              </a:graphicData>
            </a:graphic>
          </wp:inline>
        </w:drawing>
      </w:r>
    </w:p>
    <w:p w:rsidR="007F1AC1" w:rsidRDefault="007F1AC1" w:rsidP="007F1AC1">
      <w:pPr>
        <w:keepNext/>
        <w:rPr>
          <w:rFonts w:ascii="Arial" w:hAnsi="Arial" w:cs="Arial"/>
          <w:b/>
        </w:rPr>
      </w:pPr>
    </w:p>
    <w:p w:rsidR="007F1AC1" w:rsidRPr="00C3218C" w:rsidRDefault="007F1AC1" w:rsidP="007F1AC1">
      <w:pPr>
        <w:keepNext/>
        <w:rPr>
          <w:rFonts w:ascii="Arial" w:hAnsi="Arial" w:cs="Arial"/>
          <w:b/>
          <w:color w:val="FF0000"/>
        </w:rPr>
      </w:pPr>
      <w:r w:rsidRPr="00C3218C">
        <w:rPr>
          <w:rFonts w:ascii="Arial" w:hAnsi="Arial" w:cs="Arial"/>
          <w:b/>
          <w:color w:val="FF0000"/>
        </w:rPr>
        <w:t xml:space="preserve">NOTE THAT DATES ABOVE (EXCEPT </w:t>
      </w:r>
      <w:r w:rsidR="00663E34" w:rsidRPr="00C3218C">
        <w:rPr>
          <w:rFonts w:ascii="Arial" w:hAnsi="Arial" w:cs="Arial"/>
          <w:b/>
          <w:color w:val="FF0000"/>
        </w:rPr>
        <w:t>EXAMS</w:t>
      </w:r>
      <w:r w:rsidRPr="00C3218C">
        <w:rPr>
          <w:rFonts w:ascii="Arial" w:hAnsi="Arial" w:cs="Arial"/>
          <w:b/>
          <w:color w:val="FF0000"/>
        </w:rPr>
        <w:t xml:space="preserve">) ARE APPROXIMATE AND THAT </w:t>
      </w:r>
      <w:r w:rsidR="008D462E" w:rsidRPr="00C3218C">
        <w:rPr>
          <w:rFonts w:ascii="Arial" w:hAnsi="Arial" w:cs="Arial"/>
          <w:b/>
          <w:color w:val="FF0000"/>
        </w:rPr>
        <w:t>CANVAS</w:t>
      </w:r>
      <w:r w:rsidRPr="00C3218C">
        <w:rPr>
          <w:rFonts w:ascii="Arial" w:hAnsi="Arial" w:cs="Arial"/>
          <w:b/>
          <w:color w:val="FF0000"/>
        </w:rPr>
        <w:t xml:space="preserve"> DUE DATES ARE THE EXACT DATES</w:t>
      </w:r>
    </w:p>
    <w:p w:rsidR="00AB7D68" w:rsidRDefault="00AB7D68">
      <w:pPr>
        <w:rPr>
          <w:rFonts w:ascii="Arial" w:hAnsi="Arial" w:cs="Arial"/>
          <w:color w:val="FF0000"/>
        </w:rPr>
      </w:pPr>
      <w:r>
        <w:rPr>
          <w:rFonts w:ascii="Arial" w:hAnsi="Arial" w:cs="Arial"/>
          <w:color w:val="FF0000"/>
        </w:rPr>
        <w:br w:type="page"/>
      </w:r>
    </w:p>
    <w:p w:rsidR="00986B08" w:rsidRPr="00986B08" w:rsidRDefault="00986B08">
      <w:pPr>
        <w:rPr>
          <w:rFonts w:ascii="Arial" w:hAnsi="Arial" w:cs="Arial"/>
          <w:b/>
          <w:color w:val="000000" w:themeColor="text1"/>
        </w:rPr>
      </w:pPr>
      <w:r w:rsidRPr="00986B08">
        <w:rPr>
          <w:rFonts w:ascii="Arial" w:hAnsi="Arial" w:cs="Arial"/>
          <w:b/>
          <w:color w:val="000000" w:themeColor="text1"/>
        </w:rPr>
        <w:lastRenderedPageBreak/>
        <w:t>Course Material</w:t>
      </w:r>
    </w:p>
    <w:p w:rsidR="00AB7D68" w:rsidRDefault="00AB7D68" w:rsidP="0089095E">
      <w:pPr>
        <w:keepNext/>
        <w:ind w:left="360"/>
        <w:rPr>
          <w:rFonts w:ascii="Arial" w:hAnsi="Arial" w:cs="Arial"/>
          <w:color w:val="FF0000"/>
        </w:rPr>
      </w:pPr>
    </w:p>
    <w:p w:rsidR="00986B08" w:rsidRDefault="00423FA8" w:rsidP="00986B08">
      <w:pPr>
        <w:keepNext/>
        <w:rPr>
          <w:rFonts w:ascii="Arial" w:hAnsi="Arial" w:cs="Arial"/>
          <w:color w:val="FF0000"/>
        </w:rPr>
      </w:pPr>
      <w:r w:rsidRPr="00423FA8">
        <w:rPr>
          <w:noProof/>
          <w:lang w:eastAsia="en-US"/>
        </w:rPr>
        <w:drawing>
          <wp:inline distT="0" distB="0" distL="0" distR="0">
            <wp:extent cx="6217920" cy="322509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6217920" cy="3225099"/>
                    </a:xfrm>
                    <a:prstGeom prst="rect">
                      <a:avLst/>
                    </a:prstGeom>
                    <a:noFill/>
                    <a:ln w="9525">
                      <a:noFill/>
                      <a:miter lim="800000"/>
                      <a:headEnd/>
                      <a:tailEnd/>
                    </a:ln>
                  </pic:spPr>
                </pic:pic>
              </a:graphicData>
            </a:graphic>
          </wp:inline>
        </w:drawing>
      </w:r>
    </w:p>
    <w:p w:rsidR="00AB7D68" w:rsidRDefault="00AB7D68" w:rsidP="0089095E">
      <w:pPr>
        <w:keepNext/>
        <w:ind w:left="360"/>
        <w:rPr>
          <w:rFonts w:ascii="Arial" w:hAnsi="Arial" w:cs="Arial"/>
          <w:color w:val="FF0000"/>
        </w:rPr>
      </w:pPr>
    </w:p>
    <w:p w:rsidR="00AB7D68" w:rsidRPr="0089095E" w:rsidRDefault="00AB7D68" w:rsidP="0089095E">
      <w:pPr>
        <w:keepNext/>
        <w:ind w:left="360"/>
        <w:rPr>
          <w:rFonts w:ascii="Arial" w:hAnsi="Arial" w:cs="Arial"/>
          <w:color w:val="FF0000"/>
        </w:rPr>
      </w:pPr>
    </w:p>
    <w:p w:rsidR="00426970" w:rsidRPr="00426970" w:rsidRDefault="00426970" w:rsidP="00426970">
      <w:pPr>
        <w:keepNext/>
        <w:rPr>
          <w:rFonts w:ascii="Arial" w:hAnsi="Arial" w:cs="Arial"/>
        </w:rPr>
      </w:pPr>
      <w:r w:rsidRPr="00426970">
        <w:rPr>
          <w:rFonts w:ascii="Arial" w:hAnsi="Arial" w:cs="Arial"/>
        </w:rPr>
        <w:t>As the instructor for this course, I reserve the right to adjust this schedule in any way that</w:t>
      </w:r>
      <w:r>
        <w:rPr>
          <w:rFonts w:ascii="Arial" w:hAnsi="Arial" w:cs="Arial"/>
        </w:rPr>
        <w:t xml:space="preserve"> </w:t>
      </w:r>
      <w:r w:rsidRPr="00426970">
        <w:rPr>
          <w:rFonts w:ascii="Arial" w:hAnsi="Arial" w:cs="Arial"/>
        </w:rPr>
        <w:t>serves the educational needs of the students enrolled in this course.</w:t>
      </w:r>
      <w:r>
        <w:rPr>
          <w:rFonts w:ascii="Arial" w:hAnsi="Arial" w:cs="Arial"/>
        </w:rPr>
        <w:t xml:space="preserve"> </w:t>
      </w:r>
      <w:r w:rsidRPr="00426970">
        <w:rPr>
          <w:rFonts w:ascii="Arial" w:hAnsi="Arial" w:cs="Arial"/>
        </w:rPr>
        <w:t>The latest version of this course schedule is available</w:t>
      </w:r>
      <w:r>
        <w:rPr>
          <w:rFonts w:ascii="Arial" w:hAnsi="Arial" w:cs="Arial"/>
        </w:rPr>
        <w:t xml:space="preserve"> on the </w:t>
      </w:r>
      <w:r w:rsidR="007C1205">
        <w:rPr>
          <w:rFonts w:ascii="Arial" w:hAnsi="Arial" w:cs="Arial"/>
        </w:rPr>
        <w:t>Canvas</w:t>
      </w:r>
      <w:r>
        <w:rPr>
          <w:rFonts w:ascii="Arial" w:hAnsi="Arial" w:cs="Arial"/>
        </w:rPr>
        <w:t xml:space="preserve"> module for this course.</w:t>
      </w:r>
    </w:p>
    <w:p w:rsidR="0020685B" w:rsidRPr="00426970" w:rsidRDefault="0020685B" w:rsidP="00426970">
      <w:pPr>
        <w:keepNext/>
        <w:jc w:val="center"/>
        <w:rPr>
          <w:rFonts w:ascii="Arial" w:hAnsi="Arial" w:cs="Arial"/>
        </w:rPr>
      </w:pPr>
    </w:p>
    <w:p w:rsidR="00D950B4" w:rsidRDefault="00D950B4" w:rsidP="00F126B1">
      <w:pPr>
        <w:rPr>
          <w:rFonts w:ascii="Arial" w:hAnsi="Arial" w:cs="Arial"/>
          <w:b/>
          <w:color w:val="0000FF"/>
        </w:rPr>
      </w:pPr>
    </w:p>
    <w:p w:rsidR="0020685B" w:rsidRPr="00426970" w:rsidRDefault="0020685B" w:rsidP="00F126B1">
      <w:pPr>
        <w:pBdr>
          <w:top w:val="single" w:sz="4" w:space="1" w:color="auto"/>
          <w:left w:val="single" w:sz="4" w:space="4" w:color="auto"/>
          <w:bottom w:val="single" w:sz="4" w:space="1" w:color="auto"/>
          <w:right w:val="single" w:sz="4" w:space="4" w:color="auto"/>
        </w:pBdr>
        <w:rPr>
          <w:rFonts w:ascii="Arial" w:hAnsi="Arial" w:cs="Arial"/>
          <w:bCs/>
          <w:sz w:val="21"/>
          <w:szCs w:val="21"/>
        </w:rPr>
      </w:pPr>
      <w:r w:rsidRPr="00426970">
        <w:rPr>
          <w:rFonts w:ascii="Arial" w:hAnsi="Arial" w:cs="Arial"/>
          <w:b/>
          <w:sz w:val="21"/>
          <w:szCs w:val="21"/>
        </w:rPr>
        <w:t>Emergency Phone Numbers</w:t>
      </w:r>
      <w:r w:rsidRPr="00426970">
        <w:rPr>
          <w:rFonts w:ascii="Arial" w:hAnsi="Arial" w:cs="Arial"/>
          <w:bCs/>
          <w:sz w:val="21"/>
          <w:szCs w:val="21"/>
        </w:rPr>
        <w:t xml:space="preserve">: In case of an on-campus emergency, call the UT Arlington Police Department at </w:t>
      </w:r>
      <w:r w:rsidRPr="00426970">
        <w:rPr>
          <w:rFonts w:ascii="Arial" w:hAnsi="Arial" w:cs="Arial"/>
          <w:b/>
          <w:sz w:val="21"/>
          <w:szCs w:val="21"/>
        </w:rPr>
        <w:t>817-272-3003</w:t>
      </w:r>
      <w:r w:rsidRPr="00426970">
        <w:rPr>
          <w:rFonts w:ascii="Arial" w:hAnsi="Arial" w:cs="Arial"/>
          <w:bCs/>
          <w:sz w:val="21"/>
          <w:szCs w:val="21"/>
        </w:rPr>
        <w:t xml:space="preserve"> (non-campus phone), </w:t>
      </w:r>
      <w:r w:rsidRPr="00426970">
        <w:rPr>
          <w:rFonts w:ascii="Arial" w:hAnsi="Arial" w:cs="Arial"/>
          <w:b/>
          <w:sz w:val="21"/>
          <w:szCs w:val="21"/>
        </w:rPr>
        <w:t>2-3003</w:t>
      </w:r>
      <w:r w:rsidRPr="00426970">
        <w:rPr>
          <w:rFonts w:ascii="Arial" w:hAnsi="Arial" w:cs="Arial"/>
          <w:bCs/>
          <w:sz w:val="21"/>
          <w:szCs w:val="21"/>
        </w:rPr>
        <w:t xml:space="preserve"> (campus phone). You may also dial 911.</w:t>
      </w:r>
    </w:p>
    <w:p w:rsidR="00F162AA" w:rsidRDefault="00F162AA" w:rsidP="00155DDD">
      <w:pPr>
        <w:rPr>
          <w:rFonts w:ascii="Arial" w:hAnsi="Arial" w:cs="Arial"/>
          <w:bCs/>
          <w:color w:val="FF0000"/>
          <w:sz w:val="21"/>
          <w:szCs w:val="21"/>
        </w:rPr>
      </w:pPr>
    </w:p>
    <w:p w:rsidR="00426970" w:rsidRDefault="00426970" w:rsidP="00932811">
      <w:pPr>
        <w:tabs>
          <w:tab w:val="left" w:pos="1080"/>
          <w:tab w:val="left" w:leader="dot" w:pos="4320"/>
        </w:tabs>
        <w:spacing w:after="120"/>
        <w:ind w:left="360"/>
        <w:rPr>
          <w:rFonts w:ascii="Arial" w:hAnsi="Arial" w:cs="Arial"/>
          <w:bCs/>
          <w:sz w:val="20"/>
          <w:szCs w:val="20"/>
        </w:rPr>
      </w:pPr>
    </w:p>
    <w:p w:rsidR="00523DA7" w:rsidRPr="00932811" w:rsidRDefault="00523DA7" w:rsidP="00932811">
      <w:pPr>
        <w:tabs>
          <w:tab w:val="left" w:pos="1080"/>
          <w:tab w:val="left" w:leader="dot" w:pos="4320"/>
        </w:tabs>
        <w:spacing w:after="120"/>
        <w:ind w:left="360"/>
        <w:rPr>
          <w:rFonts w:ascii="Arial" w:hAnsi="Arial" w:cs="Arial"/>
          <w:sz w:val="20"/>
          <w:szCs w:val="20"/>
        </w:rPr>
      </w:pPr>
      <w:r w:rsidRPr="00932811">
        <w:rPr>
          <w:rFonts w:ascii="Arial" w:hAnsi="Arial" w:cs="Arial"/>
          <w:sz w:val="20"/>
          <w:szCs w:val="20"/>
        </w:rPr>
        <w:t>Library Home Page</w:t>
      </w:r>
      <w:r w:rsidRPr="00932811">
        <w:rPr>
          <w:rFonts w:ascii="Arial" w:hAnsi="Arial" w:cs="Arial"/>
          <w:sz w:val="20"/>
          <w:szCs w:val="20"/>
        </w:rPr>
        <w:tab/>
        <w:t xml:space="preserve"> </w:t>
      </w:r>
      <w:hyperlink r:id="rId21" w:history="1">
        <w:r w:rsidR="005A079A" w:rsidRPr="00932811">
          <w:rPr>
            <w:rStyle w:val="Hyperlink"/>
            <w:rFonts w:ascii="Arial" w:hAnsi="Arial" w:cs="Arial"/>
            <w:sz w:val="20"/>
            <w:szCs w:val="20"/>
          </w:rPr>
          <w:t>http://www.uta.edu/library</w:t>
        </w:r>
      </w:hyperlink>
      <w:r w:rsidR="005A079A" w:rsidRPr="00932811">
        <w:rPr>
          <w:rFonts w:ascii="Arial" w:hAnsi="Arial" w:cs="Arial"/>
          <w:sz w:val="20"/>
          <w:szCs w:val="20"/>
        </w:rPr>
        <w:t xml:space="preserve"> </w:t>
      </w:r>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Subject Guides</w:t>
      </w:r>
      <w:r w:rsidRPr="00932811">
        <w:rPr>
          <w:rFonts w:ascii="Arial" w:hAnsi="Arial" w:cs="Arial"/>
          <w:color w:val="000000"/>
          <w:sz w:val="20"/>
          <w:szCs w:val="20"/>
        </w:rPr>
        <w:tab/>
        <w:t xml:space="preserve"> </w:t>
      </w:r>
      <w:hyperlink r:id="rId22" w:tgtFrame="_blank" w:history="1">
        <w:r w:rsidRPr="00932811">
          <w:rPr>
            <w:rStyle w:val="Hyperlink"/>
            <w:rFonts w:ascii="Arial" w:hAnsi="Arial" w:cs="Arial"/>
            <w:sz w:val="20"/>
            <w:szCs w:val="20"/>
          </w:rPr>
          <w:t>http://libguides.uta.edu</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Subject Librarians</w:t>
      </w:r>
      <w:r w:rsidRPr="00932811">
        <w:rPr>
          <w:rFonts w:ascii="Arial" w:hAnsi="Arial" w:cs="Arial"/>
          <w:color w:val="000000"/>
          <w:sz w:val="20"/>
          <w:szCs w:val="20"/>
        </w:rPr>
        <w:tab/>
        <w:t xml:space="preserve"> </w:t>
      </w:r>
      <w:hyperlink r:id="rId23" w:tgtFrame="_blank" w:history="1">
        <w:r w:rsidRPr="00932811">
          <w:rPr>
            <w:rStyle w:val="Hyperlink"/>
            <w:rFonts w:ascii="Arial" w:hAnsi="Arial" w:cs="Arial"/>
            <w:sz w:val="20"/>
            <w:szCs w:val="20"/>
          </w:rPr>
          <w:t>http://www.uta.edu/library/help/subject-librarians.php</w:t>
        </w:r>
      </w:hyperlink>
      <w:r w:rsidRPr="00932811">
        <w:rPr>
          <w:rFonts w:ascii="Arial" w:hAnsi="Arial" w:cs="Arial"/>
          <w:color w:val="000000"/>
          <w:sz w:val="20"/>
          <w:szCs w:val="20"/>
        </w:rPr>
        <w:t xml:space="preserve"> </w:t>
      </w:r>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Database List</w:t>
      </w:r>
      <w:r w:rsidRPr="00932811">
        <w:rPr>
          <w:rFonts w:ascii="Arial" w:hAnsi="Arial" w:cs="Arial"/>
          <w:color w:val="000000"/>
          <w:sz w:val="20"/>
          <w:szCs w:val="20"/>
        </w:rPr>
        <w:tab/>
        <w:t xml:space="preserve"> </w:t>
      </w:r>
      <w:hyperlink r:id="rId24" w:tgtFrame="_blank" w:history="1">
        <w:r w:rsidRPr="00932811">
          <w:rPr>
            <w:rStyle w:val="Hyperlink"/>
            <w:rFonts w:ascii="Arial" w:hAnsi="Arial" w:cs="Arial"/>
            <w:sz w:val="20"/>
            <w:szCs w:val="20"/>
          </w:rPr>
          <w:t>http://www.uta.edu/library/databases/index.php</w:t>
        </w:r>
      </w:hyperlink>
      <w:r w:rsidRPr="00932811">
        <w:rPr>
          <w:rFonts w:ascii="Arial" w:hAnsi="Arial" w:cs="Arial"/>
          <w:color w:val="000000"/>
          <w:sz w:val="20"/>
          <w:szCs w:val="20"/>
        </w:rPr>
        <w:t xml:space="preserve"> </w:t>
      </w:r>
    </w:p>
    <w:p w:rsidR="00523DA7" w:rsidRPr="00932811" w:rsidRDefault="00523DA7" w:rsidP="00932811">
      <w:pPr>
        <w:tabs>
          <w:tab w:val="left" w:pos="1080"/>
          <w:tab w:val="left" w:leader="dot" w:pos="4320"/>
        </w:tabs>
        <w:spacing w:after="120"/>
        <w:ind w:left="360"/>
        <w:rPr>
          <w:rFonts w:ascii="Arial" w:hAnsi="Arial" w:cs="Arial"/>
          <w:color w:val="000000"/>
          <w:sz w:val="20"/>
          <w:szCs w:val="20"/>
          <w:lang w:val="fr-FR"/>
        </w:rPr>
      </w:pPr>
      <w:r w:rsidRPr="00932811">
        <w:rPr>
          <w:rFonts w:ascii="Arial" w:hAnsi="Arial" w:cs="Arial"/>
          <w:color w:val="000000"/>
          <w:sz w:val="20"/>
          <w:szCs w:val="20"/>
          <w:lang w:val="fr-FR"/>
        </w:rPr>
        <w:t>Course Reserves</w:t>
      </w:r>
      <w:r w:rsidRPr="00932811">
        <w:rPr>
          <w:rFonts w:ascii="Arial" w:hAnsi="Arial" w:cs="Arial"/>
          <w:color w:val="000000"/>
          <w:sz w:val="20"/>
          <w:szCs w:val="20"/>
          <w:lang w:val="fr-FR"/>
        </w:rPr>
        <w:tab/>
        <w:t xml:space="preserve"> </w:t>
      </w:r>
      <w:hyperlink r:id="rId25" w:tgtFrame="_blank" w:history="1">
        <w:r w:rsidRPr="00932811">
          <w:rPr>
            <w:rStyle w:val="Hyperlink"/>
            <w:rFonts w:ascii="Arial" w:hAnsi="Arial" w:cs="Arial"/>
            <w:sz w:val="20"/>
            <w:szCs w:val="20"/>
            <w:lang w:val="fr-FR"/>
          </w:rPr>
          <w:t>http://pulse.uta.edu/vwebv/enterCourseReserve.do</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 xml:space="preserve">Library Tutorials </w:t>
      </w:r>
      <w:r w:rsidRPr="00932811">
        <w:rPr>
          <w:rFonts w:ascii="Arial" w:hAnsi="Arial" w:cs="Arial"/>
          <w:color w:val="000000"/>
          <w:sz w:val="20"/>
          <w:szCs w:val="20"/>
        </w:rPr>
        <w:tab/>
        <w:t xml:space="preserve"> </w:t>
      </w:r>
      <w:hyperlink r:id="rId26" w:tgtFrame="_blank" w:history="1">
        <w:r w:rsidRPr="00932811">
          <w:rPr>
            <w:rStyle w:val="Hyperlink"/>
            <w:rFonts w:ascii="Arial" w:hAnsi="Arial" w:cs="Arial"/>
            <w:sz w:val="20"/>
            <w:szCs w:val="20"/>
          </w:rPr>
          <w:t>http://www.uta.edu/library/help/tutorials.php</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Connecting from Off- Campus</w:t>
      </w:r>
      <w:r w:rsidRPr="00932811">
        <w:rPr>
          <w:rFonts w:ascii="Arial" w:hAnsi="Arial" w:cs="Arial"/>
          <w:color w:val="000000"/>
          <w:sz w:val="20"/>
          <w:szCs w:val="20"/>
        </w:rPr>
        <w:tab/>
        <w:t xml:space="preserve"> </w:t>
      </w:r>
      <w:hyperlink r:id="rId27" w:tgtFrame="_blank" w:history="1">
        <w:r w:rsidRPr="00932811">
          <w:rPr>
            <w:rStyle w:val="Hyperlink"/>
            <w:rFonts w:ascii="Arial" w:hAnsi="Arial" w:cs="Arial"/>
            <w:sz w:val="20"/>
            <w:szCs w:val="20"/>
          </w:rPr>
          <w:t>http://libguides.uta.edu/offcampus</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Ask A Librarian</w:t>
      </w:r>
      <w:r w:rsidRPr="00932811">
        <w:rPr>
          <w:rFonts w:ascii="Arial" w:hAnsi="Arial" w:cs="Arial"/>
          <w:color w:val="000000"/>
          <w:sz w:val="20"/>
          <w:szCs w:val="20"/>
        </w:rPr>
        <w:tab/>
        <w:t xml:space="preserve"> </w:t>
      </w:r>
      <w:hyperlink r:id="rId28" w:tgtFrame="_blank" w:history="1">
        <w:r w:rsidRPr="00932811">
          <w:rPr>
            <w:rStyle w:val="Hyperlink"/>
            <w:rFonts w:ascii="Arial" w:hAnsi="Arial" w:cs="Arial"/>
            <w:sz w:val="20"/>
            <w:szCs w:val="20"/>
          </w:rPr>
          <w:t>http://ask.uta.edu</w:t>
        </w:r>
      </w:hyperlink>
    </w:p>
    <w:p w:rsidR="00523DA7" w:rsidRPr="00932811" w:rsidRDefault="00523DA7" w:rsidP="00932811">
      <w:pPr>
        <w:spacing w:after="120"/>
        <w:rPr>
          <w:rFonts w:ascii="Arial" w:hAnsi="Arial" w:cs="Arial"/>
          <w:color w:val="000000"/>
          <w:sz w:val="20"/>
          <w:szCs w:val="20"/>
        </w:rPr>
      </w:pPr>
      <w:r w:rsidRPr="00932811">
        <w:rPr>
          <w:rFonts w:ascii="Arial" w:hAnsi="Arial" w:cs="Arial"/>
          <w:color w:val="000000"/>
          <w:sz w:val="20"/>
          <w:szCs w:val="20"/>
        </w:rPr>
        <w:t>The follow</w:t>
      </w:r>
      <w:r w:rsidR="007B06DE" w:rsidRPr="00932811">
        <w:rPr>
          <w:rFonts w:ascii="Arial" w:hAnsi="Arial" w:cs="Arial"/>
          <w:color w:val="000000"/>
          <w:sz w:val="20"/>
          <w:szCs w:val="20"/>
        </w:rPr>
        <w:t>ing</w:t>
      </w:r>
      <w:r w:rsidRPr="00932811">
        <w:rPr>
          <w:rFonts w:ascii="Arial" w:hAnsi="Arial" w:cs="Arial"/>
          <w:color w:val="000000"/>
          <w:sz w:val="20"/>
          <w:szCs w:val="20"/>
        </w:rPr>
        <w:t xml:space="preserve"> URL houses a page where we have gathered many commonly used resources needed by students in online courses: </w:t>
      </w:r>
      <w:hyperlink r:id="rId29" w:tgtFrame="_blank" w:history="1">
        <w:r w:rsidRPr="00932811">
          <w:rPr>
            <w:rStyle w:val="Hyperlink"/>
            <w:rFonts w:ascii="Arial" w:hAnsi="Arial" w:cs="Arial"/>
            <w:sz w:val="20"/>
            <w:szCs w:val="20"/>
          </w:rPr>
          <w:t>http://www.uta.edu/library/services/distance.php</w:t>
        </w:r>
      </w:hyperlink>
      <w:r w:rsidR="005A079A" w:rsidRPr="00932811">
        <w:rPr>
          <w:rFonts w:ascii="Arial" w:hAnsi="Arial" w:cs="Arial"/>
          <w:color w:val="000000"/>
          <w:sz w:val="20"/>
          <w:szCs w:val="20"/>
        </w:rPr>
        <w:t>.</w:t>
      </w:r>
    </w:p>
    <w:p w:rsidR="00425D01" w:rsidRPr="00932811" w:rsidRDefault="005A079A" w:rsidP="00932811">
      <w:pPr>
        <w:spacing w:after="120"/>
        <w:rPr>
          <w:rFonts w:ascii="Arial" w:hAnsi="Arial" w:cs="Arial"/>
          <w:color w:val="000000"/>
          <w:sz w:val="20"/>
          <w:szCs w:val="20"/>
        </w:rPr>
      </w:pPr>
      <w:r w:rsidRPr="00932811">
        <w:rPr>
          <w:rFonts w:ascii="Arial" w:hAnsi="Arial" w:cs="Arial"/>
          <w:color w:val="000000"/>
          <w:sz w:val="20"/>
          <w:szCs w:val="20"/>
        </w:rPr>
        <w:t>T</w:t>
      </w:r>
      <w:r w:rsidR="00523DA7" w:rsidRPr="00932811">
        <w:rPr>
          <w:rFonts w:ascii="Arial" w:hAnsi="Arial" w:cs="Arial"/>
          <w:color w:val="000000"/>
          <w:sz w:val="20"/>
          <w:szCs w:val="20"/>
        </w:rPr>
        <w:t>he subject librarian for your area can work with you to build a customized course page to support your c</w:t>
      </w:r>
      <w:r w:rsidR="007B06DE" w:rsidRPr="00932811">
        <w:rPr>
          <w:rFonts w:ascii="Arial" w:hAnsi="Arial" w:cs="Arial"/>
          <w:color w:val="000000"/>
          <w:sz w:val="20"/>
          <w:szCs w:val="20"/>
        </w:rPr>
        <w:t xml:space="preserve">lass if you wish. For examples, </w:t>
      </w:r>
      <w:r w:rsidR="00523DA7" w:rsidRPr="00932811">
        <w:rPr>
          <w:rFonts w:ascii="Arial" w:hAnsi="Arial" w:cs="Arial"/>
          <w:color w:val="000000"/>
          <w:sz w:val="20"/>
          <w:szCs w:val="20"/>
        </w:rPr>
        <w:t xml:space="preserve">visit </w:t>
      </w:r>
      <w:hyperlink r:id="rId30" w:tgtFrame="_blank" w:history="1">
        <w:r w:rsidR="00523DA7" w:rsidRPr="00932811">
          <w:rPr>
            <w:rStyle w:val="Hyperlink"/>
            <w:rFonts w:ascii="Arial" w:hAnsi="Arial" w:cs="Arial"/>
            <w:sz w:val="20"/>
            <w:szCs w:val="20"/>
          </w:rPr>
          <w:t>http://libguides.uta.edu/os</w:t>
        </w:r>
      </w:hyperlink>
      <w:r w:rsidR="00523DA7" w:rsidRPr="00932811">
        <w:rPr>
          <w:rStyle w:val="guideurl"/>
          <w:rFonts w:ascii="Arial" w:hAnsi="Arial" w:cs="Arial"/>
          <w:color w:val="000000"/>
          <w:sz w:val="20"/>
          <w:szCs w:val="20"/>
        </w:rPr>
        <w:t xml:space="preserve"> and </w:t>
      </w:r>
      <w:hyperlink r:id="rId31" w:tgtFrame="_blank" w:history="1">
        <w:r w:rsidR="00523DA7" w:rsidRPr="00932811">
          <w:rPr>
            <w:rStyle w:val="Hyperlink"/>
            <w:rFonts w:ascii="Arial" w:hAnsi="Arial" w:cs="Arial"/>
            <w:sz w:val="20"/>
            <w:szCs w:val="20"/>
          </w:rPr>
          <w:t>http://libguides.uta.edu/pols2311fm</w:t>
        </w:r>
      </w:hyperlink>
      <w:r w:rsidR="00523DA7" w:rsidRPr="00932811">
        <w:rPr>
          <w:rStyle w:val="guideurl"/>
          <w:rFonts w:ascii="Arial" w:hAnsi="Arial" w:cs="Arial"/>
          <w:color w:val="000000"/>
          <w:sz w:val="20"/>
          <w:szCs w:val="20"/>
        </w:rPr>
        <w:t xml:space="preserve"> . </w:t>
      </w:r>
      <w:r w:rsidR="00523DA7" w:rsidRPr="00932811">
        <w:rPr>
          <w:rFonts w:ascii="Arial" w:hAnsi="Arial" w:cs="Arial"/>
          <w:color w:val="000000"/>
          <w:sz w:val="20"/>
          <w:szCs w:val="20"/>
        </w:rPr>
        <w:t xml:space="preserve">If you have any questions, </w:t>
      </w:r>
      <w:r w:rsidR="00A7500D" w:rsidRPr="00932811">
        <w:rPr>
          <w:rFonts w:ascii="Arial" w:hAnsi="Arial" w:cs="Arial"/>
          <w:color w:val="000000"/>
          <w:sz w:val="20"/>
          <w:szCs w:val="20"/>
        </w:rPr>
        <w:t xml:space="preserve">please feel free to contact </w:t>
      </w:r>
      <w:r w:rsidR="00523DA7" w:rsidRPr="00932811">
        <w:rPr>
          <w:rFonts w:ascii="Arial" w:hAnsi="Arial" w:cs="Arial"/>
          <w:color w:val="000000"/>
          <w:sz w:val="20"/>
          <w:szCs w:val="20"/>
        </w:rPr>
        <w:t xml:space="preserve">Suzanne Beckett, at </w:t>
      </w:r>
      <w:hyperlink r:id="rId32" w:history="1">
        <w:r w:rsidR="00523DA7" w:rsidRPr="00932811">
          <w:rPr>
            <w:rStyle w:val="Hyperlink"/>
            <w:rFonts w:ascii="Arial" w:hAnsi="Arial" w:cs="Arial"/>
            <w:sz w:val="20"/>
            <w:szCs w:val="20"/>
          </w:rPr>
          <w:t>sbeckett@uta.edu</w:t>
        </w:r>
      </w:hyperlink>
      <w:r w:rsidR="00523DA7" w:rsidRPr="00932811">
        <w:rPr>
          <w:rFonts w:ascii="Arial" w:hAnsi="Arial" w:cs="Arial"/>
          <w:color w:val="000000"/>
          <w:sz w:val="20"/>
          <w:szCs w:val="20"/>
        </w:rPr>
        <w:t xml:space="preserve"> or at 817.272.0923.</w:t>
      </w:r>
    </w:p>
    <w:sectPr w:rsidR="00425D01" w:rsidRPr="00932811" w:rsidSect="00A4213A">
      <w:pgSz w:w="12240" w:h="15840"/>
      <w:pgMar w:top="1008" w:right="1152" w:bottom="1008"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3A4" w:rsidRDefault="00E843A4" w:rsidP="00141EC6">
      <w:r>
        <w:separator/>
      </w:r>
    </w:p>
  </w:endnote>
  <w:endnote w:type="continuationSeparator" w:id="0">
    <w:p w:rsidR="00E843A4" w:rsidRDefault="00E843A4" w:rsidP="00141E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3A4" w:rsidRDefault="00E843A4" w:rsidP="00141EC6">
      <w:r>
        <w:separator/>
      </w:r>
    </w:p>
  </w:footnote>
  <w:footnote w:type="continuationSeparator" w:id="0">
    <w:p w:rsidR="00E843A4" w:rsidRDefault="00E843A4" w:rsidP="00141E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9A2"/>
    <w:multiLevelType w:val="hybridMultilevel"/>
    <w:tmpl w:val="0292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29A4"/>
    <w:multiLevelType w:val="hybridMultilevel"/>
    <w:tmpl w:val="4A8C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443F6"/>
    <w:multiLevelType w:val="hybridMultilevel"/>
    <w:tmpl w:val="09D2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82BF5"/>
    <w:multiLevelType w:val="hybridMultilevel"/>
    <w:tmpl w:val="27D0C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6727A"/>
    <w:multiLevelType w:val="hybridMultilevel"/>
    <w:tmpl w:val="10BC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32FCC"/>
    <w:multiLevelType w:val="hybridMultilevel"/>
    <w:tmpl w:val="CFA8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442833"/>
    <w:multiLevelType w:val="hybridMultilevel"/>
    <w:tmpl w:val="DCBA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92B70"/>
    <w:multiLevelType w:val="hybridMultilevel"/>
    <w:tmpl w:val="4022B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73325"/>
    <w:multiLevelType w:val="hybridMultilevel"/>
    <w:tmpl w:val="AAEA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6431E"/>
    <w:multiLevelType w:val="hybridMultilevel"/>
    <w:tmpl w:val="0292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552B10"/>
    <w:multiLevelType w:val="hybridMultilevel"/>
    <w:tmpl w:val="A830D8D0"/>
    <w:lvl w:ilvl="0" w:tplc="534ABC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1B3ABE"/>
    <w:multiLevelType w:val="hybridMultilevel"/>
    <w:tmpl w:val="7250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866CF7"/>
    <w:multiLevelType w:val="hybridMultilevel"/>
    <w:tmpl w:val="04DA7F7E"/>
    <w:lvl w:ilvl="0" w:tplc="7224369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B907DC"/>
    <w:multiLevelType w:val="hybridMultilevel"/>
    <w:tmpl w:val="67D6F434"/>
    <w:lvl w:ilvl="0" w:tplc="AF3E490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791DC6"/>
    <w:multiLevelType w:val="hybridMultilevel"/>
    <w:tmpl w:val="D4D0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7"/>
  </w:num>
  <w:num w:numId="5">
    <w:abstractNumId w:val="10"/>
  </w:num>
  <w:num w:numId="6">
    <w:abstractNumId w:val="16"/>
  </w:num>
  <w:num w:numId="7">
    <w:abstractNumId w:val="11"/>
  </w:num>
  <w:num w:numId="8">
    <w:abstractNumId w:val="6"/>
  </w:num>
  <w:num w:numId="9">
    <w:abstractNumId w:val="9"/>
  </w:num>
  <w:num w:numId="10">
    <w:abstractNumId w:val="14"/>
  </w:num>
  <w:num w:numId="11">
    <w:abstractNumId w:val="8"/>
  </w:num>
  <w:num w:numId="12">
    <w:abstractNumId w:val="4"/>
  </w:num>
  <w:num w:numId="13">
    <w:abstractNumId w:val="1"/>
  </w:num>
  <w:num w:numId="14">
    <w:abstractNumId w:val="5"/>
  </w:num>
  <w:num w:numId="15">
    <w:abstractNumId w:val="17"/>
  </w:num>
  <w:num w:numId="16">
    <w:abstractNumId w:val="0"/>
  </w:num>
  <w:num w:numId="17">
    <w:abstractNumId w:val="3"/>
  </w:num>
  <w:num w:numId="18">
    <w:abstractNumId w:val="18"/>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141EC6"/>
    <w:rsid w:val="00037A48"/>
    <w:rsid w:val="00041132"/>
    <w:rsid w:val="000415A9"/>
    <w:rsid w:val="00042F75"/>
    <w:rsid w:val="0005139E"/>
    <w:rsid w:val="00060308"/>
    <w:rsid w:val="000737BB"/>
    <w:rsid w:val="000743BA"/>
    <w:rsid w:val="00075737"/>
    <w:rsid w:val="00081DAA"/>
    <w:rsid w:val="000942E0"/>
    <w:rsid w:val="000A2E4B"/>
    <w:rsid w:val="000B33F8"/>
    <w:rsid w:val="000E2165"/>
    <w:rsid w:val="000E5644"/>
    <w:rsid w:val="000E6A2A"/>
    <w:rsid w:val="000F03EB"/>
    <w:rsid w:val="00100CB7"/>
    <w:rsid w:val="00101A6F"/>
    <w:rsid w:val="00110D3C"/>
    <w:rsid w:val="00111934"/>
    <w:rsid w:val="00124673"/>
    <w:rsid w:val="00125329"/>
    <w:rsid w:val="00125816"/>
    <w:rsid w:val="00131843"/>
    <w:rsid w:val="00137858"/>
    <w:rsid w:val="00141EC6"/>
    <w:rsid w:val="00155DDD"/>
    <w:rsid w:val="0016052E"/>
    <w:rsid w:val="001736E6"/>
    <w:rsid w:val="001751C4"/>
    <w:rsid w:val="00191A69"/>
    <w:rsid w:val="00196452"/>
    <w:rsid w:val="001A3E86"/>
    <w:rsid w:val="001A4680"/>
    <w:rsid w:val="001B1B74"/>
    <w:rsid w:val="001B6EFE"/>
    <w:rsid w:val="001C08F0"/>
    <w:rsid w:val="001C2D19"/>
    <w:rsid w:val="001C53D1"/>
    <w:rsid w:val="001C79D6"/>
    <w:rsid w:val="001D11A1"/>
    <w:rsid w:val="001D4011"/>
    <w:rsid w:val="001D7228"/>
    <w:rsid w:val="001E1E1B"/>
    <w:rsid w:val="00203B74"/>
    <w:rsid w:val="0020685B"/>
    <w:rsid w:val="002070A8"/>
    <w:rsid w:val="0023389B"/>
    <w:rsid w:val="0023390F"/>
    <w:rsid w:val="00234770"/>
    <w:rsid w:val="00235E04"/>
    <w:rsid w:val="00241C6A"/>
    <w:rsid w:val="002505B6"/>
    <w:rsid w:val="002508FE"/>
    <w:rsid w:val="00251EF2"/>
    <w:rsid w:val="00260741"/>
    <w:rsid w:val="0026753C"/>
    <w:rsid w:val="00277015"/>
    <w:rsid w:val="00280216"/>
    <w:rsid w:val="00293AA4"/>
    <w:rsid w:val="0029724F"/>
    <w:rsid w:val="002A5E61"/>
    <w:rsid w:val="002C4BB4"/>
    <w:rsid w:val="002C539F"/>
    <w:rsid w:val="002C7500"/>
    <w:rsid w:val="002E7289"/>
    <w:rsid w:val="002F021C"/>
    <w:rsid w:val="003019A0"/>
    <w:rsid w:val="00315441"/>
    <w:rsid w:val="00316254"/>
    <w:rsid w:val="00317429"/>
    <w:rsid w:val="003218E6"/>
    <w:rsid w:val="00324A82"/>
    <w:rsid w:val="00330812"/>
    <w:rsid w:val="00334759"/>
    <w:rsid w:val="003435E7"/>
    <w:rsid w:val="003477D4"/>
    <w:rsid w:val="00353093"/>
    <w:rsid w:val="00362B66"/>
    <w:rsid w:val="00374753"/>
    <w:rsid w:val="0037605E"/>
    <w:rsid w:val="00384AFA"/>
    <w:rsid w:val="00393BCC"/>
    <w:rsid w:val="00397289"/>
    <w:rsid w:val="003A4BD5"/>
    <w:rsid w:val="003B3753"/>
    <w:rsid w:val="003E19A6"/>
    <w:rsid w:val="003E3048"/>
    <w:rsid w:val="003E3523"/>
    <w:rsid w:val="003E7748"/>
    <w:rsid w:val="003F1139"/>
    <w:rsid w:val="003F1E3C"/>
    <w:rsid w:val="003F25D3"/>
    <w:rsid w:val="00403E49"/>
    <w:rsid w:val="0041286E"/>
    <w:rsid w:val="004145EF"/>
    <w:rsid w:val="004166ED"/>
    <w:rsid w:val="004205F6"/>
    <w:rsid w:val="00423FA8"/>
    <w:rsid w:val="00424D6B"/>
    <w:rsid w:val="00425855"/>
    <w:rsid w:val="00425D01"/>
    <w:rsid w:val="00426970"/>
    <w:rsid w:val="00431BCF"/>
    <w:rsid w:val="00461A15"/>
    <w:rsid w:val="00486FA5"/>
    <w:rsid w:val="00490285"/>
    <w:rsid w:val="0049097A"/>
    <w:rsid w:val="004A0025"/>
    <w:rsid w:val="004A4FCD"/>
    <w:rsid w:val="004A52EE"/>
    <w:rsid w:val="004C098F"/>
    <w:rsid w:val="004C70EA"/>
    <w:rsid w:val="004C7DA8"/>
    <w:rsid w:val="004D21F8"/>
    <w:rsid w:val="004D7CCF"/>
    <w:rsid w:val="004E3238"/>
    <w:rsid w:val="004F54A2"/>
    <w:rsid w:val="005103D0"/>
    <w:rsid w:val="00515DF7"/>
    <w:rsid w:val="00520A03"/>
    <w:rsid w:val="00523DA7"/>
    <w:rsid w:val="00534FBF"/>
    <w:rsid w:val="00545341"/>
    <w:rsid w:val="00554BE1"/>
    <w:rsid w:val="0056799A"/>
    <w:rsid w:val="0057065D"/>
    <w:rsid w:val="005722F5"/>
    <w:rsid w:val="005839BA"/>
    <w:rsid w:val="00590287"/>
    <w:rsid w:val="00591B9F"/>
    <w:rsid w:val="00593047"/>
    <w:rsid w:val="005A079A"/>
    <w:rsid w:val="005A2EDA"/>
    <w:rsid w:val="005B0968"/>
    <w:rsid w:val="005B5FCF"/>
    <w:rsid w:val="005C25EA"/>
    <w:rsid w:val="005E06AC"/>
    <w:rsid w:val="005F596B"/>
    <w:rsid w:val="005F7CEF"/>
    <w:rsid w:val="00607D4D"/>
    <w:rsid w:val="006166A5"/>
    <w:rsid w:val="00617196"/>
    <w:rsid w:val="0063236F"/>
    <w:rsid w:val="00650A24"/>
    <w:rsid w:val="0065258D"/>
    <w:rsid w:val="00652C9F"/>
    <w:rsid w:val="00660940"/>
    <w:rsid w:val="00663E34"/>
    <w:rsid w:val="006647EF"/>
    <w:rsid w:val="006733A5"/>
    <w:rsid w:val="0067588F"/>
    <w:rsid w:val="006778C9"/>
    <w:rsid w:val="00684C58"/>
    <w:rsid w:val="00686767"/>
    <w:rsid w:val="0068711A"/>
    <w:rsid w:val="006A05F6"/>
    <w:rsid w:val="006B2E43"/>
    <w:rsid w:val="006B6048"/>
    <w:rsid w:val="006B79F9"/>
    <w:rsid w:val="006C237E"/>
    <w:rsid w:val="006C6A22"/>
    <w:rsid w:val="006E0907"/>
    <w:rsid w:val="006F18F1"/>
    <w:rsid w:val="006F52E9"/>
    <w:rsid w:val="007053F1"/>
    <w:rsid w:val="00712881"/>
    <w:rsid w:val="00712BB5"/>
    <w:rsid w:val="007263A4"/>
    <w:rsid w:val="00734387"/>
    <w:rsid w:val="00735192"/>
    <w:rsid w:val="00741D8D"/>
    <w:rsid w:val="00744055"/>
    <w:rsid w:val="00767022"/>
    <w:rsid w:val="00774E5C"/>
    <w:rsid w:val="00775F3A"/>
    <w:rsid w:val="00786131"/>
    <w:rsid w:val="007864FD"/>
    <w:rsid w:val="00786C2F"/>
    <w:rsid w:val="007A279C"/>
    <w:rsid w:val="007B06DE"/>
    <w:rsid w:val="007B0CB6"/>
    <w:rsid w:val="007B67BE"/>
    <w:rsid w:val="007C040E"/>
    <w:rsid w:val="007C1205"/>
    <w:rsid w:val="007D727A"/>
    <w:rsid w:val="007E05B8"/>
    <w:rsid w:val="007F1AC1"/>
    <w:rsid w:val="007F75A5"/>
    <w:rsid w:val="008028C4"/>
    <w:rsid w:val="00814091"/>
    <w:rsid w:val="00817A28"/>
    <w:rsid w:val="008529D1"/>
    <w:rsid w:val="0085690F"/>
    <w:rsid w:val="00856FBB"/>
    <w:rsid w:val="00866597"/>
    <w:rsid w:val="0089095E"/>
    <w:rsid w:val="00891B7E"/>
    <w:rsid w:val="008957AE"/>
    <w:rsid w:val="008961B5"/>
    <w:rsid w:val="008A562C"/>
    <w:rsid w:val="008A67E9"/>
    <w:rsid w:val="008A6918"/>
    <w:rsid w:val="008C35A8"/>
    <w:rsid w:val="008C3AB2"/>
    <w:rsid w:val="008C5B33"/>
    <w:rsid w:val="008D03AF"/>
    <w:rsid w:val="008D462E"/>
    <w:rsid w:val="008D53A6"/>
    <w:rsid w:val="008E1972"/>
    <w:rsid w:val="008F2ED3"/>
    <w:rsid w:val="008F4A61"/>
    <w:rsid w:val="00910AAA"/>
    <w:rsid w:val="00910DA7"/>
    <w:rsid w:val="00911803"/>
    <w:rsid w:val="00911807"/>
    <w:rsid w:val="0091586E"/>
    <w:rsid w:val="00920E54"/>
    <w:rsid w:val="0092291C"/>
    <w:rsid w:val="00923984"/>
    <w:rsid w:val="009268CD"/>
    <w:rsid w:val="00932811"/>
    <w:rsid w:val="0094032E"/>
    <w:rsid w:val="009411CE"/>
    <w:rsid w:val="009426D4"/>
    <w:rsid w:val="0095755B"/>
    <w:rsid w:val="00961597"/>
    <w:rsid w:val="00974033"/>
    <w:rsid w:val="009755DB"/>
    <w:rsid w:val="00982A7E"/>
    <w:rsid w:val="00985512"/>
    <w:rsid w:val="00986B08"/>
    <w:rsid w:val="009874C0"/>
    <w:rsid w:val="009903F7"/>
    <w:rsid w:val="00994ACD"/>
    <w:rsid w:val="009957C8"/>
    <w:rsid w:val="009A0B15"/>
    <w:rsid w:val="009A1BD8"/>
    <w:rsid w:val="009A6F39"/>
    <w:rsid w:val="009B29AA"/>
    <w:rsid w:val="009B320A"/>
    <w:rsid w:val="009B4D99"/>
    <w:rsid w:val="009C19F6"/>
    <w:rsid w:val="009D0858"/>
    <w:rsid w:val="009D10E3"/>
    <w:rsid w:val="009D1667"/>
    <w:rsid w:val="009D756D"/>
    <w:rsid w:val="009E4D0C"/>
    <w:rsid w:val="009E58AE"/>
    <w:rsid w:val="009F4152"/>
    <w:rsid w:val="00A31EDB"/>
    <w:rsid w:val="00A4213A"/>
    <w:rsid w:val="00A46FA0"/>
    <w:rsid w:val="00A470FF"/>
    <w:rsid w:val="00A537CE"/>
    <w:rsid w:val="00A56DD6"/>
    <w:rsid w:val="00A6406C"/>
    <w:rsid w:val="00A7500D"/>
    <w:rsid w:val="00A80B59"/>
    <w:rsid w:val="00A92F18"/>
    <w:rsid w:val="00A933D4"/>
    <w:rsid w:val="00AB0324"/>
    <w:rsid w:val="00AB22A1"/>
    <w:rsid w:val="00AB3C02"/>
    <w:rsid w:val="00AB41C3"/>
    <w:rsid w:val="00AB5871"/>
    <w:rsid w:val="00AB7D68"/>
    <w:rsid w:val="00AD522D"/>
    <w:rsid w:val="00AF170F"/>
    <w:rsid w:val="00B0055A"/>
    <w:rsid w:val="00B04268"/>
    <w:rsid w:val="00B074E6"/>
    <w:rsid w:val="00B124DD"/>
    <w:rsid w:val="00B13186"/>
    <w:rsid w:val="00B14E6E"/>
    <w:rsid w:val="00B238B3"/>
    <w:rsid w:val="00B31B3C"/>
    <w:rsid w:val="00B356E7"/>
    <w:rsid w:val="00B40930"/>
    <w:rsid w:val="00B418B0"/>
    <w:rsid w:val="00B50E30"/>
    <w:rsid w:val="00B51D08"/>
    <w:rsid w:val="00B56CE3"/>
    <w:rsid w:val="00B91430"/>
    <w:rsid w:val="00B91499"/>
    <w:rsid w:val="00B95544"/>
    <w:rsid w:val="00BA079D"/>
    <w:rsid w:val="00BA625A"/>
    <w:rsid w:val="00BB103F"/>
    <w:rsid w:val="00BD4445"/>
    <w:rsid w:val="00BD4B7A"/>
    <w:rsid w:val="00BD619D"/>
    <w:rsid w:val="00BE6E0D"/>
    <w:rsid w:val="00BE7575"/>
    <w:rsid w:val="00BF7B93"/>
    <w:rsid w:val="00C04793"/>
    <w:rsid w:val="00C17FD9"/>
    <w:rsid w:val="00C26DAD"/>
    <w:rsid w:val="00C3218C"/>
    <w:rsid w:val="00C41E19"/>
    <w:rsid w:val="00C4507E"/>
    <w:rsid w:val="00C54DB1"/>
    <w:rsid w:val="00C54E79"/>
    <w:rsid w:val="00C568D4"/>
    <w:rsid w:val="00C6370F"/>
    <w:rsid w:val="00C63A87"/>
    <w:rsid w:val="00C6713B"/>
    <w:rsid w:val="00C76A73"/>
    <w:rsid w:val="00C77323"/>
    <w:rsid w:val="00C77C8D"/>
    <w:rsid w:val="00C87CA4"/>
    <w:rsid w:val="00C9796E"/>
    <w:rsid w:val="00CB2C5F"/>
    <w:rsid w:val="00CB5EB3"/>
    <w:rsid w:val="00CB649F"/>
    <w:rsid w:val="00CB7789"/>
    <w:rsid w:val="00CC5941"/>
    <w:rsid w:val="00CD0796"/>
    <w:rsid w:val="00CE1818"/>
    <w:rsid w:val="00CF1035"/>
    <w:rsid w:val="00D04A61"/>
    <w:rsid w:val="00D07E62"/>
    <w:rsid w:val="00D104A6"/>
    <w:rsid w:val="00D13C3C"/>
    <w:rsid w:val="00D4640C"/>
    <w:rsid w:val="00D538AF"/>
    <w:rsid w:val="00D54A31"/>
    <w:rsid w:val="00D60A19"/>
    <w:rsid w:val="00D665D2"/>
    <w:rsid w:val="00D77B00"/>
    <w:rsid w:val="00D82F1A"/>
    <w:rsid w:val="00D950B4"/>
    <w:rsid w:val="00DB1495"/>
    <w:rsid w:val="00DC5162"/>
    <w:rsid w:val="00DD5409"/>
    <w:rsid w:val="00DE06E6"/>
    <w:rsid w:val="00DE1EF6"/>
    <w:rsid w:val="00DE46FA"/>
    <w:rsid w:val="00DF20A8"/>
    <w:rsid w:val="00E1550B"/>
    <w:rsid w:val="00E17243"/>
    <w:rsid w:val="00E17B77"/>
    <w:rsid w:val="00E17E2A"/>
    <w:rsid w:val="00E24B86"/>
    <w:rsid w:val="00E2600D"/>
    <w:rsid w:val="00E3568B"/>
    <w:rsid w:val="00E375E5"/>
    <w:rsid w:val="00E4432D"/>
    <w:rsid w:val="00E545F7"/>
    <w:rsid w:val="00E6106D"/>
    <w:rsid w:val="00E628DE"/>
    <w:rsid w:val="00E7262C"/>
    <w:rsid w:val="00E7615D"/>
    <w:rsid w:val="00E76DC9"/>
    <w:rsid w:val="00E843A4"/>
    <w:rsid w:val="00E85AFD"/>
    <w:rsid w:val="00E874B7"/>
    <w:rsid w:val="00ED10B3"/>
    <w:rsid w:val="00ED448F"/>
    <w:rsid w:val="00F103AA"/>
    <w:rsid w:val="00F126B1"/>
    <w:rsid w:val="00F1306E"/>
    <w:rsid w:val="00F1562E"/>
    <w:rsid w:val="00F162AA"/>
    <w:rsid w:val="00F25445"/>
    <w:rsid w:val="00F63759"/>
    <w:rsid w:val="00F72EA8"/>
    <w:rsid w:val="00F73E73"/>
    <w:rsid w:val="00F80CF2"/>
    <w:rsid w:val="00F84E18"/>
    <w:rsid w:val="00FA7980"/>
    <w:rsid w:val="00FE699E"/>
    <w:rsid w:val="00FF53B2"/>
    <w:rsid w:val="00FF73A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C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customStyle="1" w:styleId="pec">
    <w:name w:val="_pe_c"/>
    <w:basedOn w:val="DefaultParagraphFont"/>
    <w:rsid w:val="006C6A22"/>
  </w:style>
  <w:style w:type="paragraph" w:styleId="z-TopofForm">
    <w:name w:val="HTML Top of Form"/>
    <w:basedOn w:val="Normal"/>
    <w:next w:val="Normal"/>
    <w:link w:val="z-TopofFormChar"/>
    <w:hidden/>
    <w:uiPriority w:val="99"/>
    <w:semiHidden/>
    <w:unhideWhenUsed/>
    <w:rsid w:val="006C6A22"/>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6C6A22"/>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6C6A22"/>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6C6A22"/>
    <w:rPr>
      <w:rFonts w:ascii="Arial" w:eastAsia="Times New Roman" w:hAnsi="Arial" w:cs="Arial"/>
      <w:vanish/>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C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s>
</file>

<file path=word/webSettings.xml><?xml version="1.0" encoding="utf-8"?>
<w:webSettings xmlns:r="http://schemas.openxmlformats.org/officeDocument/2006/relationships" xmlns:w="http://schemas.openxmlformats.org/wordprocessingml/2006/main">
  <w:divs>
    <w:div w:id="6517473">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128475212">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312098731">
      <w:bodyDiv w:val="1"/>
      <w:marLeft w:val="0"/>
      <w:marRight w:val="0"/>
      <w:marTop w:val="0"/>
      <w:marBottom w:val="0"/>
      <w:divBdr>
        <w:top w:val="none" w:sz="0" w:space="0" w:color="auto"/>
        <w:left w:val="none" w:sz="0" w:space="0" w:color="auto"/>
        <w:bottom w:val="none" w:sz="0" w:space="0" w:color="auto"/>
        <w:right w:val="none" w:sz="0" w:space="0" w:color="auto"/>
      </w:divBdr>
      <w:divsChild>
        <w:div w:id="586109800">
          <w:marLeft w:val="0"/>
          <w:marRight w:val="0"/>
          <w:marTop w:val="0"/>
          <w:marBottom w:val="0"/>
          <w:divBdr>
            <w:top w:val="none" w:sz="0" w:space="0" w:color="auto"/>
            <w:left w:val="none" w:sz="0" w:space="0" w:color="auto"/>
            <w:bottom w:val="none" w:sz="0" w:space="0" w:color="auto"/>
            <w:right w:val="none" w:sz="0" w:space="0" w:color="auto"/>
          </w:divBdr>
          <w:divsChild>
            <w:div w:id="557521189">
              <w:marLeft w:val="0"/>
              <w:marRight w:val="0"/>
              <w:marTop w:val="0"/>
              <w:marBottom w:val="0"/>
              <w:divBdr>
                <w:top w:val="none" w:sz="0" w:space="0" w:color="auto"/>
                <w:left w:val="none" w:sz="0" w:space="0" w:color="auto"/>
                <w:bottom w:val="none" w:sz="0" w:space="0" w:color="auto"/>
                <w:right w:val="none" w:sz="0" w:space="0" w:color="auto"/>
              </w:divBdr>
            </w:div>
          </w:divsChild>
        </w:div>
        <w:div w:id="1368410451">
          <w:marLeft w:val="0"/>
          <w:marRight w:val="0"/>
          <w:marTop w:val="0"/>
          <w:marBottom w:val="0"/>
          <w:divBdr>
            <w:top w:val="none" w:sz="0" w:space="0" w:color="auto"/>
            <w:left w:val="none" w:sz="0" w:space="0" w:color="auto"/>
            <w:bottom w:val="none" w:sz="0" w:space="0" w:color="auto"/>
            <w:right w:val="none" w:sz="0" w:space="0" w:color="auto"/>
          </w:divBdr>
        </w:div>
      </w:divsChild>
    </w:div>
    <w:div w:id="492068502">
      <w:bodyDiv w:val="1"/>
      <w:marLeft w:val="0"/>
      <w:marRight w:val="0"/>
      <w:marTop w:val="0"/>
      <w:marBottom w:val="0"/>
      <w:divBdr>
        <w:top w:val="none" w:sz="0" w:space="0" w:color="auto"/>
        <w:left w:val="none" w:sz="0" w:space="0" w:color="auto"/>
        <w:bottom w:val="none" w:sz="0" w:space="0" w:color="auto"/>
        <w:right w:val="none" w:sz="0" w:space="0" w:color="auto"/>
      </w:divBdr>
      <w:divsChild>
        <w:div w:id="379474738">
          <w:marLeft w:val="0"/>
          <w:marRight w:val="0"/>
          <w:marTop w:val="0"/>
          <w:marBottom w:val="0"/>
          <w:divBdr>
            <w:top w:val="none" w:sz="0" w:space="0" w:color="auto"/>
            <w:left w:val="none" w:sz="0" w:space="0" w:color="auto"/>
            <w:bottom w:val="none" w:sz="0" w:space="0" w:color="auto"/>
            <w:right w:val="none" w:sz="0" w:space="0" w:color="auto"/>
          </w:divBdr>
        </w:div>
        <w:div w:id="943146530">
          <w:marLeft w:val="0"/>
          <w:marRight w:val="0"/>
          <w:marTop w:val="0"/>
          <w:marBottom w:val="0"/>
          <w:divBdr>
            <w:top w:val="none" w:sz="0" w:space="0" w:color="auto"/>
            <w:left w:val="none" w:sz="0" w:space="0" w:color="auto"/>
            <w:bottom w:val="none" w:sz="0" w:space="0" w:color="auto"/>
            <w:right w:val="none" w:sz="0" w:space="0" w:color="auto"/>
          </w:divBdr>
        </w:div>
        <w:div w:id="320278143">
          <w:marLeft w:val="0"/>
          <w:marRight w:val="0"/>
          <w:marTop w:val="0"/>
          <w:marBottom w:val="0"/>
          <w:divBdr>
            <w:top w:val="none" w:sz="0" w:space="0" w:color="auto"/>
            <w:left w:val="none" w:sz="0" w:space="0" w:color="auto"/>
            <w:bottom w:val="none" w:sz="0" w:space="0" w:color="auto"/>
            <w:right w:val="none" w:sz="0" w:space="0" w:color="auto"/>
          </w:divBdr>
        </w:div>
        <w:div w:id="548151285">
          <w:marLeft w:val="0"/>
          <w:marRight w:val="0"/>
          <w:marTop w:val="0"/>
          <w:marBottom w:val="0"/>
          <w:divBdr>
            <w:top w:val="none" w:sz="0" w:space="0" w:color="auto"/>
            <w:left w:val="none" w:sz="0" w:space="0" w:color="auto"/>
            <w:bottom w:val="none" w:sz="0" w:space="0" w:color="auto"/>
            <w:right w:val="none" w:sz="0" w:space="0" w:color="auto"/>
          </w:divBdr>
        </w:div>
      </w:divsChild>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788620944">
      <w:bodyDiv w:val="1"/>
      <w:marLeft w:val="0"/>
      <w:marRight w:val="0"/>
      <w:marTop w:val="0"/>
      <w:marBottom w:val="0"/>
      <w:divBdr>
        <w:top w:val="none" w:sz="0" w:space="0" w:color="auto"/>
        <w:left w:val="none" w:sz="0" w:space="0" w:color="auto"/>
        <w:bottom w:val="none" w:sz="0" w:space="0" w:color="auto"/>
        <w:right w:val="none" w:sz="0" w:space="0" w:color="auto"/>
      </w:divBdr>
    </w:div>
    <w:div w:id="813375196">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07510539">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 w:id="214553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ntis.uta.edu/explore/profile/john-robb" TargetMode="External"/><Relationship Id="rId13" Type="http://schemas.openxmlformats.org/officeDocument/2006/relationships/hyperlink" Target="file:///C:\Users\gotcherxx\Downloads\jmhood@uta.edu" TargetMode="External"/><Relationship Id="rId18" Type="http://schemas.openxmlformats.org/officeDocument/2006/relationships/hyperlink" Target="mailto:IDEAS@uta.edu" TargetMode="External"/><Relationship Id="rId26" Type="http://schemas.openxmlformats.org/officeDocument/2006/relationships/hyperlink" Target="http://www.uta.edu/library/help/tutorials.php" TargetMode="External"/><Relationship Id="rId3" Type="http://schemas.openxmlformats.org/officeDocument/2006/relationships/styles" Target="styles.xml"/><Relationship Id="rId21" Type="http://schemas.openxmlformats.org/officeDocument/2006/relationships/hyperlink" Target="http://www.uta.edu/librar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uta.edu/titleIX" TargetMode="External"/><Relationship Id="rId17" Type="http://schemas.openxmlformats.org/officeDocument/2006/relationships/hyperlink" Target="http://www.uta.edu/resources" TargetMode="External"/><Relationship Id="rId25" Type="http://schemas.openxmlformats.org/officeDocument/2006/relationships/hyperlink" Target="http://pulse.uta.edu/vwebv/enterCourseReserve.d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esources@uta.edu" TargetMode="External"/><Relationship Id="rId20" Type="http://schemas.openxmlformats.org/officeDocument/2006/relationships/image" Target="media/image2.emf"/><Relationship Id="rId29" Type="http://schemas.openxmlformats.org/officeDocument/2006/relationships/hyperlink" Target="http://www.uta.edu/library/services/distance.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a.edu/disability" TargetMode="External"/><Relationship Id="rId24" Type="http://schemas.openxmlformats.org/officeDocument/2006/relationships/hyperlink" Target="http://www.uta.edu/library/databases/index.php" TargetMode="External"/><Relationship Id="rId32" Type="http://schemas.openxmlformats.org/officeDocument/2006/relationships/hyperlink" Target="mailto:sbeckett@uta.edu" TargetMode="External"/><Relationship Id="rId5" Type="http://schemas.openxmlformats.org/officeDocument/2006/relationships/webSettings" Target="webSettings.xml"/><Relationship Id="rId15" Type="http://schemas.openxmlformats.org/officeDocument/2006/relationships/hyperlink" Target="http://www.uta.edu/sfs" TargetMode="External"/><Relationship Id="rId23" Type="http://schemas.openxmlformats.org/officeDocument/2006/relationships/hyperlink" Target="http://www.uta.edu/library/help/subject-librarians.php" TargetMode="External"/><Relationship Id="rId28" Type="http://schemas.openxmlformats.org/officeDocument/2006/relationships/hyperlink" Target="http://ask.uta.edu/" TargetMode="External"/><Relationship Id="rId10" Type="http://schemas.openxmlformats.org/officeDocument/2006/relationships/hyperlink" Target="http://wweb.uta.edu/aao/fao/" TargetMode="External"/><Relationship Id="rId19" Type="http://schemas.openxmlformats.org/officeDocument/2006/relationships/image" Target="media/image1.emf"/><Relationship Id="rId31" Type="http://schemas.openxmlformats.org/officeDocument/2006/relationships/hyperlink" Target="http://libguides.uta.edu/pols2311fm" TargetMode="External"/><Relationship Id="rId4" Type="http://schemas.openxmlformats.org/officeDocument/2006/relationships/settings" Target="settings.xml"/><Relationship Id="rId9" Type="http://schemas.openxmlformats.org/officeDocument/2006/relationships/hyperlink" Target="http://grad.pci.uta.edu/about/catalog/current/general/regulations/" TargetMode="External"/><Relationship Id="rId14" Type="http://schemas.openxmlformats.org/officeDocument/2006/relationships/hyperlink" Target="http://www.uta.edu/news/info/campus-carry/" TargetMode="External"/><Relationship Id="rId22" Type="http://schemas.openxmlformats.org/officeDocument/2006/relationships/hyperlink" Target="http://libguides.uta.edu" TargetMode="External"/><Relationship Id="rId27" Type="http://schemas.openxmlformats.org/officeDocument/2006/relationships/hyperlink" Target="http://libguides.uta.edu/offcampus" TargetMode="External"/><Relationship Id="rId30" Type="http://schemas.openxmlformats.org/officeDocument/2006/relationships/hyperlink" Target="http://libguides.uta.edu/os"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FFE72-B364-420D-8164-4D8C99A1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15694</CharactersWithSpaces>
  <SharedDoc>false</SharedDoc>
  <HLinks>
    <vt:vector size="174" baseType="variant">
      <vt:variant>
        <vt:i4>1376299</vt:i4>
      </vt:variant>
      <vt:variant>
        <vt:i4>84</vt:i4>
      </vt:variant>
      <vt:variant>
        <vt:i4>0</vt:i4>
      </vt:variant>
      <vt:variant>
        <vt:i4>5</vt:i4>
      </vt:variant>
      <vt:variant>
        <vt:lpwstr>mailto:sbeckett@uta.edu</vt:lpwstr>
      </vt:variant>
      <vt:variant>
        <vt:lpwstr/>
      </vt:variant>
      <vt:variant>
        <vt:i4>3801130</vt:i4>
      </vt:variant>
      <vt:variant>
        <vt:i4>81</vt:i4>
      </vt:variant>
      <vt:variant>
        <vt:i4>0</vt:i4>
      </vt:variant>
      <vt:variant>
        <vt:i4>5</vt:i4>
      </vt:variant>
      <vt:variant>
        <vt:lpwstr>http://libguides.uta.edu/pols2311fm</vt:lpwstr>
      </vt:variant>
      <vt:variant>
        <vt:lpwstr/>
      </vt:variant>
      <vt:variant>
        <vt:i4>2883636</vt:i4>
      </vt:variant>
      <vt:variant>
        <vt:i4>78</vt:i4>
      </vt:variant>
      <vt:variant>
        <vt:i4>0</vt:i4>
      </vt:variant>
      <vt:variant>
        <vt:i4>5</vt:i4>
      </vt:variant>
      <vt:variant>
        <vt:lpwstr>http://libguides.uta.edu/os</vt:lpwstr>
      </vt:variant>
      <vt:variant>
        <vt:lpwstr/>
      </vt:variant>
      <vt:variant>
        <vt:i4>852055</vt:i4>
      </vt:variant>
      <vt:variant>
        <vt:i4>75</vt:i4>
      </vt:variant>
      <vt:variant>
        <vt:i4>0</vt:i4>
      </vt:variant>
      <vt:variant>
        <vt:i4>5</vt:i4>
      </vt:variant>
      <vt:variant>
        <vt:lpwstr>http://www.uta.edu/library/services/distance.php</vt:lpwstr>
      </vt:variant>
      <vt:variant>
        <vt:lpwstr/>
      </vt:variant>
      <vt:variant>
        <vt:i4>2424938</vt:i4>
      </vt:variant>
      <vt:variant>
        <vt:i4>72</vt:i4>
      </vt:variant>
      <vt:variant>
        <vt:i4>0</vt:i4>
      </vt:variant>
      <vt:variant>
        <vt:i4>5</vt:i4>
      </vt:variant>
      <vt:variant>
        <vt:lpwstr>http://ask.uta.edu/</vt:lpwstr>
      </vt:variant>
      <vt:variant>
        <vt:lpwstr/>
      </vt:variant>
      <vt:variant>
        <vt:i4>2621481</vt:i4>
      </vt:variant>
      <vt:variant>
        <vt:i4>69</vt:i4>
      </vt:variant>
      <vt:variant>
        <vt:i4>0</vt:i4>
      </vt:variant>
      <vt:variant>
        <vt:i4>5</vt:i4>
      </vt:variant>
      <vt:variant>
        <vt:lpwstr>http://libguides.uta.edu/offcampus</vt:lpwstr>
      </vt:variant>
      <vt:variant>
        <vt:lpwstr/>
      </vt:variant>
      <vt:variant>
        <vt:i4>4915202</vt:i4>
      </vt:variant>
      <vt:variant>
        <vt:i4>66</vt:i4>
      </vt:variant>
      <vt:variant>
        <vt:i4>0</vt:i4>
      </vt:variant>
      <vt:variant>
        <vt:i4>5</vt:i4>
      </vt:variant>
      <vt:variant>
        <vt:lpwstr>http://www.uta.edu/library/help/tutorials.php</vt:lpwstr>
      </vt:variant>
      <vt:variant>
        <vt:lpwstr/>
      </vt:variant>
      <vt:variant>
        <vt:i4>2031638</vt:i4>
      </vt:variant>
      <vt:variant>
        <vt:i4>63</vt:i4>
      </vt:variant>
      <vt:variant>
        <vt:i4>0</vt:i4>
      </vt:variant>
      <vt:variant>
        <vt:i4>5</vt:i4>
      </vt:variant>
      <vt:variant>
        <vt:lpwstr>http://pulse.uta.edu/vwebv/enterCourseReserve.do</vt:lpwstr>
      </vt:variant>
      <vt:variant>
        <vt:lpwstr/>
      </vt:variant>
      <vt:variant>
        <vt:i4>4063329</vt:i4>
      </vt:variant>
      <vt:variant>
        <vt:i4>60</vt:i4>
      </vt:variant>
      <vt:variant>
        <vt:i4>0</vt:i4>
      </vt:variant>
      <vt:variant>
        <vt:i4>5</vt:i4>
      </vt:variant>
      <vt:variant>
        <vt:lpwstr>http://www.uta.edu/library/databases/index.php</vt:lpwstr>
      </vt:variant>
      <vt:variant>
        <vt:lpwstr/>
      </vt:variant>
      <vt:variant>
        <vt:i4>3670076</vt:i4>
      </vt:variant>
      <vt:variant>
        <vt:i4>57</vt:i4>
      </vt:variant>
      <vt:variant>
        <vt:i4>0</vt:i4>
      </vt:variant>
      <vt:variant>
        <vt:i4>5</vt:i4>
      </vt:variant>
      <vt:variant>
        <vt:lpwstr>http://www.uta.edu/library/help/subject-librarians.php</vt:lpwstr>
      </vt:variant>
      <vt:variant>
        <vt:lpwstr/>
      </vt:variant>
      <vt:variant>
        <vt:i4>4390939</vt:i4>
      </vt:variant>
      <vt:variant>
        <vt:i4>54</vt:i4>
      </vt:variant>
      <vt:variant>
        <vt:i4>0</vt:i4>
      </vt:variant>
      <vt:variant>
        <vt:i4>5</vt:i4>
      </vt:variant>
      <vt:variant>
        <vt:lpwstr>http://libguides.uta.edu/</vt:lpwstr>
      </vt:variant>
      <vt:variant>
        <vt:lpwstr/>
      </vt:variant>
      <vt:variant>
        <vt:i4>3735592</vt:i4>
      </vt:variant>
      <vt:variant>
        <vt:i4>51</vt:i4>
      </vt:variant>
      <vt:variant>
        <vt:i4>0</vt:i4>
      </vt:variant>
      <vt:variant>
        <vt:i4>5</vt:i4>
      </vt:variant>
      <vt:variant>
        <vt:lpwstr>http://www.uta.edu/library</vt:lpwstr>
      </vt:variant>
      <vt:variant>
        <vt:lpwstr/>
      </vt:variant>
      <vt:variant>
        <vt:i4>3407930</vt:i4>
      </vt:variant>
      <vt:variant>
        <vt:i4>48</vt:i4>
      </vt:variant>
      <vt:variant>
        <vt:i4>0</vt:i4>
      </vt:variant>
      <vt:variant>
        <vt:i4>5</vt:i4>
      </vt:variant>
      <vt:variant>
        <vt:lpwstr>http://www.uta.edu/uta/acadcal.php</vt:lpwstr>
      </vt:variant>
      <vt:variant>
        <vt:lpwstr/>
      </vt:variant>
      <vt:variant>
        <vt:i4>5701669</vt:i4>
      </vt:variant>
      <vt:variant>
        <vt:i4>45</vt:i4>
      </vt:variant>
      <vt:variant>
        <vt:i4>0</vt:i4>
      </vt:variant>
      <vt:variant>
        <vt:i4>5</vt:i4>
      </vt:variant>
      <vt:variant>
        <vt:lpwstr>http://wweb.uta.edu/aao/recordsandregistration/content/faculty_staff/default.aspx</vt:lpwstr>
      </vt:variant>
      <vt:variant>
        <vt:lpwstr/>
      </vt:variant>
      <vt:variant>
        <vt:i4>3997799</vt:i4>
      </vt:variant>
      <vt:variant>
        <vt:i4>42</vt:i4>
      </vt:variant>
      <vt:variant>
        <vt:i4>0</vt:i4>
      </vt:variant>
      <vt:variant>
        <vt:i4>5</vt:i4>
      </vt:variant>
      <vt:variant>
        <vt:lpwstr>http://wweb.uta.edu/aao/recordsandregistration/</vt:lpwstr>
      </vt:variant>
      <vt:variant>
        <vt:lpwstr/>
      </vt:variant>
      <vt:variant>
        <vt:i4>7733364</vt:i4>
      </vt:variant>
      <vt:variant>
        <vt:i4>39</vt:i4>
      </vt:variant>
      <vt:variant>
        <vt:i4>0</vt:i4>
      </vt:variant>
      <vt:variant>
        <vt:i4>5</vt:i4>
      </vt:variant>
      <vt:variant>
        <vt:lpwstr>http://www.legis.state.tx.us/tlodocs/81R/billtext/html/HB02504F.HTM</vt:lpwstr>
      </vt:variant>
      <vt:variant>
        <vt:lpwstr/>
      </vt:variant>
      <vt:variant>
        <vt:i4>3670076</vt:i4>
      </vt:variant>
      <vt:variant>
        <vt:i4>36</vt:i4>
      </vt:variant>
      <vt:variant>
        <vt:i4>0</vt:i4>
      </vt:variant>
      <vt:variant>
        <vt:i4>5</vt:i4>
      </vt:variant>
      <vt:variant>
        <vt:lpwstr>http://www.uta.edu/library/help/subject-librarians.php</vt:lpwstr>
      </vt:variant>
      <vt:variant>
        <vt:lpwstr/>
      </vt:variant>
      <vt:variant>
        <vt:i4>5046289</vt:i4>
      </vt:variant>
      <vt:variant>
        <vt:i4>33</vt:i4>
      </vt:variant>
      <vt:variant>
        <vt:i4>0</vt:i4>
      </vt:variant>
      <vt:variant>
        <vt:i4>5</vt:i4>
      </vt:variant>
      <vt:variant>
        <vt:lpwstr>https://www.uta.edu/policy/procedure/7-6</vt:lpwstr>
      </vt:variant>
      <vt:variant>
        <vt:lpwstr/>
      </vt:variant>
      <vt:variant>
        <vt:i4>3080231</vt:i4>
      </vt:variant>
      <vt:variant>
        <vt:i4>30</vt:i4>
      </vt:variant>
      <vt:variant>
        <vt:i4>0</vt:i4>
      </vt:variant>
      <vt:variant>
        <vt:i4>5</vt:i4>
      </vt:variant>
      <vt:variant>
        <vt:lpwstr>http://www.uta.edu/sfs</vt:lpwstr>
      </vt:variant>
      <vt:variant>
        <vt:lpwstr/>
      </vt:variant>
      <vt:variant>
        <vt:i4>7340154</vt:i4>
      </vt:variant>
      <vt:variant>
        <vt:i4>27</vt:i4>
      </vt:variant>
      <vt:variant>
        <vt:i4>0</vt:i4>
      </vt:variant>
      <vt:variant>
        <vt:i4>5</vt:i4>
      </vt:variant>
      <vt:variant>
        <vt:lpwstr>http://www.uta.edu/oit/cs/email/mavmail.php</vt:lpwstr>
      </vt:variant>
      <vt:variant>
        <vt:lpwstr/>
      </vt:variant>
      <vt:variant>
        <vt:i4>4915292</vt:i4>
      </vt:variant>
      <vt:variant>
        <vt:i4>24</vt:i4>
      </vt:variant>
      <vt:variant>
        <vt:i4>0</vt:i4>
      </vt:variant>
      <vt:variant>
        <vt:i4>5</vt:i4>
      </vt:variant>
      <vt:variant>
        <vt:lpwstr>http://www.uta.edu/resources</vt:lpwstr>
      </vt:variant>
      <vt:variant>
        <vt:lpwstr/>
      </vt:variant>
      <vt:variant>
        <vt:i4>131113</vt:i4>
      </vt:variant>
      <vt:variant>
        <vt:i4>21</vt:i4>
      </vt:variant>
      <vt:variant>
        <vt:i4>0</vt:i4>
      </vt:variant>
      <vt:variant>
        <vt:i4>5</vt:i4>
      </vt:variant>
      <vt:variant>
        <vt:lpwstr>mailto:resources@uta.edu</vt:lpwstr>
      </vt:variant>
      <vt:variant>
        <vt:lpwstr/>
      </vt:variant>
      <vt:variant>
        <vt:i4>4325449</vt:i4>
      </vt:variant>
      <vt:variant>
        <vt:i4>18</vt:i4>
      </vt:variant>
      <vt:variant>
        <vt:i4>0</vt:i4>
      </vt:variant>
      <vt:variant>
        <vt:i4>5</vt:i4>
      </vt:variant>
      <vt:variant>
        <vt:lpwstr>http://www.uta.edu/disability</vt:lpwstr>
      </vt:variant>
      <vt:variant>
        <vt:lpwstr/>
      </vt:variant>
      <vt:variant>
        <vt:i4>393247</vt:i4>
      </vt:variant>
      <vt:variant>
        <vt:i4>15</vt:i4>
      </vt:variant>
      <vt:variant>
        <vt:i4>0</vt:i4>
      </vt:variant>
      <vt:variant>
        <vt:i4>5</vt:i4>
      </vt:variant>
      <vt:variant>
        <vt:lpwstr>http://wweb.uta.edu/aao/fao/</vt:lpwstr>
      </vt:variant>
      <vt:variant>
        <vt:lpwstr/>
      </vt:variant>
      <vt:variant>
        <vt:i4>6422598</vt:i4>
      </vt:variant>
      <vt:variant>
        <vt:i4>12</vt:i4>
      </vt:variant>
      <vt:variant>
        <vt:i4>0</vt:i4>
      </vt:variant>
      <vt:variant>
        <vt:i4>5</vt:i4>
      </vt:variant>
      <vt:variant>
        <vt:lpwstr>http://wweb.uta.edu/catalog/content/general/academic_regulations.aspx</vt:lpwstr>
      </vt:variant>
      <vt:variant>
        <vt:lpwstr>19</vt:lpwstr>
      </vt:variant>
      <vt:variant>
        <vt:i4>5701727</vt:i4>
      </vt:variant>
      <vt:variant>
        <vt:i4>9</vt:i4>
      </vt:variant>
      <vt:variant>
        <vt:i4>0</vt:i4>
      </vt:variant>
      <vt:variant>
        <vt:i4>5</vt:i4>
      </vt:variant>
      <vt:variant>
        <vt:lpwstr>http://activelearning.uta.edu/FacStaff/assessment.htm</vt:lpwstr>
      </vt:variant>
      <vt:variant>
        <vt:lpwstr/>
      </vt:variant>
      <vt:variant>
        <vt:i4>3538983</vt:i4>
      </vt:variant>
      <vt:variant>
        <vt:i4>6</vt:i4>
      </vt:variant>
      <vt:variant>
        <vt:i4>0</vt:i4>
      </vt:variant>
      <vt:variant>
        <vt:i4>5</vt:i4>
      </vt:variant>
      <vt:variant>
        <vt:lpwstr>https://www.uta.edu/mentis/public/</vt:lpwstr>
      </vt:variant>
      <vt:variant>
        <vt:lpwstr>profile/profile/view/id/1554/</vt:lpwstr>
      </vt:variant>
      <vt:variant>
        <vt:i4>5046387</vt:i4>
      </vt:variant>
      <vt:variant>
        <vt:i4>3</vt:i4>
      </vt:variant>
      <vt:variant>
        <vt:i4>0</vt:i4>
      </vt:variant>
      <vt:variant>
        <vt:i4>5</vt:i4>
      </vt:variant>
      <vt:variant>
        <vt:lpwstr>mailto:djsilva@uta.edu?subject=An%20inquiry%20from%20the%20Syllabus%20Template%20File</vt:lpwstr>
      </vt:variant>
      <vt:variant>
        <vt:lpwstr/>
      </vt:variant>
      <vt:variant>
        <vt:i4>3866670</vt:i4>
      </vt:variant>
      <vt:variant>
        <vt:i4>0</vt:i4>
      </vt:variant>
      <vt:variant>
        <vt:i4>0</vt:i4>
      </vt:variant>
      <vt:variant>
        <vt:i4>5</vt:i4>
      </vt:variant>
      <vt:variant>
        <vt:lpwstr>https://www.uta.edu/mentis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J. Silva</dc:creator>
  <cp:lastModifiedBy>robbjh</cp:lastModifiedBy>
  <cp:revision>17</cp:revision>
  <cp:lastPrinted>2014-07-22T20:44:00Z</cp:lastPrinted>
  <dcterms:created xsi:type="dcterms:W3CDTF">2020-05-06T18:51:00Z</dcterms:created>
  <dcterms:modified xsi:type="dcterms:W3CDTF">2020-06-07T17:46:00Z</dcterms:modified>
</cp:coreProperties>
</file>