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&lt;opencv2/highgui/highgui.hpp&gt;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&lt;opencv2/imgproc/imgproc.hpp&gt;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&lt;opencv2/core/core.hpp&gt;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cv;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i,j,t,p;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displayimage(Mat image, String windowname){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imshow(windowname, image);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 readimage(String filename)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imread(filename);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createimage(){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Mat temp(640, 640, CV_8UC3, 255);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for(p=0; p&lt;640; p+=160){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for(i=p; i&lt;(p+80); i++){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for(t=0; t&lt;640; t+=160){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for(j=t; j&lt;(t+80); j++){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temp.at&lt;Vec3b&gt;(i,j)[2]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temp.at&lt;Vec3b&gt;(i,j)[1]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temp.at&lt;Vec3b&gt;(i,j)[0]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for(j=(t+80); j&lt;(t+160); j++){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temp.at&lt;Vec3b&gt;(i,j)[2] = 255;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temp.at&lt;Vec3b&gt;(i,j)[1] = 255;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temp.at&lt;Vec3b&gt;(i,j)[0] = 255;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for(i=(p+80); i&lt;(p+160); i++){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for(t=0; t&lt;640; t+=160){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for(j=t; j&lt;(t+80); j++){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temp.at&lt;Vec3b&gt;(i,j)[2] = 255;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temp.at&lt;Vec3b&gt;(i,j)[1] = 255;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temp.at&lt;Vec3b&gt;(i,j)[0] = 255;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for(j=(t+80); j&lt;(t+160); j++){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temp.at&lt;Vec3b&gt;(i,j)[2]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temp.at&lt;Vec3b&gt;(i,j)[1]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temp.at&lt;Vec3b&gt;(i,j)[0]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displayimage(temp, "random");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createimage();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waitKey(0);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