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C7ED6" w14:textId="77777777" w:rsidR="00B41021" w:rsidRDefault="00B41021">
      <w:pPr>
        <w:spacing w:before="80" w:after="80"/>
      </w:pPr>
    </w:p>
    <w:p w14:paraId="34DA9961" w14:textId="77777777" w:rsidR="00B41021" w:rsidRDefault="00000000">
      <w:pPr>
        <w:spacing w:before="480" w:after="360"/>
        <w:jc w:val="center"/>
      </w:pPr>
      <w:r>
        <w:rPr>
          <w:b/>
          <w:bCs/>
          <w:sz w:val="32"/>
          <w:szCs w:val="32"/>
        </w:rPr>
        <w:t>Performance of Concrete Incorporating Super-Absorbing Polymers</w:t>
      </w:r>
    </w:p>
    <w:p w14:paraId="413AFC93" w14:textId="77777777" w:rsidR="00B41021" w:rsidRDefault="00B41021">
      <w:pPr>
        <w:spacing w:before="80" w:after="80"/>
      </w:pPr>
    </w:p>
    <w:p w14:paraId="0EF8612E" w14:textId="77777777" w:rsidR="00B41021" w:rsidRDefault="00000000">
      <w:pPr>
        <w:spacing w:before="80" w:after="80" w:line="360" w:lineRule="auto"/>
        <w:jc w:val="center"/>
      </w:pPr>
      <w:r>
        <w:t>by</w:t>
      </w:r>
    </w:p>
    <w:p w14:paraId="69B4EA04" w14:textId="77777777" w:rsidR="00B41021" w:rsidRDefault="00B41021">
      <w:pPr>
        <w:spacing w:before="80" w:after="80"/>
      </w:pPr>
    </w:p>
    <w:p w14:paraId="5C828028" w14:textId="77777777" w:rsidR="00B41021" w:rsidRDefault="00000000">
      <w:pPr>
        <w:spacing w:before="100" w:after="80"/>
        <w:jc w:val="center"/>
      </w:pPr>
      <w:r>
        <w:rPr>
          <w:b/>
          <w:bCs/>
          <w:sz w:val="26"/>
          <w:szCs w:val="26"/>
        </w:rPr>
        <w:t>Gaurav Singh (2022UCE1243)</w:t>
      </w:r>
    </w:p>
    <w:p w14:paraId="157B5D2B" w14:textId="77777777" w:rsidR="00B41021" w:rsidRDefault="00000000">
      <w:pPr>
        <w:spacing w:before="80" w:after="80"/>
        <w:jc w:val="center"/>
      </w:pPr>
      <w:r>
        <w:rPr>
          <w:b/>
          <w:bCs/>
          <w:sz w:val="26"/>
          <w:szCs w:val="26"/>
        </w:rPr>
        <w:t>Khushi Kumawat (2022UCE1610)</w:t>
      </w:r>
    </w:p>
    <w:p w14:paraId="38B1FDE8" w14:textId="77777777" w:rsidR="00B41021" w:rsidRDefault="00000000">
      <w:pPr>
        <w:spacing w:before="80" w:after="200"/>
        <w:jc w:val="center"/>
      </w:pPr>
      <w:r>
        <w:rPr>
          <w:b/>
          <w:bCs/>
          <w:sz w:val="26"/>
          <w:szCs w:val="26"/>
        </w:rPr>
        <w:t>Nigam Kumar (2022UCE1425)</w:t>
      </w:r>
    </w:p>
    <w:p w14:paraId="1F668B78" w14:textId="77777777" w:rsidR="00B41021" w:rsidRDefault="00B41021">
      <w:pPr>
        <w:spacing w:before="80" w:after="80"/>
      </w:pPr>
    </w:p>
    <w:p w14:paraId="3C013A6F" w14:textId="77777777" w:rsidR="00B41021" w:rsidRDefault="00000000">
      <w:pPr>
        <w:spacing w:before="80" w:after="80" w:line="360" w:lineRule="auto"/>
        <w:jc w:val="center"/>
      </w:pPr>
      <w:r>
        <w:t>Submitted</w:t>
      </w:r>
    </w:p>
    <w:p w14:paraId="162B84E0" w14:textId="77777777" w:rsidR="00B41021" w:rsidRDefault="00000000">
      <w:pPr>
        <w:spacing w:before="80" w:after="80" w:line="360" w:lineRule="auto"/>
        <w:jc w:val="center"/>
      </w:pPr>
      <w:r>
        <w:t>in partial fulfillment of the requirements of the degree of</w:t>
      </w:r>
    </w:p>
    <w:p w14:paraId="1E9542F8" w14:textId="77777777" w:rsidR="00B41021" w:rsidRDefault="00B41021">
      <w:pPr>
        <w:spacing w:before="80" w:after="80"/>
      </w:pPr>
    </w:p>
    <w:p w14:paraId="5F36E368" w14:textId="77777777" w:rsidR="00B41021" w:rsidRDefault="00000000">
      <w:pPr>
        <w:spacing w:before="80" w:after="80"/>
        <w:jc w:val="center"/>
      </w:pPr>
      <w:r>
        <w:rPr>
          <w:b/>
          <w:bCs/>
          <w:sz w:val="26"/>
          <w:szCs w:val="26"/>
        </w:rPr>
        <w:t>Bachelor of Technology (Civil Engineering)</w:t>
      </w:r>
    </w:p>
    <w:p w14:paraId="57BEF947" w14:textId="77777777" w:rsidR="00B41021" w:rsidRDefault="00B41021">
      <w:pPr>
        <w:spacing w:before="80" w:after="80"/>
      </w:pPr>
    </w:p>
    <w:p w14:paraId="546DF33B" w14:textId="77777777" w:rsidR="00B41021" w:rsidRDefault="00000000">
      <w:pPr>
        <w:spacing w:before="80" w:after="80" w:line="360" w:lineRule="auto"/>
        <w:jc w:val="center"/>
      </w:pPr>
      <w:r>
        <w:t>to the</w:t>
      </w:r>
    </w:p>
    <w:p w14:paraId="6E6A041F" w14:textId="742D066E" w:rsidR="00CA1338" w:rsidRDefault="00CA1338">
      <w:pPr>
        <w:spacing w:before="80" w:after="80" w:line="360" w:lineRule="auto"/>
        <w:jc w:val="center"/>
      </w:pPr>
      <w:r w:rsidRPr="00EA534B">
        <w:rPr>
          <w:noProof/>
          <w:lang w:val="en-IN" w:eastAsia="en-IN"/>
        </w:rPr>
        <w:drawing>
          <wp:inline distT="0" distB="0" distL="0" distR="0" wp14:anchorId="7E5C9CD3" wp14:editId="41F93606">
            <wp:extent cx="2149475" cy="2220595"/>
            <wp:effectExtent l="1905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149475" cy="2220595"/>
                    </a:xfrm>
                    <a:prstGeom prst="rect">
                      <a:avLst/>
                    </a:prstGeom>
                    <a:noFill/>
                    <a:ln w="9525">
                      <a:noFill/>
                      <a:miter lim="800000"/>
                      <a:headEnd/>
                      <a:tailEnd/>
                    </a:ln>
                  </pic:spPr>
                </pic:pic>
              </a:graphicData>
            </a:graphic>
          </wp:inline>
        </w:drawing>
      </w:r>
    </w:p>
    <w:p w14:paraId="1919017E" w14:textId="77777777" w:rsidR="00B41021" w:rsidRDefault="00B41021">
      <w:pPr>
        <w:spacing w:before="80" w:after="80"/>
      </w:pPr>
    </w:p>
    <w:p w14:paraId="6F5AF731" w14:textId="77777777" w:rsidR="00B41021" w:rsidRDefault="00000000">
      <w:pPr>
        <w:spacing w:before="80" w:after="80"/>
        <w:jc w:val="center"/>
      </w:pPr>
      <w:r>
        <w:rPr>
          <w:b/>
          <w:bCs/>
          <w:sz w:val="26"/>
          <w:szCs w:val="26"/>
        </w:rPr>
        <w:t>Department of Civil Engineering</w:t>
      </w:r>
    </w:p>
    <w:p w14:paraId="0FCA0A64" w14:textId="77777777" w:rsidR="00B41021" w:rsidRDefault="00000000">
      <w:pPr>
        <w:spacing w:before="80" w:after="80"/>
        <w:jc w:val="center"/>
      </w:pPr>
      <w:r>
        <w:rPr>
          <w:b/>
          <w:bCs/>
          <w:sz w:val="26"/>
          <w:szCs w:val="26"/>
        </w:rPr>
        <w:t>Malaviya National Institute of Technology Jaipur,</w:t>
      </w:r>
    </w:p>
    <w:p w14:paraId="54FD4DE8" w14:textId="77777777" w:rsidR="00B41021" w:rsidRDefault="00000000">
      <w:pPr>
        <w:spacing w:before="80" w:after="240"/>
        <w:jc w:val="center"/>
      </w:pPr>
      <w:r>
        <w:rPr>
          <w:b/>
          <w:bCs/>
          <w:sz w:val="26"/>
          <w:szCs w:val="26"/>
        </w:rPr>
        <w:t>JAIPUR</w:t>
      </w:r>
    </w:p>
    <w:p w14:paraId="14A2A43C" w14:textId="77777777" w:rsidR="00B41021" w:rsidRDefault="00B41021">
      <w:pPr>
        <w:spacing w:before="80" w:after="80"/>
      </w:pPr>
    </w:p>
    <w:p w14:paraId="3E835B4D" w14:textId="77777777" w:rsidR="00B41021" w:rsidRDefault="00B41021">
      <w:pPr>
        <w:spacing w:before="80" w:after="80"/>
      </w:pPr>
    </w:p>
    <w:p w14:paraId="50527A14" w14:textId="77777777" w:rsidR="00B41021" w:rsidRDefault="00000000">
      <w:pPr>
        <w:spacing w:before="80" w:after="80" w:line="360" w:lineRule="auto"/>
        <w:jc w:val="center"/>
      </w:pPr>
      <w:r>
        <w:t>May 2025</w:t>
      </w:r>
    </w:p>
    <w:p w14:paraId="47326195" w14:textId="5839A8CF" w:rsidR="00B41021" w:rsidRDefault="00000000" w:rsidP="00CA1338">
      <w:pPr>
        <w:jc w:val="center"/>
        <w:rPr>
          <w:b/>
          <w:bCs/>
          <w:sz w:val="32"/>
          <w:szCs w:val="32"/>
        </w:rPr>
      </w:pPr>
      <w:r>
        <w:br w:type="page"/>
      </w:r>
      <w:r>
        <w:rPr>
          <w:b/>
          <w:bCs/>
          <w:sz w:val="32"/>
          <w:szCs w:val="32"/>
        </w:rPr>
        <w:lastRenderedPageBreak/>
        <w:t>CERTIFICATE</w:t>
      </w:r>
    </w:p>
    <w:p w14:paraId="2E61D9E8" w14:textId="77777777" w:rsidR="00CA1338" w:rsidRDefault="00CA1338" w:rsidP="00CA1338">
      <w:pPr>
        <w:jc w:val="center"/>
      </w:pPr>
    </w:p>
    <w:p w14:paraId="72D65D54" w14:textId="77777777" w:rsidR="00B41021" w:rsidRDefault="00000000">
      <w:pPr>
        <w:spacing w:before="80" w:after="80" w:line="360" w:lineRule="auto"/>
        <w:jc w:val="both"/>
      </w:pPr>
      <w:r>
        <w:t>This is to certify that the project report entitled "Performance of Concrete Incorporating Super-Absorbing Polymers" which is being submitted by Gaurav Singh (2022UCE1243), Khushi Kumawat (2022UCE1610), and Nigam Kumar (2022UCE1425), for the partial fulfillment of the requirements of the degree of B.Tech. (Civil Engineering) to the Department of Civil Engineering, Malaviya National Institute of Technology Jaipur, has been carried out under my supervision and guidance.</w:t>
      </w:r>
    </w:p>
    <w:p w14:paraId="24C7554E" w14:textId="77777777" w:rsidR="00B41021" w:rsidRDefault="00B41021">
      <w:pPr>
        <w:spacing w:before="80" w:after="80"/>
      </w:pPr>
    </w:p>
    <w:p w14:paraId="0E20597F" w14:textId="77777777" w:rsidR="00B41021" w:rsidRDefault="00B41021">
      <w:pPr>
        <w:spacing w:before="80" w:after="80"/>
      </w:pPr>
    </w:p>
    <w:p w14:paraId="0A160D8B" w14:textId="77777777" w:rsidR="00B41021" w:rsidRDefault="00B41021">
      <w:pPr>
        <w:spacing w:before="80" w:after="80"/>
      </w:pPr>
    </w:p>
    <w:p w14:paraId="0B124E03" w14:textId="77777777" w:rsidR="00B41021" w:rsidRDefault="00B41021">
      <w:pPr>
        <w:spacing w:before="80" w:after="80"/>
      </w:pPr>
    </w:p>
    <w:p w14:paraId="58478BA0" w14:textId="77777777" w:rsidR="00B41021" w:rsidRDefault="00B41021">
      <w:pPr>
        <w:spacing w:before="80" w:after="80"/>
      </w:pPr>
    </w:p>
    <w:p w14:paraId="4BC45E5A" w14:textId="77777777" w:rsidR="00B41021" w:rsidRDefault="00000000">
      <w:pPr>
        <w:spacing w:before="80" w:after="60"/>
      </w:pPr>
      <w:r>
        <w:t>Dr. Sushree Sunayana</w:t>
      </w:r>
    </w:p>
    <w:p w14:paraId="47648BBF" w14:textId="77777777" w:rsidR="00B41021" w:rsidRDefault="00000000">
      <w:pPr>
        <w:spacing w:before="60" w:after="60"/>
      </w:pPr>
      <w:r>
        <w:t>Supervisor</w:t>
      </w:r>
    </w:p>
    <w:p w14:paraId="7751EB2F" w14:textId="77777777" w:rsidR="00B41021" w:rsidRDefault="00000000">
      <w:pPr>
        <w:spacing w:before="60" w:after="60"/>
      </w:pPr>
      <w:r>
        <w:t>Dept. of Civil Engg.</w:t>
      </w:r>
    </w:p>
    <w:p w14:paraId="1CB8713F" w14:textId="77777777" w:rsidR="00B41021" w:rsidRDefault="00000000">
      <w:pPr>
        <w:spacing w:before="60" w:after="60"/>
      </w:pPr>
      <w:r>
        <w:t>MNIT Jaipur</w:t>
      </w:r>
    </w:p>
    <w:p w14:paraId="6ADD4B6F" w14:textId="77777777" w:rsidR="00B41021" w:rsidRDefault="00000000">
      <w:r>
        <w:br w:type="page"/>
      </w:r>
    </w:p>
    <w:p w14:paraId="46A3E174" w14:textId="77777777" w:rsidR="00B41021" w:rsidRDefault="00000000">
      <w:pPr>
        <w:spacing w:before="480" w:after="480"/>
        <w:jc w:val="center"/>
      </w:pPr>
      <w:r>
        <w:rPr>
          <w:b/>
          <w:bCs/>
          <w:sz w:val="32"/>
          <w:szCs w:val="32"/>
        </w:rPr>
        <w:lastRenderedPageBreak/>
        <w:t>DECLARATION</w:t>
      </w:r>
    </w:p>
    <w:p w14:paraId="180CE9FF" w14:textId="77777777" w:rsidR="00B41021" w:rsidRDefault="00000000">
      <w:pPr>
        <w:spacing w:before="80" w:after="80" w:line="360" w:lineRule="auto"/>
        <w:jc w:val="both"/>
      </w:pPr>
      <w:r>
        <w:t>We, Gaurav Singh, Khushi Kumawat, and Nigam Kumar, declare that this minor project report titled "Performance of Concrete Incorporating Super-Absorbing Polymers" and the work presented in it are our own. We confirm that:</w:t>
      </w:r>
    </w:p>
    <w:p w14:paraId="4279A0B9" w14:textId="77777777" w:rsidR="00B41021" w:rsidRDefault="00B41021">
      <w:pPr>
        <w:spacing w:before="80" w:after="80"/>
      </w:pPr>
    </w:p>
    <w:p w14:paraId="4F179ED1" w14:textId="77777777" w:rsidR="00B41021" w:rsidRDefault="00000000">
      <w:pPr>
        <w:pStyle w:val="ListParagraph"/>
        <w:numPr>
          <w:ilvl w:val="0"/>
          <w:numId w:val="2"/>
        </w:numPr>
        <w:spacing w:before="60" w:after="60" w:line="360" w:lineRule="auto"/>
      </w:pPr>
      <w:r>
        <w:t>This work was done wholly or mainly while in candidature for a bachelor degree at this university.</w:t>
      </w:r>
    </w:p>
    <w:p w14:paraId="583487F3" w14:textId="77777777" w:rsidR="00B41021" w:rsidRDefault="00000000">
      <w:pPr>
        <w:pStyle w:val="ListParagraph"/>
        <w:numPr>
          <w:ilvl w:val="0"/>
          <w:numId w:val="2"/>
        </w:numPr>
        <w:spacing w:before="60" w:after="60" w:line="360" w:lineRule="auto"/>
      </w:pPr>
      <w:r>
        <w:t>Where any part of this report has previously been submitted for a degree or any other qualification at this university or any other institution, this has been clearly stated.</w:t>
      </w:r>
    </w:p>
    <w:p w14:paraId="72504ED0" w14:textId="77777777" w:rsidR="00B41021" w:rsidRDefault="00000000">
      <w:pPr>
        <w:pStyle w:val="ListParagraph"/>
        <w:numPr>
          <w:ilvl w:val="0"/>
          <w:numId w:val="2"/>
        </w:numPr>
        <w:spacing w:before="60" w:after="60" w:line="360" w:lineRule="auto"/>
      </w:pPr>
      <w:r>
        <w:t>Where we have consulted the published work of others, this is always clearly attributed.</w:t>
      </w:r>
    </w:p>
    <w:p w14:paraId="0DEC8417" w14:textId="77777777" w:rsidR="00B41021" w:rsidRDefault="00000000">
      <w:pPr>
        <w:pStyle w:val="ListParagraph"/>
        <w:numPr>
          <w:ilvl w:val="0"/>
          <w:numId w:val="2"/>
        </w:numPr>
        <w:spacing w:before="60" w:after="60" w:line="360" w:lineRule="auto"/>
      </w:pPr>
      <w:r>
        <w:t>Where we have quoted from the work of others, the source is always given.</w:t>
      </w:r>
    </w:p>
    <w:p w14:paraId="45942A04" w14:textId="77777777" w:rsidR="00B41021" w:rsidRDefault="00000000">
      <w:pPr>
        <w:pStyle w:val="ListParagraph"/>
        <w:numPr>
          <w:ilvl w:val="0"/>
          <w:numId w:val="2"/>
        </w:numPr>
        <w:spacing w:before="60" w:after="60" w:line="360" w:lineRule="auto"/>
      </w:pPr>
      <w:r>
        <w:t>With the exception of such quotations, this report is entirely our own work.</w:t>
      </w:r>
    </w:p>
    <w:p w14:paraId="601CB61D" w14:textId="77777777" w:rsidR="00B41021" w:rsidRDefault="00000000">
      <w:pPr>
        <w:pStyle w:val="ListParagraph"/>
        <w:numPr>
          <w:ilvl w:val="0"/>
          <w:numId w:val="2"/>
        </w:numPr>
        <w:spacing w:before="60" w:after="60" w:line="360" w:lineRule="auto"/>
      </w:pPr>
      <w:r>
        <w:t>We have acknowledged all main sources of help.</w:t>
      </w:r>
    </w:p>
    <w:p w14:paraId="48836E7F" w14:textId="77777777" w:rsidR="00B41021" w:rsidRDefault="00B41021">
      <w:pPr>
        <w:spacing w:before="80" w:after="80"/>
      </w:pPr>
    </w:p>
    <w:p w14:paraId="7532D08E" w14:textId="77777777" w:rsidR="00B41021" w:rsidRDefault="00B41021">
      <w:pPr>
        <w:spacing w:before="80" w:after="80"/>
      </w:pPr>
    </w:p>
    <w:p w14:paraId="3977D04C" w14:textId="77777777" w:rsidR="00B41021" w:rsidRDefault="00B41021">
      <w:pPr>
        <w:spacing w:before="80" w:after="80"/>
      </w:pPr>
    </w:p>
    <w:p w14:paraId="447EBF10" w14:textId="77777777" w:rsidR="00B41021" w:rsidRDefault="00000000">
      <w:pPr>
        <w:spacing w:before="80" w:after="60"/>
      </w:pPr>
      <w:r>
        <w:t>Gaurav Singh (2022UCE1243)</w:t>
      </w:r>
    </w:p>
    <w:p w14:paraId="4D749F47" w14:textId="77777777" w:rsidR="00B41021" w:rsidRDefault="00000000">
      <w:pPr>
        <w:spacing w:before="60" w:after="60"/>
      </w:pPr>
      <w:r>
        <w:t>Khushi Kumawat (2022UCE1610)</w:t>
      </w:r>
    </w:p>
    <w:p w14:paraId="0E0F582A" w14:textId="77777777" w:rsidR="00B41021" w:rsidRDefault="00000000">
      <w:pPr>
        <w:spacing w:before="60" w:after="60"/>
      </w:pPr>
      <w:r>
        <w:t>Nigam Kumar (2022UCE1425)</w:t>
      </w:r>
    </w:p>
    <w:p w14:paraId="7DB5EFE9" w14:textId="77777777" w:rsidR="00B41021" w:rsidRDefault="00B41021">
      <w:pPr>
        <w:spacing w:before="80" w:after="80"/>
      </w:pPr>
    </w:p>
    <w:p w14:paraId="47C1C7BD" w14:textId="77777777" w:rsidR="00B41021" w:rsidRDefault="00000000">
      <w:pPr>
        <w:spacing w:before="60" w:after="60"/>
      </w:pPr>
      <w:r>
        <w:t>Date: ____ / ____ / 2025</w:t>
      </w:r>
    </w:p>
    <w:p w14:paraId="70186E81" w14:textId="77777777" w:rsidR="00B41021" w:rsidRDefault="00000000">
      <w:pPr>
        <w:spacing w:before="60"/>
      </w:pPr>
      <w:r>
        <w:t>Jaipur</w:t>
      </w:r>
    </w:p>
    <w:p w14:paraId="74544AB0" w14:textId="77777777" w:rsidR="00B41021" w:rsidRDefault="00000000">
      <w:r>
        <w:br w:type="page"/>
      </w:r>
    </w:p>
    <w:p w14:paraId="60C23DA4" w14:textId="77777777" w:rsidR="00B41021" w:rsidRDefault="00000000">
      <w:pPr>
        <w:spacing w:before="480" w:after="480"/>
        <w:jc w:val="center"/>
      </w:pPr>
      <w:r>
        <w:rPr>
          <w:b/>
          <w:bCs/>
          <w:sz w:val="32"/>
          <w:szCs w:val="32"/>
        </w:rPr>
        <w:lastRenderedPageBreak/>
        <w:t>ACKNOWLEDGEMENTS</w:t>
      </w:r>
    </w:p>
    <w:p w14:paraId="16C3B896" w14:textId="5D865885" w:rsidR="00B41021" w:rsidRDefault="00025E41">
      <w:pPr>
        <w:spacing w:before="80" w:after="80" w:line="360" w:lineRule="auto"/>
        <w:jc w:val="both"/>
      </w:pPr>
      <w:r w:rsidRPr="00EA534B">
        <w:t>Any accomplishment requires blessings and efforts of numerous individuals and this work is no exception</w:t>
      </w:r>
      <w:r>
        <w:t xml:space="preserve">. We express our deepest sense of gratitude to Dr. Sushree Sunayana, Professor, Department of Civil Engineering, MNIT Jaipur, for her invaluable guidance, technical insights, and continuous encouragement throughout the development of this project titled "Performance of Concrete Incorporating Super-Absorbing Polymers." </w:t>
      </w:r>
    </w:p>
    <w:p w14:paraId="73A2A039" w14:textId="77777777" w:rsidR="00B41021" w:rsidRDefault="00B41021">
      <w:pPr>
        <w:spacing w:before="80" w:after="80"/>
      </w:pPr>
    </w:p>
    <w:p w14:paraId="40E9A930" w14:textId="77777777" w:rsidR="00B41021" w:rsidRDefault="00000000">
      <w:pPr>
        <w:spacing w:before="80" w:after="80" w:line="360" w:lineRule="auto"/>
        <w:jc w:val="both"/>
      </w:pPr>
      <w:r>
        <w:t>We gratefully acknowledge the assistance of the Concrete Technology Laboratory staff at MNIT Jaipur for facilitating the experimental programme by providing essential equipment and ensuring smooth laboratory operations. Their technical support during casting, curing, and testing of concrete specimens was indispensable.</w:t>
      </w:r>
    </w:p>
    <w:p w14:paraId="5F0C614A" w14:textId="77777777" w:rsidR="00B41021" w:rsidRDefault="00B41021">
      <w:pPr>
        <w:spacing w:before="80" w:after="80"/>
      </w:pPr>
    </w:p>
    <w:p w14:paraId="78FD3F54" w14:textId="77777777" w:rsidR="00B41021" w:rsidRDefault="00000000">
      <w:pPr>
        <w:spacing w:before="80" w:after="80" w:line="360" w:lineRule="auto"/>
        <w:jc w:val="both"/>
      </w:pPr>
      <w:r>
        <w:t>We also wish to acknowledge the foundational contributions of the RILEM Technical Committees and researchers including Viktor Mechtcherine, Jensen and Hansen, Zhou et al., and Wang et al., whose published work in the field of Super-Absorbent Polymers provided scientific direction and technical grounding for our study.</w:t>
      </w:r>
    </w:p>
    <w:p w14:paraId="2673657D" w14:textId="77777777" w:rsidR="00B41021" w:rsidRDefault="00B41021">
      <w:pPr>
        <w:spacing w:before="80" w:after="80"/>
      </w:pPr>
    </w:p>
    <w:p w14:paraId="34093C82" w14:textId="77777777" w:rsidR="00B41021" w:rsidRDefault="00000000">
      <w:pPr>
        <w:spacing w:before="80" w:after="80" w:line="360" w:lineRule="auto"/>
        <w:jc w:val="both"/>
      </w:pPr>
      <w:r>
        <w:t>Finally, we wish to acknowledge the constant support of our friends and family, whose motivation, patience, and encouragement helped us stay focused and complete this project successfully. We are thankful to everyone who directly or indirectly contributed to the successful completion of this work.</w:t>
      </w:r>
    </w:p>
    <w:p w14:paraId="616327BC" w14:textId="77777777" w:rsidR="00B41021" w:rsidRDefault="00B41021">
      <w:pPr>
        <w:spacing w:before="80" w:after="80"/>
      </w:pPr>
    </w:p>
    <w:p w14:paraId="33F82F57" w14:textId="77777777" w:rsidR="00B41021" w:rsidRDefault="00B41021">
      <w:pPr>
        <w:spacing w:before="80" w:after="80"/>
      </w:pPr>
    </w:p>
    <w:p w14:paraId="533CE07D" w14:textId="77777777" w:rsidR="00B41021" w:rsidRDefault="00000000">
      <w:pPr>
        <w:spacing w:before="80" w:after="60"/>
      </w:pPr>
      <w:r>
        <w:t>Gaurav Singh (2022UCE1243)</w:t>
      </w:r>
    </w:p>
    <w:p w14:paraId="617D0AFA" w14:textId="77777777" w:rsidR="00B41021" w:rsidRDefault="00000000">
      <w:pPr>
        <w:spacing w:before="60" w:after="60"/>
      </w:pPr>
      <w:r>
        <w:t>Khushi Kumawat (2022UCE1610)</w:t>
      </w:r>
    </w:p>
    <w:p w14:paraId="151B046C" w14:textId="77777777" w:rsidR="00B41021" w:rsidRDefault="00000000">
      <w:pPr>
        <w:spacing w:before="60" w:after="60"/>
      </w:pPr>
      <w:r>
        <w:t>Nigam Kumar (2022UCE1425)</w:t>
      </w:r>
    </w:p>
    <w:p w14:paraId="3D6AE0A7" w14:textId="7AF15CA3" w:rsidR="00B41021" w:rsidRDefault="00000000" w:rsidP="00CA1338">
      <w:pPr>
        <w:spacing w:before="60"/>
      </w:pPr>
      <w:r>
        <w:t>Date: May 2025, Jaipur</w:t>
      </w:r>
      <w:r>
        <w:br w:type="page"/>
      </w:r>
    </w:p>
    <w:p w14:paraId="483940F5" w14:textId="77777777" w:rsidR="00B41021" w:rsidRDefault="00000000">
      <w:pPr>
        <w:spacing w:before="480" w:after="360"/>
        <w:jc w:val="center"/>
      </w:pPr>
      <w:r>
        <w:rPr>
          <w:b/>
          <w:bCs/>
          <w:sz w:val="32"/>
          <w:szCs w:val="32"/>
        </w:rPr>
        <w:lastRenderedPageBreak/>
        <w:t>ABSTRACT</w:t>
      </w:r>
    </w:p>
    <w:p w14:paraId="577DCC1F" w14:textId="77777777" w:rsidR="00B41021" w:rsidRDefault="00000000">
      <w:pPr>
        <w:spacing w:before="80" w:after="360"/>
        <w:jc w:val="center"/>
      </w:pPr>
      <w:r>
        <w:rPr>
          <w:b/>
          <w:bCs/>
          <w:sz w:val="26"/>
          <w:szCs w:val="26"/>
        </w:rPr>
        <w:t>Performance of Concrete Incorporating Super-Absorbing Polymers</w:t>
      </w:r>
    </w:p>
    <w:p w14:paraId="09F36B16" w14:textId="77777777" w:rsidR="000F3464" w:rsidRDefault="000F3464" w:rsidP="000F3464">
      <w:pPr>
        <w:spacing w:before="80" w:after="80"/>
      </w:pPr>
      <w:r>
        <w:t xml:space="preserve">Internal curing has emerged as an effective technique to mitigate self-desiccation, autogenous shrinkage, and early-age cracking in low water-cement ratio concrete. Among the various materials used, Super-Absorbent Polymers (SAP) have gained significant attention due to their </w:t>
      </w:r>
      <w:proofErr w:type="gramStart"/>
      <w:r>
        <w:t>high water</w:t>
      </w:r>
      <w:proofErr w:type="gramEnd"/>
      <w:r>
        <w:t xml:space="preserve"> absorption capacity and controlled desorption behavior.</w:t>
      </w:r>
    </w:p>
    <w:p w14:paraId="5A5FE71F" w14:textId="77777777" w:rsidR="000F3464" w:rsidRDefault="000F3464" w:rsidP="000F3464">
      <w:pPr>
        <w:spacing w:before="80" w:after="80"/>
      </w:pPr>
    </w:p>
    <w:p w14:paraId="2C327454" w14:textId="77777777" w:rsidR="000F3464" w:rsidRDefault="000F3464" w:rsidP="000F3464">
      <w:pPr>
        <w:spacing w:before="80" w:after="80"/>
      </w:pPr>
      <w:r>
        <w:t>This study presents a detailed investigation of SAP’s absorption and desorption characteristics through experimental methods such as the tea-bag absorption test, open-air desorption analysis, and interaction with cement filtrate. Additionally, the impact of SAP on fresh and hardened concrete properties was evaluated. M30 grade concrete mixes were prepared with SAP dosages of 0.2%, 0.4%, and 0.6% (by weight of cement) and water-cement ratios ranging from 0.34 to 0.45.</w:t>
      </w:r>
    </w:p>
    <w:p w14:paraId="26A5976E" w14:textId="77777777" w:rsidR="000F3464" w:rsidRDefault="000F3464" w:rsidP="000F3464">
      <w:pPr>
        <w:spacing w:before="80" w:after="80"/>
      </w:pPr>
    </w:p>
    <w:p w14:paraId="39AF136E" w14:textId="77777777" w:rsidR="000F3464" w:rsidRDefault="000F3464" w:rsidP="000F3464">
      <w:pPr>
        <w:spacing w:before="80" w:after="80"/>
      </w:pPr>
      <w:r>
        <w:t>Results indicate that SAP swelling behavior is highly dependent on the surrounding medium. Maximum absorption was observed in distilled water (380–420%), moderate in tap water (230–260%), and significantly reduced in cement filtrate (below 60%) due to ionic presence. Desorption studies revealed a gradual release of 7–13 g/day, confirming SAP’s role as an internal curing agent.</w:t>
      </w:r>
    </w:p>
    <w:p w14:paraId="0C892CD8" w14:textId="77777777" w:rsidR="000F3464" w:rsidRDefault="000F3464" w:rsidP="000F3464">
      <w:pPr>
        <w:spacing w:before="80" w:after="80"/>
      </w:pPr>
    </w:p>
    <w:p w14:paraId="058A11B2" w14:textId="77777777" w:rsidR="000F3464" w:rsidRDefault="000F3464" w:rsidP="000F3464">
      <w:pPr>
        <w:spacing w:before="80" w:after="80"/>
      </w:pPr>
      <w:r>
        <w:t>In concrete, pre-wetted SAP improved workability, with slump increasing at higher SAP dosages and water-cement ratios. Although early-age (7-day) compressive strength showed slight reductions, 28-day strength was comparable or improved, particularly at lower water-cement ratios. The optimum performance was achieved at 0.2% SAP dosage and a water-cement ratio of 0.38.</w:t>
      </w:r>
    </w:p>
    <w:p w14:paraId="1CD5881F" w14:textId="77777777" w:rsidR="000F3464" w:rsidRDefault="000F3464" w:rsidP="000F3464">
      <w:pPr>
        <w:spacing w:before="80" w:after="80"/>
      </w:pPr>
    </w:p>
    <w:p w14:paraId="46D3D86A" w14:textId="77777777" w:rsidR="000F3464" w:rsidRDefault="000F3464" w:rsidP="000F3464">
      <w:pPr>
        <w:spacing w:before="80" w:after="80"/>
      </w:pPr>
      <w:r>
        <w:t>Furthermore, an XGBoost-based machine learning model was developed to predict compressive strength using key parameters.</w:t>
      </w:r>
    </w:p>
    <w:p w14:paraId="48223B77" w14:textId="77777777" w:rsidR="000F3464" w:rsidRDefault="000F3464" w:rsidP="000F3464">
      <w:pPr>
        <w:spacing w:before="80" w:after="80"/>
      </w:pPr>
    </w:p>
    <w:p w14:paraId="038C33C5" w14:textId="64501FB7" w:rsidR="00B41021" w:rsidRDefault="000F3464" w:rsidP="000F3464">
      <w:pPr>
        <w:spacing w:before="80" w:after="80"/>
      </w:pPr>
      <w:r>
        <w:t>Overall, the study establishes SAP as a promising internal curing material, with an optimal dosage of 0.2%–0.4% and a recommended water-cement ratio of 0.36–0.38 for balanced performance.</w:t>
      </w:r>
    </w:p>
    <w:p w14:paraId="026A8C9B" w14:textId="77777777" w:rsidR="000F3464" w:rsidRDefault="000F3464" w:rsidP="000F3464">
      <w:pPr>
        <w:spacing w:before="80" w:after="80"/>
      </w:pPr>
    </w:p>
    <w:p w14:paraId="34AAB015" w14:textId="77777777" w:rsidR="00B41021" w:rsidRDefault="00000000">
      <w:pPr>
        <w:spacing w:before="80" w:after="80" w:line="360" w:lineRule="auto"/>
        <w:jc w:val="both"/>
      </w:pPr>
      <w:r>
        <w:rPr>
          <w:b/>
          <w:bCs/>
        </w:rPr>
        <w:t xml:space="preserve">Keywords: </w:t>
      </w:r>
      <w:r>
        <w:t>Super-Absorbent Polymers (SAP), Internal Curing, Compressive Strength, Autogenous Shrinkage, Water-Cement Ratio, Workability, M30 Concrete, Machine Learning, XGBoost.</w:t>
      </w:r>
    </w:p>
    <w:p w14:paraId="1331F338" w14:textId="77777777" w:rsidR="00B41021" w:rsidRDefault="00000000">
      <w:r>
        <w:br w:type="page"/>
      </w:r>
    </w:p>
    <w:p w14:paraId="7E4C59CC" w14:textId="77777777" w:rsidR="00B41021" w:rsidRDefault="00000000">
      <w:pPr>
        <w:spacing w:before="480" w:after="480"/>
        <w:jc w:val="center"/>
      </w:pPr>
      <w:r>
        <w:rPr>
          <w:b/>
          <w:bCs/>
          <w:sz w:val="32"/>
          <w:szCs w:val="32"/>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6"/>
        <w:gridCol w:w="2000"/>
      </w:tblGrid>
      <w:tr w:rsidR="00B41021" w14:paraId="19DF07FD"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21DD8A0" w14:textId="77777777" w:rsidR="00B41021" w:rsidRDefault="00000000">
            <w:pPr>
              <w:spacing w:line="276" w:lineRule="auto"/>
            </w:pPr>
            <w:r>
              <w:rPr>
                <w:b/>
                <w:bCs/>
                <w:sz w:val="22"/>
                <w:szCs w:val="22"/>
              </w:rPr>
              <w:t>Particulars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E0C5328" w14:textId="77777777" w:rsidR="00B41021" w:rsidRDefault="00000000">
            <w:pPr>
              <w:spacing w:line="276" w:lineRule="auto"/>
              <w:jc w:val="right"/>
            </w:pPr>
            <w:r>
              <w:rPr>
                <w:b/>
                <w:bCs/>
                <w:sz w:val="22"/>
                <w:szCs w:val="22"/>
              </w:rPr>
              <w:t>Page No.</w:t>
            </w:r>
          </w:p>
        </w:tc>
      </w:tr>
      <w:tr w:rsidR="00B41021" w14:paraId="799F77C5"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C424250" w14:textId="77777777" w:rsidR="00B41021" w:rsidRDefault="00000000">
            <w:pPr>
              <w:spacing w:line="276" w:lineRule="auto"/>
            </w:pPr>
            <w:r>
              <w:rPr>
                <w:sz w:val="22"/>
                <w:szCs w:val="22"/>
              </w:rPr>
              <w:t>Certificate</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4F6C2E4" w14:textId="77777777" w:rsidR="00B41021" w:rsidRDefault="00000000">
            <w:pPr>
              <w:spacing w:line="276" w:lineRule="auto"/>
              <w:jc w:val="right"/>
            </w:pPr>
            <w:r>
              <w:rPr>
                <w:sz w:val="22"/>
                <w:szCs w:val="22"/>
              </w:rPr>
              <w:t>i</w:t>
            </w:r>
          </w:p>
        </w:tc>
      </w:tr>
      <w:tr w:rsidR="00B41021" w14:paraId="0CCA3A1B"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5C2C3B0" w14:textId="77777777" w:rsidR="00B41021" w:rsidRDefault="00000000">
            <w:pPr>
              <w:spacing w:line="276" w:lineRule="auto"/>
            </w:pPr>
            <w:r>
              <w:rPr>
                <w:sz w:val="22"/>
                <w:szCs w:val="22"/>
              </w:rPr>
              <w:t>Declaration</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BDA3258" w14:textId="77777777" w:rsidR="00B41021" w:rsidRDefault="00000000">
            <w:pPr>
              <w:spacing w:line="276" w:lineRule="auto"/>
              <w:jc w:val="right"/>
            </w:pPr>
            <w:r>
              <w:rPr>
                <w:sz w:val="22"/>
                <w:szCs w:val="22"/>
              </w:rPr>
              <w:t>ii</w:t>
            </w:r>
          </w:p>
        </w:tc>
      </w:tr>
      <w:tr w:rsidR="00B41021" w14:paraId="0B4147AE"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523D302" w14:textId="77777777" w:rsidR="00B41021" w:rsidRDefault="00000000">
            <w:pPr>
              <w:spacing w:line="276" w:lineRule="auto"/>
            </w:pPr>
            <w:r>
              <w:rPr>
                <w:sz w:val="22"/>
                <w:szCs w:val="22"/>
              </w:rPr>
              <w:t>Acknowledgements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A62CC38" w14:textId="77777777" w:rsidR="00B41021" w:rsidRDefault="00000000">
            <w:pPr>
              <w:spacing w:line="276" w:lineRule="auto"/>
              <w:jc w:val="right"/>
            </w:pPr>
            <w:r>
              <w:rPr>
                <w:sz w:val="22"/>
                <w:szCs w:val="22"/>
              </w:rPr>
              <w:t>iii</w:t>
            </w:r>
          </w:p>
        </w:tc>
      </w:tr>
      <w:tr w:rsidR="00B41021" w14:paraId="7704546F"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2678EB0" w14:textId="77777777" w:rsidR="00B41021" w:rsidRDefault="00000000">
            <w:pPr>
              <w:spacing w:line="276" w:lineRule="auto"/>
            </w:pPr>
            <w:r>
              <w:rPr>
                <w:sz w:val="22"/>
                <w:szCs w:val="22"/>
              </w:rPr>
              <w:t>Abstract</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9D9E3C8" w14:textId="77777777" w:rsidR="00B41021" w:rsidRDefault="00000000">
            <w:pPr>
              <w:spacing w:line="276" w:lineRule="auto"/>
              <w:jc w:val="right"/>
            </w:pPr>
            <w:r>
              <w:rPr>
                <w:sz w:val="22"/>
                <w:szCs w:val="22"/>
              </w:rPr>
              <w:t>iv</w:t>
            </w:r>
          </w:p>
        </w:tc>
      </w:tr>
      <w:tr w:rsidR="00B41021" w14:paraId="6BE0A0C2"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C280BEC" w14:textId="77777777" w:rsidR="00B41021" w:rsidRDefault="00000000">
            <w:pPr>
              <w:spacing w:line="276" w:lineRule="auto"/>
            </w:pPr>
            <w:r>
              <w:rPr>
                <w:sz w:val="22"/>
                <w:szCs w:val="22"/>
              </w:rPr>
              <w:t>Table of Contents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75E68A1" w14:textId="77777777" w:rsidR="00B41021" w:rsidRDefault="00000000">
            <w:pPr>
              <w:spacing w:line="276" w:lineRule="auto"/>
              <w:jc w:val="right"/>
            </w:pPr>
            <w:r>
              <w:rPr>
                <w:sz w:val="22"/>
                <w:szCs w:val="22"/>
              </w:rPr>
              <w:t>v</w:t>
            </w:r>
          </w:p>
        </w:tc>
      </w:tr>
      <w:tr w:rsidR="00B41021" w14:paraId="5F180C24"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3841C21" w14:textId="77777777" w:rsidR="00B41021" w:rsidRDefault="00000000">
            <w:pPr>
              <w:spacing w:line="276" w:lineRule="auto"/>
            </w:pPr>
            <w:r>
              <w:rPr>
                <w:sz w:val="22"/>
                <w:szCs w:val="22"/>
              </w:rPr>
              <w:t>List of Tables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E37D5F6" w14:textId="77777777" w:rsidR="00B41021" w:rsidRDefault="00000000">
            <w:pPr>
              <w:spacing w:line="276" w:lineRule="auto"/>
              <w:jc w:val="right"/>
            </w:pPr>
            <w:r>
              <w:rPr>
                <w:sz w:val="22"/>
                <w:szCs w:val="22"/>
              </w:rPr>
              <w:t>vi</w:t>
            </w:r>
          </w:p>
        </w:tc>
      </w:tr>
      <w:tr w:rsidR="00B41021" w14:paraId="613FABFD"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896AFBF" w14:textId="77777777" w:rsidR="00B41021" w:rsidRDefault="00000000">
            <w:pPr>
              <w:spacing w:line="276" w:lineRule="auto"/>
            </w:pPr>
            <w:r>
              <w:rPr>
                <w:sz w:val="22"/>
                <w:szCs w:val="22"/>
              </w:rPr>
              <w:t>List of Figures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7E11718" w14:textId="77777777" w:rsidR="00B41021" w:rsidRDefault="00000000">
            <w:pPr>
              <w:spacing w:line="276" w:lineRule="auto"/>
              <w:jc w:val="right"/>
            </w:pPr>
            <w:r>
              <w:rPr>
                <w:sz w:val="22"/>
                <w:szCs w:val="22"/>
              </w:rPr>
              <w:t>vii</w:t>
            </w:r>
          </w:p>
        </w:tc>
      </w:tr>
      <w:tr w:rsidR="00B41021" w14:paraId="70549C8D"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2B5F28F" w14:textId="77777777" w:rsidR="00B41021" w:rsidRDefault="00000000">
            <w:pPr>
              <w:spacing w:line="276" w:lineRule="auto"/>
            </w:pPr>
            <w:r>
              <w:rPr>
                <w:sz w:val="22"/>
                <w:szCs w:val="22"/>
              </w:rPr>
              <w:t>Abbreviations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9273622" w14:textId="77777777" w:rsidR="00B41021" w:rsidRDefault="00000000">
            <w:pPr>
              <w:spacing w:line="276" w:lineRule="auto"/>
              <w:jc w:val="right"/>
            </w:pPr>
            <w:r>
              <w:rPr>
                <w:sz w:val="22"/>
                <w:szCs w:val="22"/>
              </w:rPr>
              <w:t>viii</w:t>
            </w:r>
          </w:p>
        </w:tc>
      </w:tr>
      <w:tr w:rsidR="00B41021" w14:paraId="5D0FE5F5"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906C421" w14:textId="77777777" w:rsidR="00B41021" w:rsidRDefault="00000000">
            <w:pPr>
              <w:spacing w:line="276" w:lineRule="auto"/>
            </w:pPr>
            <w:r>
              <w:rPr>
                <w:b/>
                <w:bCs/>
                <w:sz w:val="22"/>
                <w:szCs w:val="22"/>
              </w:rPr>
              <w:t>Chapter 1 – Introduction</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39F3062" w14:textId="77777777" w:rsidR="00B41021" w:rsidRDefault="00000000">
            <w:pPr>
              <w:spacing w:line="276" w:lineRule="auto"/>
              <w:jc w:val="right"/>
            </w:pPr>
            <w:r>
              <w:rPr>
                <w:sz w:val="22"/>
                <w:szCs w:val="22"/>
              </w:rPr>
              <w:t>1</w:t>
            </w:r>
          </w:p>
        </w:tc>
      </w:tr>
      <w:tr w:rsidR="00B41021" w14:paraId="2CFEEE17"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5F5D759" w14:textId="77777777" w:rsidR="00B41021" w:rsidRDefault="00000000">
            <w:pPr>
              <w:spacing w:line="276" w:lineRule="auto"/>
            </w:pPr>
            <w:r>
              <w:rPr>
                <w:sz w:val="22"/>
                <w:szCs w:val="22"/>
              </w:rPr>
              <w:t xml:space="preserve">    1.1 Background and Motivation</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3534807" w14:textId="77777777" w:rsidR="00B41021" w:rsidRDefault="00000000">
            <w:pPr>
              <w:spacing w:line="276" w:lineRule="auto"/>
              <w:jc w:val="right"/>
            </w:pPr>
            <w:r>
              <w:rPr>
                <w:sz w:val="22"/>
                <w:szCs w:val="22"/>
              </w:rPr>
              <w:t>1</w:t>
            </w:r>
          </w:p>
        </w:tc>
      </w:tr>
      <w:tr w:rsidR="00B41021" w14:paraId="6322846B"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B00AF04" w14:textId="77777777" w:rsidR="00B41021" w:rsidRDefault="00000000">
            <w:pPr>
              <w:spacing w:line="276" w:lineRule="auto"/>
            </w:pPr>
            <w:r>
              <w:rPr>
                <w:sz w:val="22"/>
                <w:szCs w:val="22"/>
              </w:rPr>
              <w:t xml:space="preserve">    1.2 Need for Internal Curing</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44701F2" w14:textId="77777777" w:rsidR="00B41021" w:rsidRDefault="00000000">
            <w:pPr>
              <w:spacing w:line="276" w:lineRule="auto"/>
              <w:jc w:val="right"/>
            </w:pPr>
            <w:r>
              <w:rPr>
                <w:sz w:val="22"/>
                <w:szCs w:val="22"/>
              </w:rPr>
              <w:t>3</w:t>
            </w:r>
          </w:p>
        </w:tc>
      </w:tr>
      <w:tr w:rsidR="00B41021" w14:paraId="1847D387"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E3EDF1A" w14:textId="77777777" w:rsidR="00B41021" w:rsidRDefault="00000000">
            <w:pPr>
              <w:spacing w:line="276" w:lineRule="auto"/>
            </w:pPr>
            <w:r>
              <w:rPr>
                <w:sz w:val="22"/>
                <w:szCs w:val="22"/>
              </w:rPr>
              <w:t xml:space="preserve">    1.3 Role of SAP in Concrete</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D01C74F" w14:textId="77777777" w:rsidR="00B41021" w:rsidRDefault="00000000">
            <w:pPr>
              <w:spacing w:line="276" w:lineRule="auto"/>
              <w:jc w:val="right"/>
            </w:pPr>
            <w:r>
              <w:rPr>
                <w:sz w:val="22"/>
                <w:szCs w:val="22"/>
              </w:rPr>
              <w:t>4</w:t>
            </w:r>
          </w:p>
        </w:tc>
      </w:tr>
      <w:tr w:rsidR="00B41021" w14:paraId="75A7A904"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68AB3DE" w14:textId="77777777" w:rsidR="00B41021" w:rsidRDefault="00000000">
            <w:pPr>
              <w:spacing w:line="276" w:lineRule="auto"/>
            </w:pPr>
            <w:r>
              <w:rPr>
                <w:sz w:val="22"/>
                <w:szCs w:val="22"/>
              </w:rPr>
              <w:t xml:space="preserve">    1.4 Objectives of the Study</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2230C9C" w14:textId="77777777" w:rsidR="00B41021" w:rsidRDefault="00000000">
            <w:pPr>
              <w:spacing w:line="276" w:lineRule="auto"/>
              <w:jc w:val="right"/>
            </w:pPr>
            <w:r>
              <w:rPr>
                <w:sz w:val="22"/>
                <w:szCs w:val="22"/>
              </w:rPr>
              <w:t>6</w:t>
            </w:r>
          </w:p>
        </w:tc>
      </w:tr>
      <w:tr w:rsidR="00B41021" w14:paraId="70A6C61C"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C0BF152" w14:textId="77777777" w:rsidR="00B41021" w:rsidRDefault="00000000">
            <w:pPr>
              <w:spacing w:line="276" w:lineRule="auto"/>
            </w:pPr>
            <w:r>
              <w:rPr>
                <w:sz w:val="22"/>
                <w:szCs w:val="22"/>
              </w:rPr>
              <w:t xml:space="preserve">    1.5 Scope of the Study</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1359BCD" w14:textId="77777777" w:rsidR="00B41021" w:rsidRDefault="00000000">
            <w:pPr>
              <w:spacing w:line="276" w:lineRule="auto"/>
              <w:jc w:val="right"/>
            </w:pPr>
            <w:r>
              <w:rPr>
                <w:sz w:val="22"/>
                <w:szCs w:val="22"/>
              </w:rPr>
              <w:t>7</w:t>
            </w:r>
          </w:p>
        </w:tc>
      </w:tr>
      <w:tr w:rsidR="00B41021" w14:paraId="3133486E"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90B1AAE" w14:textId="77777777" w:rsidR="00B41021" w:rsidRDefault="00000000">
            <w:pPr>
              <w:spacing w:line="276" w:lineRule="auto"/>
            </w:pPr>
            <w:r>
              <w:rPr>
                <w:b/>
                <w:bCs/>
                <w:sz w:val="22"/>
                <w:szCs w:val="22"/>
              </w:rPr>
              <w:t>Chapter 2 – Literature Review</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A0B5E73" w14:textId="77777777" w:rsidR="00B41021" w:rsidRDefault="00000000">
            <w:pPr>
              <w:spacing w:line="276" w:lineRule="auto"/>
              <w:jc w:val="right"/>
            </w:pPr>
            <w:r>
              <w:rPr>
                <w:sz w:val="22"/>
                <w:szCs w:val="22"/>
              </w:rPr>
              <w:t>8</w:t>
            </w:r>
          </w:p>
        </w:tc>
      </w:tr>
      <w:tr w:rsidR="00B41021" w14:paraId="11F4685D"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76E77F5" w14:textId="77777777" w:rsidR="00B41021" w:rsidRDefault="00000000">
            <w:pPr>
              <w:spacing w:line="276" w:lineRule="auto"/>
            </w:pPr>
            <w:r>
              <w:rPr>
                <w:sz w:val="22"/>
                <w:szCs w:val="22"/>
              </w:rPr>
              <w:t xml:space="preserve">    2.1 Introduction to Superabsorbent Polymers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3FCBD3C" w14:textId="77777777" w:rsidR="00B41021" w:rsidRDefault="00000000">
            <w:pPr>
              <w:spacing w:line="276" w:lineRule="auto"/>
              <w:jc w:val="right"/>
            </w:pPr>
            <w:r>
              <w:rPr>
                <w:sz w:val="22"/>
                <w:szCs w:val="22"/>
              </w:rPr>
              <w:t>8</w:t>
            </w:r>
          </w:p>
        </w:tc>
      </w:tr>
      <w:tr w:rsidR="00B41021" w14:paraId="32369517"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85468C9" w14:textId="77777777" w:rsidR="00B41021" w:rsidRDefault="00000000">
            <w:pPr>
              <w:spacing w:line="276" w:lineRule="auto"/>
            </w:pPr>
            <w:r>
              <w:rPr>
                <w:sz w:val="22"/>
                <w:szCs w:val="22"/>
              </w:rPr>
              <w:t xml:space="preserve">    2.2 Chemical Composition of SAP</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944DF48" w14:textId="77777777" w:rsidR="00B41021" w:rsidRDefault="00000000">
            <w:pPr>
              <w:spacing w:line="276" w:lineRule="auto"/>
              <w:jc w:val="right"/>
            </w:pPr>
            <w:r>
              <w:rPr>
                <w:sz w:val="22"/>
                <w:szCs w:val="22"/>
              </w:rPr>
              <w:t>9</w:t>
            </w:r>
          </w:p>
        </w:tc>
      </w:tr>
      <w:tr w:rsidR="00B41021" w14:paraId="07A3D646"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3025537" w14:textId="77777777" w:rsidR="00B41021" w:rsidRDefault="00000000">
            <w:pPr>
              <w:spacing w:line="276" w:lineRule="auto"/>
            </w:pPr>
            <w:r>
              <w:rPr>
                <w:sz w:val="22"/>
                <w:szCs w:val="22"/>
              </w:rPr>
              <w:t xml:space="preserve">    2.3 Absorption Mechanism and Kinetics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B8C1239" w14:textId="77777777" w:rsidR="00B41021" w:rsidRDefault="00000000">
            <w:pPr>
              <w:spacing w:line="276" w:lineRule="auto"/>
              <w:jc w:val="right"/>
            </w:pPr>
            <w:r>
              <w:rPr>
                <w:sz w:val="22"/>
                <w:szCs w:val="22"/>
              </w:rPr>
              <w:t>10</w:t>
            </w:r>
          </w:p>
        </w:tc>
      </w:tr>
      <w:tr w:rsidR="00B41021" w14:paraId="0F8CC2A4"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35FEC6F" w14:textId="77777777" w:rsidR="00B41021" w:rsidRDefault="00000000">
            <w:pPr>
              <w:spacing w:line="276" w:lineRule="auto"/>
            </w:pPr>
            <w:r>
              <w:rPr>
                <w:sz w:val="22"/>
                <w:szCs w:val="22"/>
              </w:rPr>
              <w:t xml:space="preserve">    2.4 Desorption Mechanism</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1FE303A" w14:textId="77777777" w:rsidR="00B41021" w:rsidRDefault="00000000">
            <w:pPr>
              <w:spacing w:line="276" w:lineRule="auto"/>
              <w:jc w:val="right"/>
            </w:pPr>
            <w:r>
              <w:rPr>
                <w:sz w:val="22"/>
                <w:szCs w:val="22"/>
              </w:rPr>
              <w:t>12</w:t>
            </w:r>
          </w:p>
        </w:tc>
      </w:tr>
      <w:tr w:rsidR="00B41021" w14:paraId="58925A2B"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613CF72" w14:textId="77777777" w:rsidR="00B41021" w:rsidRDefault="00000000">
            <w:pPr>
              <w:spacing w:line="276" w:lineRule="auto"/>
            </w:pPr>
            <w:r>
              <w:rPr>
                <w:sz w:val="22"/>
                <w:szCs w:val="22"/>
              </w:rPr>
              <w:t xml:space="preserve">    2.5 SAP-Cement Filtrate Interaction</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10A05EE" w14:textId="77777777" w:rsidR="00B41021" w:rsidRDefault="00000000">
            <w:pPr>
              <w:spacing w:line="276" w:lineRule="auto"/>
              <w:jc w:val="right"/>
            </w:pPr>
            <w:r>
              <w:rPr>
                <w:sz w:val="22"/>
                <w:szCs w:val="22"/>
              </w:rPr>
              <w:t>13</w:t>
            </w:r>
          </w:p>
        </w:tc>
      </w:tr>
      <w:tr w:rsidR="00B41021" w14:paraId="24846B49"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19A143E" w14:textId="77777777" w:rsidR="00B41021" w:rsidRDefault="00000000">
            <w:pPr>
              <w:spacing w:line="276" w:lineRule="auto"/>
            </w:pPr>
            <w:r>
              <w:rPr>
                <w:sz w:val="22"/>
                <w:szCs w:val="22"/>
              </w:rPr>
              <w:t xml:space="preserve">    2.6 SAP in Fresh and Hardened Concrete</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F07423A" w14:textId="77777777" w:rsidR="00B41021" w:rsidRDefault="00000000">
            <w:pPr>
              <w:spacing w:line="276" w:lineRule="auto"/>
              <w:jc w:val="right"/>
            </w:pPr>
            <w:r>
              <w:rPr>
                <w:sz w:val="22"/>
                <w:szCs w:val="22"/>
              </w:rPr>
              <w:t>14</w:t>
            </w:r>
          </w:p>
        </w:tc>
      </w:tr>
      <w:tr w:rsidR="00B41021" w14:paraId="43EA3506"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714A80D" w14:textId="77777777" w:rsidR="00B41021" w:rsidRDefault="00000000">
            <w:pPr>
              <w:spacing w:line="276" w:lineRule="auto"/>
            </w:pPr>
            <w:r>
              <w:rPr>
                <w:sz w:val="22"/>
                <w:szCs w:val="22"/>
              </w:rPr>
              <w:t xml:space="preserve">    2.7 SAP and Shrinkage Reduction</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E7FB25B" w14:textId="77777777" w:rsidR="00B41021" w:rsidRDefault="00000000">
            <w:pPr>
              <w:spacing w:line="276" w:lineRule="auto"/>
              <w:jc w:val="right"/>
            </w:pPr>
            <w:r>
              <w:rPr>
                <w:sz w:val="22"/>
                <w:szCs w:val="22"/>
              </w:rPr>
              <w:t>16</w:t>
            </w:r>
          </w:p>
        </w:tc>
      </w:tr>
      <w:tr w:rsidR="00B41021" w14:paraId="6643875E"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B00EED1" w14:textId="77777777" w:rsidR="00B41021" w:rsidRDefault="00000000">
            <w:pPr>
              <w:spacing w:line="276" w:lineRule="auto"/>
            </w:pPr>
            <w:r>
              <w:rPr>
                <w:sz w:val="22"/>
                <w:szCs w:val="22"/>
              </w:rPr>
              <w:t xml:space="preserve">    2.8 SAP and Durability</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DD66DEA" w14:textId="77777777" w:rsidR="00B41021" w:rsidRDefault="00000000">
            <w:pPr>
              <w:spacing w:line="276" w:lineRule="auto"/>
              <w:jc w:val="right"/>
            </w:pPr>
            <w:r>
              <w:rPr>
                <w:sz w:val="22"/>
                <w:szCs w:val="22"/>
              </w:rPr>
              <w:t>17</w:t>
            </w:r>
          </w:p>
        </w:tc>
      </w:tr>
      <w:tr w:rsidR="00B41021" w14:paraId="075E105F"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7AD076D" w14:textId="77777777" w:rsidR="00B41021" w:rsidRDefault="00000000">
            <w:pPr>
              <w:spacing w:line="276" w:lineRule="auto"/>
            </w:pPr>
            <w:r>
              <w:rPr>
                <w:sz w:val="22"/>
                <w:szCs w:val="22"/>
              </w:rPr>
              <w:t xml:space="preserve">    2.9 Comparison with Other Internal Curing Agents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402B81D" w14:textId="77777777" w:rsidR="00B41021" w:rsidRDefault="00000000">
            <w:pPr>
              <w:spacing w:line="276" w:lineRule="auto"/>
              <w:jc w:val="right"/>
            </w:pPr>
            <w:r>
              <w:rPr>
                <w:sz w:val="22"/>
                <w:szCs w:val="22"/>
              </w:rPr>
              <w:t>18</w:t>
            </w:r>
          </w:p>
        </w:tc>
      </w:tr>
      <w:tr w:rsidR="00B41021" w14:paraId="08177FB3"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EA6CC34" w14:textId="77777777" w:rsidR="00B41021" w:rsidRDefault="00000000">
            <w:pPr>
              <w:spacing w:line="276" w:lineRule="auto"/>
            </w:pPr>
            <w:r>
              <w:rPr>
                <w:sz w:val="22"/>
                <w:szCs w:val="22"/>
              </w:rPr>
              <w:t xml:space="preserve">    2.10 Summary of Literature Findings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FF4A981" w14:textId="77777777" w:rsidR="00B41021" w:rsidRDefault="00000000">
            <w:pPr>
              <w:spacing w:line="276" w:lineRule="auto"/>
              <w:jc w:val="right"/>
            </w:pPr>
            <w:r>
              <w:rPr>
                <w:sz w:val="22"/>
                <w:szCs w:val="22"/>
              </w:rPr>
              <w:t>19</w:t>
            </w:r>
          </w:p>
        </w:tc>
      </w:tr>
      <w:tr w:rsidR="00B41021" w14:paraId="26CC17FB"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88AB499" w14:textId="77777777" w:rsidR="00B41021" w:rsidRDefault="00000000">
            <w:pPr>
              <w:spacing w:line="276" w:lineRule="auto"/>
            </w:pPr>
            <w:r>
              <w:rPr>
                <w:b/>
                <w:bCs/>
                <w:sz w:val="22"/>
                <w:szCs w:val="22"/>
              </w:rPr>
              <w:t>Chapter 3 – Materials, Methods &amp; Experimental Setup</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C3EF865" w14:textId="77777777" w:rsidR="00B41021" w:rsidRDefault="00000000">
            <w:pPr>
              <w:spacing w:line="276" w:lineRule="auto"/>
              <w:jc w:val="right"/>
            </w:pPr>
            <w:r>
              <w:rPr>
                <w:sz w:val="22"/>
                <w:szCs w:val="22"/>
              </w:rPr>
              <w:t>20</w:t>
            </w:r>
          </w:p>
        </w:tc>
      </w:tr>
      <w:tr w:rsidR="00B41021" w14:paraId="6C024BA8"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EC0B120" w14:textId="77777777" w:rsidR="00B41021" w:rsidRDefault="00000000">
            <w:pPr>
              <w:spacing w:line="276" w:lineRule="auto"/>
            </w:pPr>
            <w:r>
              <w:rPr>
                <w:sz w:val="22"/>
                <w:szCs w:val="22"/>
              </w:rPr>
              <w:t xml:space="preserve">    3.1 Introduction</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1581AA0" w14:textId="77777777" w:rsidR="00B41021" w:rsidRDefault="00000000">
            <w:pPr>
              <w:spacing w:line="276" w:lineRule="auto"/>
              <w:jc w:val="right"/>
            </w:pPr>
            <w:r>
              <w:rPr>
                <w:sz w:val="22"/>
                <w:szCs w:val="22"/>
              </w:rPr>
              <w:t>20</w:t>
            </w:r>
          </w:p>
        </w:tc>
      </w:tr>
      <w:tr w:rsidR="00B41021" w14:paraId="72242093"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F1D5C93" w14:textId="77777777" w:rsidR="00B41021" w:rsidRDefault="00000000">
            <w:pPr>
              <w:spacing w:line="276" w:lineRule="auto"/>
            </w:pPr>
            <w:r>
              <w:rPr>
                <w:sz w:val="22"/>
                <w:szCs w:val="22"/>
              </w:rPr>
              <w:t xml:space="preserve">    3.2 Materials and Apparatus Used</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47546A7" w14:textId="77777777" w:rsidR="00B41021" w:rsidRDefault="00000000">
            <w:pPr>
              <w:spacing w:line="276" w:lineRule="auto"/>
              <w:jc w:val="right"/>
            </w:pPr>
            <w:r>
              <w:rPr>
                <w:sz w:val="22"/>
                <w:szCs w:val="22"/>
              </w:rPr>
              <w:t>21</w:t>
            </w:r>
          </w:p>
        </w:tc>
      </w:tr>
      <w:tr w:rsidR="00B41021" w14:paraId="55A527CA"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F02922C" w14:textId="77777777" w:rsidR="00B41021" w:rsidRDefault="00000000">
            <w:pPr>
              <w:spacing w:line="276" w:lineRule="auto"/>
            </w:pPr>
            <w:r>
              <w:rPr>
                <w:sz w:val="22"/>
                <w:szCs w:val="22"/>
              </w:rPr>
              <w:t xml:space="preserve">    3.3 Preparation of Cement Filtrate</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0AE9C0B" w14:textId="77777777" w:rsidR="00B41021" w:rsidRDefault="00000000">
            <w:pPr>
              <w:spacing w:line="276" w:lineRule="auto"/>
              <w:jc w:val="right"/>
            </w:pPr>
            <w:r>
              <w:rPr>
                <w:sz w:val="22"/>
                <w:szCs w:val="22"/>
              </w:rPr>
              <w:t>22</w:t>
            </w:r>
          </w:p>
        </w:tc>
      </w:tr>
      <w:tr w:rsidR="00B41021" w14:paraId="03EF5BD6"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BF44966" w14:textId="77777777" w:rsidR="00B41021" w:rsidRDefault="00000000">
            <w:pPr>
              <w:spacing w:line="276" w:lineRule="auto"/>
            </w:pPr>
            <w:r>
              <w:rPr>
                <w:sz w:val="22"/>
                <w:szCs w:val="22"/>
              </w:rPr>
              <w:t xml:space="preserve">    3.4 SAP Absorption Testing (Tea-Bag Method)</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5B09FCE" w14:textId="77777777" w:rsidR="00B41021" w:rsidRDefault="00000000">
            <w:pPr>
              <w:spacing w:line="276" w:lineRule="auto"/>
              <w:jc w:val="right"/>
            </w:pPr>
            <w:r>
              <w:rPr>
                <w:sz w:val="22"/>
                <w:szCs w:val="22"/>
              </w:rPr>
              <w:t>23</w:t>
            </w:r>
          </w:p>
        </w:tc>
      </w:tr>
      <w:tr w:rsidR="00B41021" w14:paraId="145FA7CE"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0A2C47C" w14:textId="77777777" w:rsidR="00B41021" w:rsidRDefault="00000000">
            <w:pPr>
              <w:spacing w:line="276" w:lineRule="auto"/>
            </w:pPr>
            <w:r>
              <w:rPr>
                <w:sz w:val="22"/>
                <w:szCs w:val="22"/>
              </w:rPr>
              <w:lastRenderedPageBreak/>
              <w:t xml:space="preserve">    3.5 SAP Desorption Testing (Open-Air Method)</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F58952C" w14:textId="77777777" w:rsidR="00B41021" w:rsidRDefault="00000000">
            <w:pPr>
              <w:spacing w:line="276" w:lineRule="auto"/>
              <w:jc w:val="right"/>
            </w:pPr>
            <w:r>
              <w:rPr>
                <w:sz w:val="22"/>
                <w:szCs w:val="22"/>
              </w:rPr>
              <w:t>24</w:t>
            </w:r>
          </w:p>
        </w:tc>
      </w:tr>
      <w:tr w:rsidR="00B41021" w14:paraId="6A20AA7E"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4B5561D" w14:textId="77777777" w:rsidR="00B41021" w:rsidRDefault="00000000">
            <w:pPr>
              <w:spacing w:line="276" w:lineRule="auto"/>
            </w:pPr>
            <w:r>
              <w:rPr>
                <w:sz w:val="22"/>
                <w:szCs w:val="22"/>
              </w:rPr>
              <w:t xml:space="preserve">    3.6 Concrete Mix Design</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BB56CEE" w14:textId="77777777" w:rsidR="00B41021" w:rsidRDefault="00000000">
            <w:pPr>
              <w:spacing w:line="276" w:lineRule="auto"/>
              <w:jc w:val="right"/>
            </w:pPr>
            <w:r>
              <w:rPr>
                <w:sz w:val="22"/>
                <w:szCs w:val="22"/>
              </w:rPr>
              <w:t>25</w:t>
            </w:r>
          </w:p>
        </w:tc>
      </w:tr>
      <w:tr w:rsidR="00B41021" w14:paraId="5AC4FA1A"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239A148" w14:textId="77777777" w:rsidR="00B41021" w:rsidRDefault="00000000">
            <w:pPr>
              <w:spacing w:line="276" w:lineRule="auto"/>
            </w:pPr>
            <w:r>
              <w:rPr>
                <w:sz w:val="22"/>
                <w:szCs w:val="22"/>
              </w:rPr>
              <w:t xml:space="preserve">    3.7 Fresh Concrete Testing</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7ED0425" w14:textId="77777777" w:rsidR="00B41021" w:rsidRDefault="00000000">
            <w:pPr>
              <w:spacing w:line="276" w:lineRule="auto"/>
              <w:jc w:val="right"/>
            </w:pPr>
            <w:r>
              <w:rPr>
                <w:sz w:val="22"/>
                <w:szCs w:val="22"/>
              </w:rPr>
              <w:t>28</w:t>
            </w:r>
          </w:p>
        </w:tc>
      </w:tr>
      <w:tr w:rsidR="00B41021" w14:paraId="3F1FEF41"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1BB8F30" w14:textId="77777777" w:rsidR="00B41021" w:rsidRDefault="00000000">
            <w:pPr>
              <w:spacing w:line="276" w:lineRule="auto"/>
            </w:pPr>
            <w:r>
              <w:rPr>
                <w:sz w:val="22"/>
                <w:szCs w:val="22"/>
              </w:rPr>
              <w:t xml:space="preserve">    3.8 Casting and Curing of Specimens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370F2D1" w14:textId="77777777" w:rsidR="00B41021" w:rsidRDefault="00000000">
            <w:pPr>
              <w:spacing w:line="276" w:lineRule="auto"/>
              <w:jc w:val="right"/>
            </w:pPr>
            <w:r>
              <w:rPr>
                <w:sz w:val="22"/>
                <w:szCs w:val="22"/>
              </w:rPr>
              <w:t>29</w:t>
            </w:r>
          </w:p>
        </w:tc>
      </w:tr>
      <w:tr w:rsidR="00B41021" w14:paraId="2421C035"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72A5459" w14:textId="77777777" w:rsidR="00B41021" w:rsidRDefault="00000000">
            <w:pPr>
              <w:spacing w:line="276" w:lineRule="auto"/>
            </w:pPr>
            <w:r>
              <w:rPr>
                <w:sz w:val="22"/>
                <w:szCs w:val="22"/>
              </w:rPr>
              <w:t xml:space="preserve">    3.9 Hardened Concrete Testing</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DF2BBF7" w14:textId="77777777" w:rsidR="00B41021" w:rsidRDefault="00000000">
            <w:pPr>
              <w:spacing w:line="276" w:lineRule="auto"/>
              <w:jc w:val="right"/>
            </w:pPr>
            <w:r>
              <w:rPr>
                <w:sz w:val="22"/>
                <w:szCs w:val="22"/>
              </w:rPr>
              <w:t>30</w:t>
            </w:r>
          </w:p>
        </w:tc>
      </w:tr>
      <w:tr w:rsidR="00B41021" w14:paraId="46CE98FF"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DD7840D" w14:textId="77777777" w:rsidR="00B41021" w:rsidRDefault="00000000">
            <w:pPr>
              <w:spacing w:line="276" w:lineRule="auto"/>
            </w:pPr>
            <w:r>
              <w:rPr>
                <w:b/>
                <w:bCs/>
                <w:sz w:val="22"/>
                <w:szCs w:val="22"/>
              </w:rPr>
              <w:t>Chapter 4 – Experimental Results and Discussion</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FF1B58D" w14:textId="77777777" w:rsidR="00B41021" w:rsidRDefault="00000000">
            <w:pPr>
              <w:spacing w:line="276" w:lineRule="auto"/>
              <w:jc w:val="right"/>
            </w:pPr>
            <w:r>
              <w:rPr>
                <w:sz w:val="22"/>
                <w:szCs w:val="22"/>
              </w:rPr>
              <w:t>31</w:t>
            </w:r>
          </w:p>
        </w:tc>
      </w:tr>
      <w:tr w:rsidR="00B41021" w14:paraId="74D0C917"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ED04001" w14:textId="77777777" w:rsidR="00B41021" w:rsidRDefault="00000000">
            <w:pPr>
              <w:spacing w:line="276" w:lineRule="auto"/>
            </w:pPr>
            <w:r>
              <w:rPr>
                <w:sz w:val="22"/>
                <w:szCs w:val="22"/>
              </w:rPr>
              <w:t xml:space="preserve">    4.1 SAP Absorption–Desorption Behaviour</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634709C" w14:textId="77777777" w:rsidR="00B41021" w:rsidRDefault="00000000">
            <w:pPr>
              <w:spacing w:line="276" w:lineRule="auto"/>
              <w:jc w:val="right"/>
            </w:pPr>
            <w:r>
              <w:rPr>
                <w:sz w:val="22"/>
                <w:szCs w:val="22"/>
              </w:rPr>
              <w:t>31</w:t>
            </w:r>
          </w:p>
        </w:tc>
      </w:tr>
      <w:tr w:rsidR="00B41021" w14:paraId="047D6DBB"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8BF6EF2" w14:textId="592B1FC5" w:rsidR="00B41021" w:rsidRDefault="00000000">
            <w:pPr>
              <w:spacing w:line="276" w:lineRule="auto"/>
            </w:pPr>
            <w:r>
              <w:rPr>
                <w:sz w:val="22"/>
                <w:szCs w:val="22"/>
              </w:rPr>
              <w:t xml:space="preserve">    4.2 Fresh Concrete Properties </w:t>
            </w:r>
            <w:r w:rsidR="00A832D7">
              <w:rPr>
                <w:sz w:val="22"/>
                <w:szCs w:val="22"/>
              </w:rPr>
              <w:t>-</w:t>
            </w:r>
            <w:r>
              <w:rPr>
                <w:sz w:val="22"/>
                <w:szCs w:val="22"/>
              </w:rPr>
              <w:t xml:space="preserve"> Slump Test Results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30FE97F" w14:textId="77777777" w:rsidR="00B41021" w:rsidRDefault="00000000">
            <w:pPr>
              <w:spacing w:line="276" w:lineRule="auto"/>
              <w:jc w:val="right"/>
            </w:pPr>
            <w:r>
              <w:rPr>
                <w:sz w:val="22"/>
                <w:szCs w:val="22"/>
              </w:rPr>
              <w:t>34</w:t>
            </w:r>
          </w:p>
        </w:tc>
      </w:tr>
      <w:tr w:rsidR="00B41021" w14:paraId="1EAC9A27"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AE74213" w14:textId="53C26553" w:rsidR="00B41021" w:rsidRDefault="00000000">
            <w:pPr>
              <w:spacing w:line="276" w:lineRule="auto"/>
            </w:pPr>
            <w:r>
              <w:rPr>
                <w:sz w:val="22"/>
                <w:szCs w:val="22"/>
              </w:rPr>
              <w:t xml:space="preserve">    4.3 Hardened Concrete Properties </w:t>
            </w:r>
            <w:r w:rsidR="00A832D7">
              <w:rPr>
                <w:sz w:val="22"/>
                <w:szCs w:val="22"/>
              </w:rPr>
              <w:t>-</w:t>
            </w:r>
            <w:r>
              <w:rPr>
                <w:sz w:val="22"/>
                <w:szCs w:val="22"/>
              </w:rPr>
              <w:t xml:space="preserve"> Compressive Strength</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4DEB402" w14:textId="77777777" w:rsidR="00B41021" w:rsidRDefault="00000000">
            <w:pPr>
              <w:spacing w:line="276" w:lineRule="auto"/>
              <w:jc w:val="right"/>
            </w:pPr>
            <w:r>
              <w:rPr>
                <w:sz w:val="22"/>
                <w:szCs w:val="22"/>
              </w:rPr>
              <w:t>36</w:t>
            </w:r>
          </w:p>
        </w:tc>
      </w:tr>
      <w:tr w:rsidR="00B41021" w14:paraId="5997CC7F"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EA29385" w14:textId="77777777" w:rsidR="00B41021" w:rsidRDefault="00000000">
            <w:pPr>
              <w:spacing w:line="276" w:lineRule="auto"/>
            </w:pPr>
            <w:r>
              <w:rPr>
                <w:sz w:val="22"/>
                <w:szCs w:val="22"/>
              </w:rPr>
              <w:t xml:space="preserve">    4.4 Comparison: With and Without SAP</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E024EDA" w14:textId="77777777" w:rsidR="00B41021" w:rsidRDefault="00000000">
            <w:pPr>
              <w:spacing w:line="276" w:lineRule="auto"/>
              <w:jc w:val="right"/>
            </w:pPr>
            <w:r>
              <w:rPr>
                <w:sz w:val="22"/>
                <w:szCs w:val="22"/>
              </w:rPr>
              <w:t>39</w:t>
            </w:r>
          </w:p>
        </w:tc>
      </w:tr>
      <w:tr w:rsidR="00B41021" w14:paraId="2DD9C371"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F8D1308" w14:textId="77777777" w:rsidR="00B41021" w:rsidRDefault="00000000">
            <w:pPr>
              <w:spacing w:line="276" w:lineRule="auto"/>
            </w:pPr>
            <w:r>
              <w:rPr>
                <w:sz w:val="22"/>
                <w:szCs w:val="22"/>
              </w:rPr>
              <w:t xml:space="preserve">    4.5 Comparison: Conventional vs. Internal Curing</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21FED27" w14:textId="77777777" w:rsidR="00B41021" w:rsidRDefault="00000000">
            <w:pPr>
              <w:spacing w:line="276" w:lineRule="auto"/>
              <w:jc w:val="right"/>
            </w:pPr>
            <w:r>
              <w:rPr>
                <w:sz w:val="22"/>
                <w:szCs w:val="22"/>
              </w:rPr>
              <w:t>40</w:t>
            </w:r>
          </w:p>
        </w:tc>
      </w:tr>
      <w:tr w:rsidR="00B41021" w14:paraId="7F921E28"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62B8A77" w14:textId="77777777" w:rsidR="00B41021" w:rsidRDefault="00000000">
            <w:pPr>
              <w:spacing w:line="276" w:lineRule="auto"/>
            </w:pPr>
            <w:r>
              <w:rPr>
                <w:sz w:val="22"/>
                <w:szCs w:val="22"/>
              </w:rPr>
              <w:t xml:space="preserve">    4.6 Machine Learning Predictive Analysis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F6BA47D" w14:textId="77777777" w:rsidR="00B41021" w:rsidRDefault="00000000">
            <w:pPr>
              <w:spacing w:line="276" w:lineRule="auto"/>
              <w:jc w:val="right"/>
            </w:pPr>
            <w:r>
              <w:rPr>
                <w:sz w:val="22"/>
                <w:szCs w:val="22"/>
              </w:rPr>
              <w:t>41</w:t>
            </w:r>
          </w:p>
        </w:tc>
      </w:tr>
      <w:tr w:rsidR="00B41021" w14:paraId="1BE96B96"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39BE110" w14:textId="77777777" w:rsidR="00B41021" w:rsidRDefault="00000000">
            <w:pPr>
              <w:spacing w:line="276" w:lineRule="auto"/>
            </w:pPr>
            <w:r>
              <w:rPr>
                <w:b/>
                <w:bCs/>
                <w:sz w:val="22"/>
                <w:szCs w:val="22"/>
              </w:rPr>
              <w:t>Chapter 5 – Conclusions and Future Scope</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E15F875" w14:textId="77777777" w:rsidR="00B41021" w:rsidRDefault="00000000">
            <w:pPr>
              <w:spacing w:line="276" w:lineRule="auto"/>
              <w:jc w:val="right"/>
            </w:pPr>
            <w:r>
              <w:rPr>
                <w:sz w:val="22"/>
                <w:szCs w:val="22"/>
              </w:rPr>
              <w:t>44</w:t>
            </w:r>
          </w:p>
        </w:tc>
      </w:tr>
      <w:tr w:rsidR="00B41021" w14:paraId="361FA760"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4D10D1E" w14:textId="77777777" w:rsidR="00B41021" w:rsidRDefault="00000000">
            <w:pPr>
              <w:spacing w:line="276" w:lineRule="auto"/>
            </w:pPr>
            <w:r>
              <w:rPr>
                <w:sz w:val="22"/>
                <w:szCs w:val="22"/>
              </w:rPr>
              <w:t xml:space="preserve">    5.1 Conclusions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2F11782" w14:textId="77777777" w:rsidR="00B41021" w:rsidRDefault="00000000">
            <w:pPr>
              <w:spacing w:line="276" w:lineRule="auto"/>
              <w:jc w:val="right"/>
            </w:pPr>
            <w:r>
              <w:rPr>
                <w:sz w:val="22"/>
                <w:szCs w:val="22"/>
              </w:rPr>
              <w:t>44</w:t>
            </w:r>
          </w:p>
        </w:tc>
      </w:tr>
      <w:tr w:rsidR="00B41021" w14:paraId="11C79C7D"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764DCD9" w14:textId="77777777" w:rsidR="00B41021" w:rsidRDefault="00000000">
            <w:pPr>
              <w:spacing w:line="276" w:lineRule="auto"/>
            </w:pPr>
            <w:r>
              <w:rPr>
                <w:sz w:val="22"/>
                <w:szCs w:val="22"/>
              </w:rPr>
              <w:t xml:space="preserve">    5.2 Future Scope</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3795BE7" w14:textId="77777777" w:rsidR="00B41021" w:rsidRDefault="00000000">
            <w:pPr>
              <w:spacing w:line="276" w:lineRule="auto"/>
              <w:jc w:val="right"/>
            </w:pPr>
            <w:r>
              <w:rPr>
                <w:sz w:val="22"/>
                <w:szCs w:val="22"/>
              </w:rPr>
              <w:t>46</w:t>
            </w:r>
          </w:p>
        </w:tc>
      </w:tr>
      <w:tr w:rsidR="00B41021" w14:paraId="64F9B215" w14:textId="77777777">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1CB2CB8" w14:textId="77777777" w:rsidR="00B41021" w:rsidRDefault="00000000">
            <w:pPr>
              <w:spacing w:line="276" w:lineRule="auto"/>
            </w:pPr>
            <w:r>
              <w:rPr>
                <w:sz w:val="22"/>
                <w:szCs w:val="22"/>
              </w:rPr>
              <w:t>References</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A7F695B" w14:textId="77777777" w:rsidR="00B41021" w:rsidRDefault="00000000">
            <w:pPr>
              <w:spacing w:line="276" w:lineRule="auto"/>
              <w:jc w:val="right"/>
            </w:pPr>
            <w:r>
              <w:rPr>
                <w:sz w:val="22"/>
                <w:szCs w:val="22"/>
              </w:rPr>
              <w:t>48</w:t>
            </w:r>
          </w:p>
        </w:tc>
      </w:tr>
    </w:tbl>
    <w:p w14:paraId="5A31AA4A" w14:textId="77777777" w:rsidR="00B41021" w:rsidRDefault="00000000">
      <w:r>
        <w:br w:type="page"/>
      </w:r>
    </w:p>
    <w:p w14:paraId="3E5ED0D8" w14:textId="77777777" w:rsidR="00B41021" w:rsidRDefault="00000000" w:rsidP="000F3464">
      <w:pPr>
        <w:pStyle w:val="ParagraphText"/>
        <w:spacing w:before="60" w:after="60" w:line="240" w:lineRule="auto"/>
        <w:ind w:firstLine="0"/>
        <w:jc w:val="center"/>
        <w:rPr>
          <w:b/>
          <w:sz w:val="28"/>
          <w:szCs w:val="28"/>
        </w:rPr>
      </w:pPr>
      <w:r w:rsidRPr="000F3464">
        <w:rPr>
          <w:b/>
          <w:sz w:val="28"/>
          <w:szCs w:val="28"/>
        </w:rPr>
        <w:lastRenderedPageBreak/>
        <w:t>LIST OF TABLES</w:t>
      </w:r>
    </w:p>
    <w:p w14:paraId="75EE8CA7" w14:textId="77777777" w:rsidR="00E36054" w:rsidRDefault="00E36054" w:rsidP="00E36054">
      <w:pPr>
        <w:pStyle w:val="ParagraphText"/>
        <w:spacing w:before="60" w:after="60" w:line="240" w:lineRule="auto"/>
        <w:ind w:firstLine="0"/>
        <w:rPr>
          <w:b/>
          <w:sz w:val="28"/>
          <w:szCs w:val="28"/>
        </w:rPr>
      </w:pPr>
    </w:p>
    <w:tbl>
      <w:tblPr>
        <w:tblW w:w="8748" w:type="dxa"/>
        <w:tblLook w:val="04A0" w:firstRow="1" w:lastRow="0" w:firstColumn="1" w:lastColumn="0" w:noHBand="0" w:noVBand="1"/>
      </w:tblPr>
      <w:tblGrid>
        <w:gridCol w:w="1516"/>
        <w:gridCol w:w="5912"/>
        <w:gridCol w:w="1320"/>
      </w:tblGrid>
      <w:tr w:rsidR="00E36054" w:rsidRPr="00EA534B" w14:paraId="65672A07" w14:textId="77777777" w:rsidTr="008C6008">
        <w:tc>
          <w:tcPr>
            <w:tcW w:w="1516" w:type="dxa"/>
            <w:tcBorders>
              <w:top w:val="single" w:sz="4" w:space="0" w:color="auto"/>
              <w:bottom w:val="single" w:sz="4" w:space="0" w:color="auto"/>
            </w:tcBorders>
          </w:tcPr>
          <w:p w14:paraId="420A128F" w14:textId="77777777" w:rsidR="00E36054" w:rsidRPr="00EA534B" w:rsidRDefault="00E36054" w:rsidP="008C6008">
            <w:pPr>
              <w:pStyle w:val="ParagraphText"/>
              <w:spacing w:before="60" w:after="60" w:line="240" w:lineRule="auto"/>
              <w:ind w:firstLine="0"/>
              <w:jc w:val="center"/>
              <w:rPr>
                <w:b/>
                <w:sz w:val="28"/>
                <w:szCs w:val="28"/>
              </w:rPr>
            </w:pPr>
            <w:r>
              <w:rPr>
                <w:b/>
                <w:bCs/>
                <w:sz w:val="22"/>
                <w:szCs w:val="22"/>
              </w:rPr>
              <w:t>Table No.</w:t>
            </w:r>
          </w:p>
        </w:tc>
        <w:tc>
          <w:tcPr>
            <w:tcW w:w="5912" w:type="dxa"/>
            <w:tcBorders>
              <w:top w:val="single" w:sz="4" w:space="0" w:color="auto"/>
              <w:bottom w:val="single" w:sz="4" w:space="0" w:color="auto"/>
            </w:tcBorders>
          </w:tcPr>
          <w:p w14:paraId="1776BEE9" w14:textId="77777777" w:rsidR="00E36054" w:rsidRPr="00EA534B" w:rsidRDefault="00E36054" w:rsidP="008C6008">
            <w:pPr>
              <w:pStyle w:val="ParagraphText"/>
              <w:spacing w:before="60" w:after="60" w:line="240" w:lineRule="auto"/>
              <w:ind w:firstLine="0"/>
              <w:jc w:val="center"/>
              <w:rPr>
                <w:b/>
                <w:sz w:val="28"/>
                <w:szCs w:val="28"/>
              </w:rPr>
            </w:pPr>
            <w:r>
              <w:rPr>
                <w:b/>
                <w:bCs/>
                <w:sz w:val="22"/>
                <w:szCs w:val="22"/>
              </w:rPr>
              <w:t>Title</w:t>
            </w:r>
          </w:p>
        </w:tc>
        <w:tc>
          <w:tcPr>
            <w:tcW w:w="1320" w:type="dxa"/>
            <w:tcBorders>
              <w:top w:val="single" w:sz="4" w:space="0" w:color="auto"/>
              <w:bottom w:val="single" w:sz="4" w:space="0" w:color="auto"/>
            </w:tcBorders>
          </w:tcPr>
          <w:p w14:paraId="4186A4A5" w14:textId="77777777" w:rsidR="00E36054" w:rsidRPr="00EA534B" w:rsidRDefault="00E36054" w:rsidP="008C6008">
            <w:pPr>
              <w:pStyle w:val="ParagraphText"/>
              <w:spacing w:before="60" w:after="60" w:line="240" w:lineRule="auto"/>
              <w:ind w:firstLine="0"/>
              <w:jc w:val="center"/>
              <w:rPr>
                <w:b/>
                <w:sz w:val="28"/>
                <w:szCs w:val="28"/>
              </w:rPr>
            </w:pPr>
            <w:r>
              <w:rPr>
                <w:b/>
                <w:bCs/>
                <w:sz w:val="22"/>
                <w:szCs w:val="22"/>
              </w:rPr>
              <w:t>Page No.</w:t>
            </w:r>
          </w:p>
        </w:tc>
      </w:tr>
      <w:tr w:rsidR="00E36054" w:rsidRPr="00EA534B" w14:paraId="4E667E0C" w14:textId="77777777" w:rsidTr="008C6008">
        <w:tc>
          <w:tcPr>
            <w:tcW w:w="1516" w:type="dxa"/>
            <w:tcBorders>
              <w:top w:val="single" w:sz="4" w:space="0" w:color="auto"/>
            </w:tcBorders>
          </w:tcPr>
          <w:p w14:paraId="41C43173" w14:textId="77777777" w:rsidR="00E36054" w:rsidRPr="00EA534B" w:rsidRDefault="00E36054" w:rsidP="008C6008">
            <w:pPr>
              <w:pStyle w:val="ParagraphText"/>
              <w:spacing w:before="60" w:after="60" w:line="240" w:lineRule="auto"/>
              <w:ind w:firstLine="0"/>
              <w:jc w:val="center"/>
            </w:pPr>
            <w:r>
              <w:rPr>
                <w:sz w:val="22"/>
                <w:szCs w:val="22"/>
              </w:rPr>
              <w:t>3.1</w:t>
            </w:r>
          </w:p>
        </w:tc>
        <w:tc>
          <w:tcPr>
            <w:tcW w:w="5912" w:type="dxa"/>
            <w:tcBorders>
              <w:top w:val="single" w:sz="4" w:space="0" w:color="auto"/>
            </w:tcBorders>
          </w:tcPr>
          <w:p w14:paraId="1EA9D9A1" w14:textId="77777777" w:rsidR="00E36054" w:rsidRPr="00EA534B" w:rsidRDefault="00E36054" w:rsidP="008C6008">
            <w:pPr>
              <w:pStyle w:val="ParagraphText"/>
              <w:spacing w:before="60" w:after="60" w:line="240" w:lineRule="auto"/>
              <w:ind w:firstLine="0"/>
              <w:jc w:val="left"/>
            </w:pPr>
            <w:r>
              <w:rPr>
                <w:sz w:val="22"/>
                <w:szCs w:val="22"/>
              </w:rPr>
              <w:t>Materials Used in Experimental Study</w:t>
            </w:r>
          </w:p>
        </w:tc>
        <w:tc>
          <w:tcPr>
            <w:tcW w:w="1320" w:type="dxa"/>
            <w:tcBorders>
              <w:top w:val="single" w:sz="4" w:space="0" w:color="auto"/>
            </w:tcBorders>
          </w:tcPr>
          <w:p w14:paraId="750EA896" w14:textId="77777777" w:rsidR="00E36054" w:rsidRPr="00EA534B" w:rsidRDefault="00E36054" w:rsidP="008C6008">
            <w:pPr>
              <w:pStyle w:val="ParagraphText"/>
              <w:spacing w:before="60" w:after="60" w:line="240" w:lineRule="auto"/>
              <w:ind w:firstLine="0"/>
              <w:jc w:val="center"/>
            </w:pPr>
            <w:r>
              <w:rPr>
                <w:sz w:val="22"/>
                <w:szCs w:val="22"/>
              </w:rPr>
              <w:t>21</w:t>
            </w:r>
          </w:p>
        </w:tc>
      </w:tr>
      <w:tr w:rsidR="00E36054" w:rsidRPr="00EA534B" w14:paraId="2832C758" w14:textId="77777777" w:rsidTr="008C6008">
        <w:tc>
          <w:tcPr>
            <w:tcW w:w="1516" w:type="dxa"/>
          </w:tcPr>
          <w:p w14:paraId="4CFE806E" w14:textId="77777777" w:rsidR="00E36054" w:rsidRPr="00EA534B" w:rsidRDefault="00E36054" w:rsidP="008C6008">
            <w:pPr>
              <w:pStyle w:val="ParagraphText"/>
              <w:spacing w:before="60" w:after="60" w:line="240" w:lineRule="auto"/>
              <w:ind w:firstLine="0"/>
              <w:jc w:val="center"/>
            </w:pPr>
            <w:r>
              <w:rPr>
                <w:sz w:val="22"/>
                <w:szCs w:val="22"/>
              </w:rPr>
              <w:t>3.2</w:t>
            </w:r>
          </w:p>
        </w:tc>
        <w:tc>
          <w:tcPr>
            <w:tcW w:w="5912" w:type="dxa"/>
          </w:tcPr>
          <w:p w14:paraId="5A91CF48" w14:textId="77777777" w:rsidR="00E36054" w:rsidRPr="00EA534B" w:rsidRDefault="00E36054" w:rsidP="008C6008">
            <w:pPr>
              <w:pStyle w:val="ParagraphText"/>
              <w:spacing w:before="60" w:after="60" w:line="240" w:lineRule="auto"/>
              <w:ind w:firstLine="0"/>
              <w:jc w:val="left"/>
            </w:pPr>
            <w:r>
              <w:rPr>
                <w:sz w:val="22"/>
                <w:szCs w:val="22"/>
              </w:rPr>
              <w:t>Concrete Mix Proportion per 1 m³ (w/c = 0.45)</w:t>
            </w:r>
          </w:p>
        </w:tc>
        <w:tc>
          <w:tcPr>
            <w:tcW w:w="1320" w:type="dxa"/>
          </w:tcPr>
          <w:p w14:paraId="26C9D666" w14:textId="77777777" w:rsidR="00E36054" w:rsidRPr="00EA534B" w:rsidRDefault="00E36054" w:rsidP="008C6008">
            <w:pPr>
              <w:pStyle w:val="ParagraphText"/>
              <w:spacing w:before="60" w:after="60" w:line="240" w:lineRule="auto"/>
              <w:ind w:firstLine="0"/>
              <w:jc w:val="center"/>
            </w:pPr>
            <w:r>
              <w:rPr>
                <w:sz w:val="22"/>
                <w:szCs w:val="22"/>
              </w:rPr>
              <w:t>26</w:t>
            </w:r>
          </w:p>
        </w:tc>
      </w:tr>
      <w:tr w:rsidR="00E36054" w:rsidRPr="00EA534B" w14:paraId="1D3B2BD4" w14:textId="77777777" w:rsidTr="008C6008">
        <w:tc>
          <w:tcPr>
            <w:tcW w:w="1516" w:type="dxa"/>
          </w:tcPr>
          <w:p w14:paraId="3F164EF7" w14:textId="77777777" w:rsidR="00E36054" w:rsidRPr="00EA534B" w:rsidRDefault="00E36054" w:rsidP="008C6008">
            <w:pPr>
              <w:pStyle w:val="ParagraphText"/>
              <w:spacing w:before="60" w:after="60" w:line="240" w:lineRule="auto"/>
              <w:ind w:firstLine="0"/>
              <w:jc w:val="center"/>
            </w:pPr>
            <w:r>
              <w:rPr>
                <w:sz w:val="22"/>
                <w:szCs w:val="22"/>
              </w:rPr>
              <w:t>3.3</w:t>
            </w:r>
          </w:p>
        </w:tc>
        <w:tc>
          <w:tcPr>
            <w:tcW w:w="5912" w:type="dxa"/>
          </w:tcPr>
          <w:p w14:paraId="55E024F5" w14:textId="77777777" w:rsidR="00E36054" w:rsidRPr="00EA534B" w:rsidRDefault="00E36054" w:rsidP="008C6008">
            <w:pPr>
              <w:spacing w:before="60" w:after="60"/>
              <w:rPr>
                <w:color w:val="000000"/>
              </w:rPr>
            </w:pPr>
            <w:r>
              <w:rPr>
                <w:sz w:val="22"/>
                <w:szCs w:val="22"/>
              </w:rPr>
              <w:t>Concrete Mix Proportion per 1 m³ (w/c = 0.38)</w:t>
            </w:r>
          </w:p>
        </w:tc>
        <w:tc>
          <w:tcPr>
            <w:tcW w:w="1320" w:type="dxa"/>
          </w:tcPr>
          <w:p w14:paraId="12F6B2EF" w14:textId="77777777" w:rsidR="00E36054" w:rsidRPr="00EA534B" w:rsidRDefault="00E36054" w:rsidP="008C6008">
            <w:pPr>
              <w:pStyle w:val="ParagraphText"/>
              <w:spacing w:before="60" w:after="60" w:line="240" w:lineRule="auto"/>
              <w:ind w:firstLine="0"/>
              <w:jc w:val="center"/>
            </w:pPr>
            <w:r>
              <w:rPr>
                <w:sz w:val="22"/>
                <w:szCs w:val="22"/>
              </w:rPr>
              <w:t>27</w:t>
            </w:r>
          </w:p>
        </w:tc>
      </w:tr>
      <w:tr w:rsidR="00E36054" w:rsidRPr="00EA534B" w14:paraId="1AAA6A64" w14:textId="77777777" w:rsidTr="008C6008">
        <w:tc>
          <w:tcPr>
            <w:tcW w:w="1516" w:type="dxa"/>
          </w:tcPr>
          <w:p w14:paraId="020D35EB" w14:textId="77777777" w:rsidR="00E36054" w:rsidRPr="00EA534B" w:rsidRDefault="00E36054" w:rsidP="008C6008">
            <w:pPr>
              <w:pStyle w:val="ParagraphText"/>
              <w:spacing w:before="60" w:after="60" w:line="240" w:lineRule="auto"/>
              <w:ind w:firstLine="0"/>
              <w:jc w:val="center"/>
            </w:pPr>
            <w:r>
              <w:rPr>
                <w:sz w:val="22"/>
                <w:szCs w:val="22"/>
              </w:rPr>
              <w:t>4.1</w:t>
            </w:r>
          </w:p>
        </w:tc>
        <w:tc>
          <w:tcPr>
            <w:tcW w:w="5912" w:type="dxa"/>
          </w:tcPr>
          <w:p w14:paraId="4FDA19F0" w14:textId="77777777" w:rsidR="00E36054" w:rsidRPr="00EA534B" w:rsidRDefault="00E36054" w:rsidP="008C6008">
            <w:pPr>
              <w:pStyle w:val="ParagraphText"/>
              <w:spacing w:before="60" w:after="60" w:line="240" w:lineRule="auto"/>
              <w:ind w:firstLine="0"/>
              <w:jc w:val="left"/>
            </w:pPr>
            <w:r>
              <w:rPr>
                <w:sz w:val="22"/>
                <w:szCs w:val="22"/>
              </w:rPr>
              <w:t>SAP Absorption Capacity in Different Solutions</w:t>
            </w:r>
          </w:p>
        </w:tc>
        <w:tc>
          <w:tcPr>
            <w:tcW w:w="1320" w:type="dxa"/>
          </w:tcPr>
          <w:p w14:paraId="7D21F469" w14:textId="77777777" w:rsidR="00E36054" w:rsidRPr="00EA534B" w:rsidRDefault="00E36054" w:rsidP="008C6008">
            <w:pPr>
              <w:pStyle w:val="ParagraphText"/>
              <w:spacing w:before="60" w:after="60" w:line="240" w:lineRule="auto"/>
              <w:ind w:firstLine="0"/>
              <w:jc w:val="center"/>
            </w:pPr>
            <w:r>
              <w:rPr>
                <w:sz w:val="22"/>
                <w:szCs w:val="22"/>
              </w:rPr>
              <w:t>31</w:t>
            </w:r>
          </w:p>
        </w:tc>
      </w:tr>
      <w:tr w:rsidR="00E36054" w:rsidRPr="00EA534B" w14:paraId="7D4DD201" w14:textId="77777777" w:rsidTr="008C6008">
        <w:tc>
          <w:tcPr>
            <w:tcW w:w="1516" w:type="dxa"/>
          </w:tcPr>
          <w:p w14:paraId="16C036C1" w14:textId="77777777" w:rsidR="00E36054" w:rsidRPr="00EA534B" w:rsidRDefault="00E36054" w:rsidP="008C6008">
            <w:pPr>
              <w:pStyle w:val="ParagraphText"/>
              <w:spacing w:before="60" w:after="60" w:line="240" w:lineRule="auto"/>
              <w:ind w:firstLine="0"/>
              <w:jc w:val="center"/>
            </w:pPr>
            <w:r>
              <w:rPr>
                <w:sz w:val="22"/>
                <w:szCs w:val="22"/>
              </w:rPr>
              <w:t>4.2</w:t>
            </w:r>
          </w:p>
        </w:tc>
        <w:tc>
          <w:tcPr>
            <w:tcW w:w="5912" w:type="dxa"/>
          </w:tcPr>
          <w:p w14:paraId="670134F8" w14:textId="77777777" w:rsidR="00E36054" w:rsidRPr="00EA534B" w:rsidRDefault="00E36054" w:rsidP="008C6008">
            <w:pPr>
              <w:pStyle w:val="ParagraphText"/>
              <w:spacing w:before="60" w:after="60" w:line="240" w:lineRule="auto"/>
              <w:ind w:firstLine="0"/>
              <w:jc w:val="left"/>
            </w:pPr>
            <w:r>
              <w:rPr>
                <w:sz w:val="22"/>
                <w:szCs w:val="22"/>
              </w:rPr>
              <w:t>SAP Desorption Rate (Open-Air Method)</w:t>
            </w:r>
          </w:p>
        </w:tc>
        <w:tc>
          <w:tcPr>
            <w:tcW w:w="1320" w:type="dxa"/>
          </w:tcPr>
          <w:p w14:paraId="345A0A67" w14:textId="77777777" w:rsidR="00E36054" w:rsidRPr="00EA534B" w:rsidRDefault="00E36054" w:rsidP="008C6008">
            <w:pPr>
              <w:pStyle w:val="ParagraphText"/>
              <w:spacing w:before="60" w:after="60" w:line="240" w:lineRule="auto"/>
              <w:ind w:firstLine="0"/>
              <w:jc w:val="center"/>
            </w:pPr>
            <w:r>
              <w:rPr>
                <w:sz w:val="22"/>
                <w:szCs w:val="22"/>
              </w:rPr>
              <w:t>33</w:t>
            </w:r>
          </w:p>
        </w:tc>
      </w:tr>
      <w:tr w:rsidR="00E36054" w:rsidRPr="00EA534B" w14:paraId="3463D41F" w14:textId="77777777" w:rsidTr="008C6008">
        <w:tc>
          <w:tcPr>
            <w:tcW w:w="1516" w:type="dxa"/>
          </w:tcPr>
          <w:p w14:paraId="2D7E603C" w14:textId="77777777" w:rsidR="00E36054" w:rsidRPr="00EA534B" w:rsidRDefault="00E36054" w:rsidP="008C6008">
            <w:pPr>
              <w:pStyle w:val="ParagraphText"/>
              <w:spacing w:before="60" w:after="60" w:line="240" w:lineRule="auto"/>
              <w:ind w:firstLine="0"/>
              <w:jc w:val="center"/>
            </w:pPr>
            <w:r>
              <w:rPr>
                <w:sz w:val="22"/>
                <w:szCs w:val="22"/>
              </w:rPr>
              <w:t>4.3</w:t>
            </w:r>
          </w:p>
        </w:tc>
        <w:tc>
          <w:tcPr>
            <w:tcW w:w="5912" w:type="dxa"/>
          </w:tcPr>
          <w:p w14:paraId="643E989D" w14:textId="4A942CFE" w:rsidR="00E36054" w:rsidRPr="00EA534B" w:rsidRDefault="00E36054" w:rsidP="008C6008">
            <w:pPr>
              <w:spacing w:before="60" w:after="60"/>
              <w:rPr>
                <w:color w:val="000000"/>
              </w:rPr>
            </w:pPr>
            <w:r>
              <w:rPr>
                <w:sz w:val="22"/>
                <w:szCs w:val="22"/>
              </w:rPr>
              <w:t xml:space="preserve">Fresh Concrete Slump Test Results </w:t>
            </w:r>
            <w:r w:rsidR="00A832D7">
              <w:rPr>
                <w:sz w:val="22"/>
                <w:szCs w:val="22"/>
              </w:rPr>
              <w:t>-</w:t>
            </w:r>
            <w:r>
              <w:rPr>
                <w:sz w:val="22"/>
                <w:szCs w:val="22"/>
              </w:rPr>
              <w:t xml:space="preserve"> All Mix Compositions</w:t>
            </w:r>
          </w:p>
        </w:tc>
        <w:tc>
          <w:tcPr>
            <w:tcW w:w="1320" w:type="dxa"/>
          </w:tcPr>
          <w:p w14:paraId="5071AF6D" w14:textId="77777777" w:rsidR="00E36054" w:rsidRPr="00EA534B" w:rsidRDefault="00E36054" w:rsidP="008C6008">
            <w:pPr>
              <w:pStyle w:val="ParagraphText"/>
              <w:spacing w:before="60" w:after="60" w:line="240" w:lineRule="auto"/>
              <w:ind w:firstLine="0"/>
              <w:jc w:val="center"/>
            </w:pPr>
            <w:r>
              <w:rPr>
                <w:sz w:val="22"/>
                <w:szCs w:val="22"/>
              </w:rPr>
              <w:t>34</w:t>
            </w:r>
          </w:p>
        </w:tc>
      </w:tr>
      <w:tr w:rsidR="00E36054" w:rsidRPr="00EA534B" w14:paraId="2B4A8717" w14:textId="77777777" w:rsidTr="008C6008">
        <w:tc>
          <w:tcPr>
            <w:tcW w:w="1516" w:type="dxa"/>
          </w:tcPr>
          <w:p w14:paraId="74CD75D6" w14:textId="77777777" w:rsidR="00E36054" w:rsidRPr="00EA534B" w:rsidRDefault="00E36054" w:rsidP="008C6008">
            <w:pPr>
              <w:pStyle w:val="ParagraphText"/>
              <w:spacing w:before="60" w:after="60" w:line="240" w:lineRule="auto"/>
              <w:ind w:firstLine="0"/>
              <w:jc w:val="center"/>
            </w:pPr>
            <w:r>
              <w:rPr>
                <w:sz w:val="22"/>
                <w:szCs w:val="22"/>
              </w:rPr>
              <w:t>4.4</w:t>
            </w:r>
          </w:p>
        </w:tc>
        <w:tc>
          <w:tcPr>
            <w:tcW w:w="5912" w:type="dxa"/>
          </w:tcPr>
          <w:p w14:paraId="092E8503" w14:textId="77777777" w:rsidR="00E36054" w:rsidRPr="00EA534B" w:rsidRDefault="00E36054" w:rsidP="008C6008">
            <w:pPr>
              <w:pStyle w:val="ParagraphText"/>
              <w:spacing w:before="60" w:after="60" w:line="240" w:lineRule="auto"/>
              <w:ind w:firstLine="0"/>
              <w:jc w:val="left"/>
            </w:pPr>
            <w:r>
              <w:rPr>
                <w:sz w:val="22"/>
                <w:szCs w:val="22"/>
              </w:rPr>
              <w:t>7-Day Compressive Strength Results</w:t>
            </w:r>
          </w:p>
        </w:tc>
        <w:tc>
          <w:tcPr>
            <w:tcW w:w="1320" w:type="dxa"/>
          </w:tcPr>
          <w:p w14:paraId="58B177B7" w14:textId="77777777" w:rsidR="00E36054" w:rsidRPr="00EA534B" w:rsidRDefault="00E36054" w:rsidP="008C6008">
            <w:pPr>
              <w:pStyle w:val="ParagraphText"/>
              <w:spacing w:before="60" w:after="60" w:line="240" w:lineRule="auto"/>
              <w:ind w:firstLine="0"/>
              <w:jc w:val="center"/>
            </w:pPr>
            <w:r>
              <w:rPr>
                <w:sz w:val="22"/>
                <w:szCs w:val="22"/>
              </w:rPr>
              <w:t>36</w:t>
            </w:r>
          </w:p>
        </w:tc>
      </w:tr>
      <w:tr w:rsidR="00E36054" w:rsidRPr="00EA534B" w14:paraId="73D0A80E" w14:textId="77777777" w:rsidTr="008C6008">
        <w:tc>
          <w:tcPr>
            <w:tcW w:w="1516" w:type="dxa"/>
          </w:tcPr>
          <w:p w14:paraId="652D4E80" w14:textId="77777777" w:rsidR="00E36054" w:rsidRPr="00EA534B" w:rsidRDefault="00E36054" w:rsidP="008C6008">
            <w:pPr>
              <w:pStyle w:val="ParagraphText"/>
              <w:spacing w:before="60" w:after="60" w:line="240" w:lineRule="auto"/>
              <w:ind w:firstLine="0"/>
              <w:jc w:val="center"/>
              <w:rPr>
                <w:color w:val="000000"/>
              </w:rPr>
            </w:pPr>
            <w:r>
              <w:rPr>
                <w:sz w:val="22"/>
                <w:szCs w:val="22"/>
              </w:rPr>
              <w:t>4.5</w:t>
            </w:r>
          </w:p>
        </w:tc>
        <w:tc>
          <w:tcPr>
            <w:tcW w:w="5912" w:type="dxa"/>
          </w:tcPr>
          <w:p w14:paraId="162979D7" w14:textId="77777777" w:rsidR="00E36054" w:rsidRPr="00EA534B" w:rsidRDefault="00E36054" w:rsidP="008C6008">
            <w:pPr>
              <w:pStyle w:val="ParagraphText"/>
              <w:spacing w:before="60" w:after="60" w:line="240" w:lineRule="auto"/>
              <w:ind w:firstLine="0"/>
              <w:jc w:val="left"/>
              <w:rPr>
                <w:color w:val="000000"/>
              </w:rPr>
            </w:pPr>
            <w:r>
              <w:rPr>
                <w:sz w:val="22"/>
                <w:szCs w:val="22"/>
              </w:rPr>
              <w:t>28-Day Compressive Strength Results</w:t>
            </w:r>
          </w:p>
        </w:tc>
        <w:tc>
          <w:tcPr>
            <w:tcW w:w="1320" w:type="dxa"/>
          </w:tcPr>
          <w:p w14:paraId="5033F1D0" w14:textId="77777777" w:rsidR="00E36054" w:rsidRPr="00EA534B" w:rsidRDefault="00E36054" w:rsidP="008C6008">
            <w:pPr>
              <w:pStyle w:val="ParagraphText"/>
              <w:spacing w:before="60" w:after="60" w:line="240" w:lineRule="auto"/>
              <w:ind w:firstLine="0"/>
              <w:jc w:val="center"/>
            </w:pPr>
            <w:r>
              <w:rPr>
                <w:sz w:val="22"/>
                <w:szCs w:val="22"/>
              </w:rPr>
              <w:t>37</w:t>
            </w:r>
          </w:p>
        </w:tc>
      </w:tr>
      <w:tr w:rsidR="00E36054" w:rsidRPr="00EA534B" w14:paraId="2ABCD178" w14:textId="77777777" w:rsidTr="008C6008">
        <w:tc>
          <w:tcPr>
            <w:tcW w:w="1516" w:type="dxa"/>
          </w:tcPr>
          <w:p w14:paraId="26CC05B7" w14:textId="77777777" w:rsidR="00E36054" w:rsidRPr="00EA534B" w:rsidRDefault="00E36054" w:rsidP="008C6008">
            <w:pPr>
              <w:pStyle w:val="ParagraphText"/>
              <w:spacing w:before="60" w:after="60" w:line="240" w:lineRule="auto"/>
              <w:ind w:firstLine="0"/>
              <w:jc w:val="center"/>
              <w:rPr>
                <w:color w:val="000000"/>
              </w:rPr>
            </w:pPr>
            <w:r>
              <w:rPr>
                <w:sz w:val="22"/>
                <w:szCs w:val="22"/>
              </w:rPr>
              <w:t>4.6</w:t>
            </w:r>
          </w:p>
        </w:tc>
        <w:tc>
          <w:tcPr>
            <w:tcW w:w="5912" w:type="dxa"/>
          </w:tcPr>
          <w:p w14:paraId="7C041538" w14:textId="77777777" w:rsidR="00E36054" w:rsidRPr="00EA534B" w:rsidRDefault="00E36054" w:rsidP="008C6008">
            <w:pPr>
              <w:pStyle w:val="ParagraphText"/>
              <w:spacing w:before="60" w:after="60" w:line="240" w:lineRule="auto"/>
              <w:ind w:firstLine="0"/>
              <w:jc w:val="left"/>
              <w:rPr>
                <w:color w:val="000000"/>
              </w:rPr>
            </w:pPr>
            <w:r>
              <w:rPr>
                <w:sz w:val="22"/>
                <w:szCs w:val="22"/>
              </w:rPr>
              <w:t>Comparison: Concrete With and Without SAP</w:t>
            </w:r>
          </w:p>
        </w:tc>
        <w:tc>
          <w:tcPr>
            <w:tcW w:w="1320" w:type="dxa"/>
          </w:tcPr>
          <w:p w14:paraId="43AEFA15" w14:textId="77777777" w:rsidR="00E36054" w:rsidRPr="00EA534B" w:rsidRDefault="00E36054" w:rsidP="008C6008">
            <w:pPr>
              <w:pStyle w:val="ParagraphText"/>
              <w:spacing w:before="60" w:after="60" w:line="240" w:lineRule="auto"/>
              <w:ind w:firstLine="0"/>
              <w:jc w:val="center"/>
            </w:pPr>
            <w:r>
              <w:rPr>
                <w:sz w:val="22"/>
                <w:szCs w:val="22"/>
              </w:rPr>
              <w:t>39</w:t>
            </w:r>
          </w:p>
        </w:tc>
      </w:tr>
      <w:tr w:rsidR="00E36054" w:rsidRPr="00EA534B" w14:paraId="27C299AB" w14:textId="77777777" w:rsidTr="008C6008">
        <w:tc>
          <w:tcPr>
            <w:tcW w:w="1516" w:type="dxa"/>
          </w:tcPr>
          <w:p w14:paraId="28BCBA44" w14:textId="77777777" w:rsidR="00E36054" w:rsidRPr="00EA534B" w:rsidRDefault="00E36054" w:rsidP="008C6008">
            <w:pPr>
              <w:pStyle w:val="ParagraphText"/>
              <w:spacing w:before="60" w:after="60" w:line="240" w:lineRule="auto"/>
              <w:ind w:firstLine="0"/>
              <w:jc w:val="center"/>
              <w:rPr>
                <w:color w:val="000000"/>
              </w:rPr>
            </w:pPr>
            <w:r>
              <w:rPr>
                <w:sz w:val="22"/>
                <w:szCs w:val="22"/>
              </w:rPr>
              <w:t>4.7</w:t>
            </w:r>
          </w:p>
        </w:tc>
        <w:tc>
          <w:tcPr>
            <w:tcW w:w="5912" w:type="dxa"/>
          </w:tcPr>
          <w:p w14:paraId="6B429C17" w14:textId="77777777" w:rsidR="00E36054" w:rsidRPr="00EA534B" w:rsidRDefault="00E36054" w:rsidP="008C6008">
            <w:pPr>
              <w:pStyle w:val="ParagraphText"/>
              <w:spacing w:before="60" w:after="60" w:line="240" w:lineRule="auto"/>
              <w:ind w:firstLine="0"/>
              <w:jc w:val="left"/>
              <w:rPr>
                <w:color w:val="000000"/>
              </w:rPr>
            </w:pPr>
            <w:r>
              <w:rPr>
                <w:sz w:val="22"/>
                <w:szCs w:val="22"/>
              </w:rPr>
              <w:t>Comparison: Conventional vs. Internal Curing</w:t>
            </w:r>
          </w:p>
        </w:tc>
        <w:tc>
          <w:tcPr>
            <w:tcW w:w="1320" w:type="dxa"/>
          </w:tcPr>
          <w:p w14:paraId="756B12F1" w14:textId="77777777" w:rsidR="00E36054" w:rsidRPr="00EA534B" w:rsidRDefault="00E36054" w:rsidP="008C6008">
            <w:pPr>
              <w:pStyle w:val="ParagraphText"/>
              <w:spacing w:before="60" w:after="60" w:line="240" w:lineRule="auto"/>
              <w:ind w:firstLine="0"/>
              <w:jc w:val="center"/>
            </w:pPr>
            <w:r>
              <w:rPr>
                <w:sz w:val="22"/>
                <w:szCs w:val="22"/>
              </w:rPr>
              <w:t>40</w:t>
            </w:r>
          </w:p>
        </w:tc>
      </w:tr>
      <w:tr w:rsidR="00E36054" w:rsidRPr="00EA534B" w14:paraId="7D91D0D5" w14:textId="77777777" w:rsidTr="008C6008">
        <w:tc>
          <w:tcPr>
            <w:tcW w:w="1516" w:type="dxa"/>
          </w:tcPr>
          <w:p w14:paraId="6F8E012C" w14:textId="77777777" w:rsidR="00E36054" w:rsidRPr="00EA534B" w:rsidRDefault="00E36054" w:rsidP="008C6008">
            <w:pPr>
              <w:pStyle w:val="ParagraphText"/>
              <w:spacing w:before="60" w:after="60" w:line="240" w:lineRule="auto"/>
              <w:ind w:firstLine="0"/>
              <w:jc w:val="center"/>
              <w:rPr>
                <w:color w:val="000000"/>
              </w:rPr>
            </w:pPr>
            <w:r>
              <w:rPr>
                <w:sz w:val="22"/>
                <w:szCs w:val="22"/>
              </w:rPr>
              <w:t>4.8</w:t>
            </w:r>
          </w:p>
        </w:tc>
        <w:tc>
          <w:tcPr>
            <w:tcW w:w="5912" w:type="dxa"/>
          </w:tcPr>
          <w:p w14:paraId="35CFDCD6" w14:textId="77777777" w:rsidR="00E36054" w:rsidRPr="00EA534B" w:rsidRDefault="00E36054" w:rsidP="008C6008">
            <w:pPr>
              <w:pStyle w:val="ParagraphText"/>
              <w:spacing w:before="60" w:after="60" w:line="240" w:lineRule="auto"/>
              <w:ind w:firstLine="0"/>
              <w:jc w:val="left"/>
              <w:rPr>
                <w:color w:val="000000"/>
              </w:rPr>
            </w:pPr>
            <w:r>
              <w:rPr>
                <w:sz w:val="22"/>
                <w:szCs w:val="22"/>
              </w:rPr>
              <w:t>ML Model Performance Comparison</w:t>
            </w:r>
          </w:p>
        </w:tc>
        <w:tc>
          <w:tcPr>
            <w:tcW w:w="1320" w:type="dxa"/>
          </w:tcPr>
          <w:p w14:paraId="0257CE4B" w14:textId="77777777" w:rsidR="00E36054" w:rsidRPr="00EA534B" w:rsidRDefault="00E36054" w:rsidP="008C6008">
            <w:pPr>
              <w:pStyle w:val="ParagraphText"/>
              <w:spacing w:before="60" w:after="60" w:line="240" w:lineRule="auto"/>
              <w:ind w:firstLine="0"/>
              <w:jc w:val="center"/>
            </w:pPr>
            <w:r>
              <w:rPr>
                <w:sz w:val="22"/>
                <w:szCs w:val="22"/>
              </w:rPr>
              <w:t>43</w:t>
            </w:r>
          </w:p>
        </w:tc>
      </w:tr>
      <w:tr w:rsidR="00E36054" w:rsidRPr="00EA534B" w14:paraId="142E89FC" w14:textId="77777777" w:rsidTr="008C6008">
        <w:tc>
          <w:tcPr>
            <w:tcW w:w="1516" w:type="dxa"/>
          </w:tcPr>
          <w:p w14:paraId="5E05876C" w14:textId="77777777" w:rsidR="00E36054" w:rsidRPr="00EA534B" w:rsidRDefault="00E36054" w:rsidP="008C6008">
            <w:pPr>
              <w:pStyle w:val="ParagraphText"/>
              <w:spacing w:before="60" w:after="60" w:line="240" w:lineRule="auto"/>
              <w:ind w:firstLine="0"/>
              <w:jc w:val="center"/>
              <w:rPr>
                <w:color w:val="000000"/>
              </w:rPr>
            </w:pPr>
            <w:r>
              <w:rPr>
                <w:sz w:val="22"/>
                <w:szCs w:val="22"/>
              </w:rPr>
              <w:t>2.1</w:t>
            </w:r>
          </w:p>
        </w:tc>
        <w:tc>
          <w:tcPr>
            <w:tcW w:w="5912" w:type="dxa"/>
          </w:tcPr>
          <w:p w14:paraId="15291760" w14:textId="77777777" w:rsidR="00E36054" w:rsidRPr="00EA534B" w:rsidRDefault="00E36054" w:rsidP="008C6008">
            <w:pPr>
              <w:pStyle w:val="ParagraphText"/>
              <w:spacing w:before="60" w:after="60" w:line="240" w:lineRule="auto"/>
              <w:ind w:firstLine="0"/>
              <w:jc w:val="left"/>
              <w:rPr>
                <w:color w:val="000000"/>
              </w:rPr>
            </w:pPr>
            <w:r>
              <w:rPr>
                <w:sz w:val="22"/>
                <w:szCs w:val="22"/>
              </w:rPr>
              <w:t>Literature Review Summary</w:t>
            </w:r>
          </w:p>
        </w:tc>
        <w:tc>
          <w:tcPr>
            <w:tcW w:w="1320" w:type="dxa"/>
          </w:tcPr>
          <w:p w14:paraId="647268E2" w14:textId="77777777" w:rsidR="00E36054" w:rsidRPr="00EA534B" w:rsidRDefault="00E36054" w:rsidP="008C6008">
            <w:pPr>
              <w:pStyle w:val="ParagraphText"/>
              <w:spacing w:before="60" w:after="60" w:line="240" w:lineRule="auto"/>
              <w:ind w:firstLine="0"/>
              <w:jc w:val="center"/>
            </w:pPr>
            <w:r>
              <w:rPr>
                <w:sz w:val="22"/>
                <w:szCs w:val="22"/>
              </w:rPr>
              <w:t>19</w:t>
            </w:r>
          </w:p>
        </w:tc>
      </w:tr>
    </w:tbl>
    <w:p w14:paraId="47988A9A" w14:textId="77777777" w:rsidR="00E36054" w:rsidRPr="000F3464" w:rsidRDefault="00E36054" w:rsidP="00E36054">
      <w:pPr>
        <w:pStyle w:val="ParagraphText"/>
        <w:spacing w:before="60" w:after="60" w:line="240" w:lineRule="auto"/>
        <w:ind w:firstLine="0"/>
        <w:rPr>
          <w:b/>
          <w:sz w:val="28"/>
          <w:szCs w:val="28"/>
        </w:rPr>
      </w:pPr>
    </w:p>
    <w:p w14:paraId="6FEB2341" w14:textId="3AE94481" w:rsidR="000F3464" w:rsidRDefault="00000000">
      <w:r>
        <w:br w:type="page"/>
      </w:r>
    </w:p>
    <w:p w14:paraId="21F5E3E7" w14:textId="1C4209FB" w:rsidR="000F3464" w:rsidRDefault="000F3464" w:rsidP="000F3464">
      <w:pPr>
        <w:spacing w:before="480" w:after="480"/>
        <w:ind w:left="2552"/>
        <w:rPr>
          <w:b/>
          <w:bCs/>
          <w:sz w:val="32"/>
          <w:szCs w:val="32"/>
        </w:rPr>
      </w:pPr>
      <w:r>
        <w:rPr>
          <w:b/>
          <w:bCs/>
          <w:sz w:val="32"/>
          <w:szCs w:val="32"/>
        </w:rPr>
        <w:lastRenderedPageBreak/>
        <w:t xml:space="preserve">    LIST OF FIGURES</w:t>
      </w:r>
    </w:p>
    <w:tbl>
      <w:tblPr>
        <w:tblW w:w="8748" w:type="dxa"/>
        <w:tblLook w:val="04A0" w:firstRow="1" w:lastRow="0" w:firstColumn="1" w:lastColumn="0" w:noHBand="0" w:noVBand="1"/>
      </w:tblPr>
      <w:tblGrid>
        <w:gridCol w:w="1516"/>
        <w:gridCol w:w="5912"/>
        <w:gridCol w:w="1320"/>
      </w:tblGrid>
      <w:tr w:rsidR="00E36054" w:rsidRPr="00EA534B" w14:paraId="08904458" w14:textId="77777777" w:rsidTr="006F26FE">
        <w:tc>
          <w:tcPr>
            <w:tcW w:w="1516" w:type="dxa"/>
            <w:tcBorders>
              <w:top w:val="single" w:sz="4" w:space="0" w:color="auto"/>
              <w:bottom w:val="single" w:sz="4" w:space="0" w:color="auto"/>
            </w:tcBorders>
          </w:tcPr>
          <w:p w14:paraId="51A33DA3" w14:textId="5687CE98" w:rsidR="00E36054" w:rsidRPr="00EA534B" w:rsidRDefault="00E36054" w:rsidP="00E36054">
            <w:pPr>
              <w:pStyle w:val="ParagraphText"/>
              <w:spacing w:before="60" w:after="60" w:line="240" w:lineRule="auto"/>
              <w:ind w:firstLine="0"/>
              <w:jc w:val="center"/>
              <w:rPr>
                <w:b/>
                <w:sz w:val="28"/>
                <w:szCs w:val="28"/>
              </w:rPr>
            </w:pPr>
            <w:r>
              <w:rPr>
                <w:b/>
                <w:bCs/>
                <w:sz w:val="22"/>
                <w:szCs w:val="22"/>
              </w:rPr>
              <w:t>Table No.</w:t>
            </w:r>
          </w:p>
        </w:tc>
        <w:tc>
          <w:tcPr>
            <w:tcW w:w="5912" w:type="dxa"/>
            <w:tcBorders>
              <w:top w:val="single" w:sz="4" w:space="0" w:color="auto"/>
              <w:bottom w:val="single" w:sz="4" w:space="0" w:color="auto"/>
            </w:tcBorders>
          </w:tcPr>
          <w:p w14:paraId="7E808721" w14:textId="2718E690" w:rsidR="00E36054" w:rsidRPr="00EA534B" w:rsidRDefault="00E36054" w:rsidP="00E36054">
            <w:pPr>
              <w:pStyle w:val="ParagraphText"/>
              <w:spacing w:before="60" w:after="60" w:line="240" w:lineRule="auto"/>
              <w:ind w:firstLine="0"/>
              <w:jc w:val="center"/>
              <w:rPr>
                <w:b/>
                <w:sz w:val="28"/>
                <w:szCs w:val="28"/>
              </w:rPr>
            </w:pPr>
            <w:r>
              <w:rPr>
                <w:b/>
                <w:bCs/>
                <w:sz w:val="22"/>
                <w:szCs w:val="22"/>
              </w:rPr>
              <w:t>Title</w:t>
            </w:r>
          </w:p>
        </w:tc>
        <w:tc>
          <w:tcPr>
            <w:tcW w:w="1320" w:type="dxa"/>
            <w:tcBorders>
              <w:top w:val="single" w:sz="4" w:space="0" w:color="auto"/>
              <w:bottom w:val="single" w:sz="4" w:space="0" w:color="auto"/>
            </w:tcBorders>
          </w:tcPr>
          <w:p w14:paraId="23CCF2ED" w14:textId="3DA2BF9D" w:rsidR="00E36054" w:rsidRPr="00EA534B" w:rsidRDefault="00E36054" w:rsidP="00E36054">
            <w:pPr>
              <w:pStyle w:val="ParagraphText"/>
              <w:spacing w:before="60" w:after="60" w:line="240" w:lineRule="auto"/>
              <w:ind w:firstLine="0"/>
              <w:jc w:val="center"/>
              <w:rPr>
                <w:b/>
                <w:sz w:val="28"/>
                <w:szCs w:val="28"/>
              </w:rPr>
            </w:pPr>
            <w:r>
              <w:rPr>
                <w:b/>
                <w:bCs/>
                <w:sz w:val="22"/>
                <w:szCs w:val="22"/>
              </w:rPr>
              <w:t>Page No.</w:t>
            </w:r>
          </w:p>
        </w:tc>
      </w:tr>
      <w:tr w:rsidR="00E36054" w:rsidRPr="00EA534B" w14:paraId="62E837EC" w14:textId="77777777" w:rsidTr="006F26FE">
        <w:tc>
          <w:tcPr>
            <w:tcW w:w="1516" w:type="dxa"/>
            <w:tcBorders>
              <w:top w:val="single" w:sz="4" w:space="0" w:color="auto"/>
            </w:tcBorders>
          </w:tcPr>
          <w:p w14:paraId="219A9A12" w14:textId="68A17A55" w:rsidR="00E36054" w:rsidRPr="00EA534B" w:rsidRDefault="00E36054" w:rsidP="00E36054">
            <w:pPr>
              <w:pStyle w:val="ParagraphText"/>
              <w:spacing w:before="60" w:after="60" w:line="240" w:lineRule="auto"/>
              <w:ind w:firstLine="0"/>
              <w:jc w:val="center"/>
            </w:pPr>
            <w:r>
              <w:rPr>
                <w:sz w:val="22"/>
                <w:szCs w:val="22"/>
              </w:rPr>
              <w:t>3.1</w:t>
            </w:r>
          </w:p>
        </w:tc>
        <w:tc>
          <w:tcPr>
            <w:tcW w:w="5912" w:type="dxa"/>
            <w:tcBorders>
              <w:top w:val="single" w:sz="4" w:space="0" w:color="auto"/>
            </w:tcBorders>
          </w:tcPr>
          <w:p w14:paraId="43155D8F" w14:textId="15DEEB91" w:rsidR="00E36054" w:rsidRPr="00EA534B" w:rsidRDefault="00E36054" w:rsidP="00E36054">
            <w:pPr>
              <w:pStyle w:val="ParagraphText"/>
              <w:spacing w:before="60" w:after="60" w:line="240" w:lineRule="auto"/>
              <w:ind w:firstLine="0"/>
              <w:jc w:val="left"/>
            </w:pPr>
            <w:r>
              <w:rPr>
                <w:sz w:val="22"/>
                <w:szCs w:val="22"/>
              </w:rPr>
              <w:t>Materials Used in Experimental Study</w:t>
            </w:r>
          </w:p>
        </w:tc>
        <w:tc>
          <w:tcPr>
            <w:tcW w:w="1320" w:type="dxa"/>
            <w:tcBorders>
              <w:top w:val="single" w:sz="4" w:space="0" w:color="auto"/>
            </w:tcBorders>
          </w:tcPr>
          <w:p w14:paraId="25B3198F" w14:textId="2B64D530" w:rsidR="00E36054" w:rsidRPr="00EA534B" w:rsidRDefault="00E36054" w:rsidP="00E36054">
            <w:pPr>
              <w:pStyle w:val="ParagraphText"/>
              <w:spacing w:before="60" w:after="60" w:line="240" w:lineRule="auto"/>
              <w:ind w:firstLine="0"/>
              <w:jc w:val="center"/>
            </w:pPr>
            <w:r>
              <w:rPr>
                <w:sz w:val="22"/>
                <w:szCs w:val="22"/>
              </w:rPr>
              <w:t>21</w:t>
            </w:r>
          </w:p>
        </w:tc>
      </w:tr>
      <w:tr w:rsidR="00E36054" w:rsidRPr="00EA534B" w14:paraId="0E7F8313" w14:textId="77777777" w:rsidTr="006F26FE">
        <w:tc>
          <w:tcPr>
            <w:tcW w:w="1516" w:type="dxa"/>
          </w:tcPr>
          <w:p w14:paraId="01B642B0" w14:textId="59D24CF0" w:rsidR="00E36054" w:rsidRPr="00EA534B" w:rsidRDefault="00E36054" w:rsidP="00E36054">
            <w:pPr>
              <w:pStyle w:val="ParagraphText"/>
              <w:spacing w:before="60" w:after="60" w:line="240" w:lineRule="auto"/>
              <w:ind w:firstLine="0"/>
              <w:jc w:val="center"/>
            </w:pPr>
            <w:r>
              <w:rPr>
                <w:sz w:val="22"/>
                <w:szCs w:val="22"/>
              </w:rPr>
              <w:t>3.2</w:t>
            </w:r>
          </w:p>
        </w:tc>
        <w:tc>
          <w:tcPr>
            <w:tcW w:w="5912" w:type="dxa"/>
          </w:tcPr>
          <w:p w14:paraId="48290745" w14:textId="73DE75CA" w:rsidR="00E36054" w:rsidRPr="00EA534B" w:rsidRDefault="00E36054" w:rsidP="00E36054">
            <w:pPr>
              <w:pStyle w:val="ParagraphText"/>
              <w:spacing w:before="60" w:after="60" w:line="240" w:lineRule="auto"/>
              <w:ind w:firstLine="0"/>
              <w:jc w:val="left"/>
            </w:pPr>
            <w:r>
              <w:rPr>
                <w:sz w:val="22"/>
                <w:szCs w:val="22"/>
              </w:rPr>
              <w:t>Concrete Mix Proportion per 1 m³ (w/c = 0.45)</w:t>
            </w:r>
          </w:p>
        </w:tc>
        <w:tc>
          <w:tcPr>
            <w:tcW w:w="1320" w:type="dxa"/>
          </w:tcPr>
          <w:p w14:paraId="6908B7C9" w14:textId="675DB7A6" w:rsidR="00E36054" w:rsidRPr="00EA534B" w:rsidRDefault="00E36054" w:rsidP="00E36054">
            <w:pPr>
              <w:pStyle w:val="ParagraphText"/>
              <w:spacing w:before="60" w:after="60" w:line="240" w:lineRule="auto"/>
              <w:ind w:firstLine="0"/>
              <w:jc w:val="center"/>
            </w:pPr>
            <w:r>
              <w:rPr>
                <w:sz w:val="22"/>
                <w:szCs w:val="22"/>
              </w:rPr>
              <w:t>26</w:t>
            </w:r>
          </w:p>
        </w:tc>
      </w:tr>
      <w:tr w:rsidR="00E36054" w:rsidRPr="00EA534B" w14:paraId="090A314B" w14:textId="77777777" w:rsidTr="006F26FE">
        <w:tc>
          <w:tcPr>
            <w:tcW w:w="1516" w:type="dxa"/>
          </w:tcPr>
          <w:p w14:paraId="4CD41657" w14:textId="78F1FA79" w:rsidR="00E36054" w:rsidRPr="00EA534B" w:rsidRDefault="00E36054" w:rsidP="00E36054">
            <w:pPr>
              <w:pStyle w:val="ParagraphText"/>
              <w:spacing w:before="60" w:after="60" w:line="240" w:lineRule="auto"/>
              <w:ind w:firstLine="0"/>
              <w:jc w:val="center"/>
            </w:pPr>
            <w:r>
              <w:rPr>
                <w:sz w:val="22"/>
                <w:szCs w:val="22"/>
              </w:rPr>
              <w:t>3.3</w:t>
            </w:r>
          </w:p>
        </w:tc>
        <w:tc>
          <w:tcPr>
            <w:tcW w:w="5912" w:type="dxa"/>
          </w:tcPr>
          <w:p w14:paraId="7F69E869" w14:textId="7622ECBD" w:rsidR="00E36054" w:rsidRPr="00EA534B" w:rsidRDefault="00E36054" w:rsidP="00E36054">
            <w:pPr>
              <w:spacing w:before="60" w:after="60"/>
              <w:rPr>
                <w:color w:val="000000"/>
              </w:rPr>
            </w:pPr>
            <w:r>
              <w:rPr>
                <w:sz w:val="22"/>
                <w:szCs w:val="22"/>
              </w:rPr>
              <w:t>Concrete Mix Proportion per 1 m³ (w/c = 0.38)</w:t>
            </w:r>
          </w:p>
        </w:tc>
        <w:tc>
          <w:tcPr>
            <w:tcW w:w="1320" w:type="dxa"/>
          </w:tcPr>
          <w:p w14:paraId="1D05F810" w14:textId="37E492F7" w:rsidR="00E36054" w:rsidRPr="00EA534B" w:rsidRDefault="00E36054" w:rsidP="00E36054">
            <w:pPr>
              <w:pStyle w:val="ParagraphText"/>
              <w:spacing w:before="60" w:after="60" w:line="240" w:lineRule="auto"/>
              <w:ind w:firstLine="0"/>
              <w:jc w:val="center"/>
            </w:pPr>
            <w:r>
              <w:rPr>
                <w:sz w:val="22"/>
                <w:szCs w:val="22"/>
              </w:rPr>
              <w:t>27</w:t>
            </w:r>
          </w:p>
        </w:tc>
      </w:tr>
      <w:tr w:rsidR="00E36054" w:rsidRPr="00EA534B" w14:paraId="59BB521C" w14:textId="77777777" w:rsidTr="006F26FE">
        <w:tc>
          <w:tcPr>
            <w:tcW w:w="1516" w:type="dxa"/>
          </w:tcPr>
          <w:p w14:paraId="6711B58D" w14:textId="72CD4387" w:rsidR="00E36054" w:rsidRPr="00EA534B" w:rsidRDefault="00E36054" w:rsidP="00E36054">
            <w:pPr>
              <w:pStyle w:val="ParagraphText"/>
              <w:spacing w:before="60" w:after="60" w:line="240" w:lineRule="auto"/>
              <w:ind w:firstLine="0"/>
              <w:jc w:val="center"/>
            </w:pPr>
            <w:r>
              <w:rPr>
                <w:sz w:val="22"/>
                <w:szCs w:val="22"/>
              </w:rPr>
              <w:t>4.1</w:t>
            </w:r>
          </w:p>
        </w:tc>
        <w:tc>
          <w:tcPr>
            <w:tcW w:w="5912" w:type="dxa"/>
          </w:tcPr>
          <w:p w14:paraId="2D6EE1FA" w14:textId="47A48B6D" w:rsidR="00E36054" w:rsidRPr="00EA534B" w:rsidRDefault="00E36054" w:rsidP="00E36054">
            <w:pPr>
              <w:pStyle w:val="ParagraphText"/>
              <w:spacing w:before="60" w:after="60" w:line="240" w:lineRule="auto"/>
              <w:ind w:firstLine="0"/>
              <w:jc w:val="left"/>
            </w:pPr>
            <w:r>
              <w:rPr>
                <w:sz w:val="22"/>
                <w:szCs w:val="22"/>
              </w:rPr>
              <w:t>SAP Absorption Capacity in Different Solutions</w:t>
            </w:r>
          </w:p>
        </w:tc>
        <w:tc>
          <w:tcPr>
            <w:tcW w:w="1320" w:type="dxa"/>
          </w:tcPr>
          <w:p w14:paraId="11E0020C" w14:textId="3AFD3F4A" w:rsidR="00E36054" w:rsidRPr="00EA534B" w:rsidRDefault="00E36054" w:rsidP="00E36054">
            <w:pPr>
              <w:pStyle w:val="ParagraphText"/>
              <w:spacing w:before="60" w:after="60" w:line="240" w:lineRule="auto"/>
              <w:ind w:firstLine="0"/>
              <w:jc w:val="center"/>
            </w:pPr>
            <w:r>
              <w:rPr>
                <w:sz w:val="22"/>
                <w:szCs w:val="22"/>
              </w:rPr>
              <w:t>31</w:t>
            </w:r>
          </w:p>
        </w:tc>
      </w:tr>
      <w:tr w:rsidR="00E36054" w:rsidRPr="00EA534B" w14:paraId="4FC44AF7" w14:textId="77777777" w:rsidTr="006F26FE">
        <w:tc>
          <w:tcPr>
            <w:tcW w:w="1516" w:type="dxa"/>
          </w:tcPr>
          <w:p w14:paraId="0249EE84" w14:textId="48BA7E8D" w:rsidR="00E36054" w:rsidRPr="00EA534B" w:rsidRDefault="00E36054" w:rsidP="00E36054">
            <w:pPr>
              <w:pStyle w:val="ParagraphText"/>
              <w:spacing w:before="60" w:after="60" w:line="240" w:lineRule="auto"/>
              <w:ind w:firstLine="0"/>
              <w:jc w:val="center"/>
            </w:pPr>
            <w:r>
              <w:rPr>
                <w:sz w:val="22"/>
                <w:szCs w:val="22"/>
              </w:rPr>
              <w:t>4.2</w:t>
            </w:r>
          </w:p>
        </w:tc>
        <w:tc>
          <w:tcPr>
            <w:tcW w:w="5912" w:type="dxa"/>
          </w:tcPr>
          <w:p w14:paraId="694FF878" w14:textId="3595D4D8" w:rsidR="00E36054" w:rsidRPr="00EA534B" w:rsidRDefault="00E36054" w:rsidP="00E36054">
            <w:pPr>
              <w:pStyle w:val="ParagraphText"/>
              <w:spacing w:before="60" w:after="60" w:line="240" w:lineRule="auto"/>
              <w:ind w:firstLine="0"/>
              <w:jc w:val="left"/>
            </w:pPr>
            <w:r>
              <w:rPr>
                <w:sz w:val="22"/>
                <w:szCs w:val="22"/>
              </w:rPr>
              <w:t>SAP Desorption Rate (Open-Air Method)</w:t>
            </w:r>
          </w:p>
        </w:tc>
        <w:tc>
          <w:tcPr>
            <w:tcW w:w="1320" w:type="dxa"/>
          </w:tcPr>
          <w:p w14:paraId="3BFC0E7B" w14:textId="0B7F2593" w:rsidR="00E36054" w:rsidRPr="00EA534B" w:rsidRDefault="00E36054" w:rsidP="00E36054">
            <w:pPr>
              <w:pStyle w:val="ParagraphText"/>
              <w:spacing w:before="60" w:after="60" w:line="240" w:lineRule="auto"/>
              <w:ind w:firstLine="0"/>
              <w:jc w:val="center"/>
            </w:pPr>
            <w:r>
              <w:rPr>
                <w:sz w:val="22"/>
                <w:szCs w:val="22"/>
              </w:rPr>
              <w:t>33</w:t>
            </w:r>
          </w:p>
        </w:tc>
      </w:tr>
      <w:tr w:rsidR="00E36054" w:rsidRPr="00EA534B" w14:paraId="2371D0CA" w14:textId="77777777" w:rsidTr="006F26FE">
        <w:tc>
          <w:tcPr>
            <w:tcW w:w="1516" w:type="dxa"/>
          </w:tcPr>
          <w:p w14:paraId="387CCE1B" w14:textId="2022762D" w:rsidR="00E36054" w:rsidRPr="00EA534B" w:rsidRDefault="00E36054" w:rsidP="00E36054">
            <w:pPr>
              <w:pStyle w:val="ParagraphText"/>
              <w:spacing w:before="60" w:after="60" w:line="240" w:lineRule="auto"/>
              <w:ind w:firstLine="0"/>
              <w:jc w:val="center"/>
            </w:pPr>
            <w:r>
              <w:rPr>
                <w:sz w:val="22"/>
                <w:szCs w:val="22"/>
              </w:rPr>
              <w:t>4.3</w:t>
            </w:r>
          </w:p>
        </w:tc>
        <w:tc>
          <w:tcPr>
            <w:tcW w:w="5912" w:type="dxa"/>
          </w:tcPr>
          <w:p w14:paraId="26FBBCA0" w14:textId="651C701E" w:rsidR="00E36054" w:rsidRPr="00EA534B" w:rsidRDefault="00E36054" w:rsidP="00E36054">
            <w:pPr>
              <w:spacing w:before="60" w:after="60"/>
              <w:rPr>
                <w:color w:val="000000"/>
              </w:rPr>
            </w:pPr>
            <w:r>
              <w:rPr>
                <w:sz w:val="22"/>
                <w:szCs w:val="22"/>
              </w:rPr>
              <w:t>Fresh Concrete Slump Test Results – All Mix Compositions</w:t>
            </w:r>
          </w:p>
        </w:tc>
        <w:tc>
          <w:tcPr>
            <w:tcW w:w="1320" w:type="dxa"/>
          </w:tcPr>
          <w:p w14:paraId="227FFF4C" w14:textId="75F7476A" w:rsidR="00E36054" w:rsidRPr="00EA534B" w:rsidRDefault="00E36054" w:rsidP="00E36054">
            <w:pPr>
              <w:pStyle w:val="ParagraphText"/>
              <w:spacing w:before="60" w:after="60" w:line="240" w:lineRule="auto"/>
              <w:ind w:firstLine="0"/>
              <w:jc w:val="center"/>
            </w:pPr>
            <w:r>
              <w:rPr>
                <w:sz w:val="22"/>
                <w:szCs w:val="22"/>
              </w:rPr>
              <w:t>34</w:t>
            </w:r>
          </w:p>
        </w:tc>
      </w:tr>
      <w:tr w:rsidR="00E36054" w:rsidRPr="00EA534B" w14:paraId="082AFD78" w14:textId="77777777" w:rsidTr="006F26FE">
        <w:tc>
          <w:tcPr>
            <w:tcW w:w="1516" w:type="dxa"/>
          </w:tcPr>
          <w:p w14:paraId="6063A87A" w14:textId="6539F712" w:rsidR="00E36054" w:rsidRPr="00EA534B" w:rsidRDefault="00E36054" w:rsidP="00E36054">
            <w:pPr>
              <w:pStyle w:val="ParagraphText"/>
              <w:spacing w:before="60" w:after="60" w:line="240" w:lineRule="auto"/>
              <w:ind w:firstLine="0"/>
              <w:jc w:val="center"/>
            </w:pPr>
            <w:r>
              <w:rPr>
                <w:sz w:val="22"/>
                <w:szCs w:val="22"/>
              </w:rPr>
              <w:t>4.4</w:t>
            </w:r>
          </w:p>
        </w:tc>
        <w:tc>
          <w:tcPr>
            <w:tcW w:w="5912" w:type="dxa"/>
          </w:tcPr>
          <w:p w14:paraId="6A433B04" w14:textId="7BC853E3" w:rsidR="00E36054" w:rsidRPr="00EA534B" w:rsidRDefault="00E36054" w:rsidP="00E36054">
            <w:pPr>
              <w:pStyle w:val="ParagraphText"/>
              <w:spacing w:before="60" w:after="60" w:line="240" w:lineRule="auto"/>
              <w:ind w:firstLine="0"/>
              <w:jc w:val="left"/>
            </w:pPr>
            <w:r>
              <w:rPr>
                <w:sz w:val="22"/>
                <w:szCs w:val="22"/>
              </w:rPr>
              <w:t>7-Day Compressive Strength Results</w:t>
            </w:r>
          </w:p>
        </w:tc>
        <w:tc>
          <w:tcPr>
            <w:tcW w:w="1320" w:type="dxa"/>
          </w:tcPr>
          <w:p w14:paraId="303BFB78" w14:textId="791548D9" w:rsidR="00E36054" w:rsidRPr="00EA534B" w:rsidRDefault="00E36054" w:rsidP="00E36054">
            <w:pPr>
              <w:pStyle w:val="ParagraphText"/>
              <w:spacing w:before="60" w:after="60" w:line="240" w:lineRule="auto"/>
              <w:ind w:firstLine="0"/>
              <w:jc w:val="center"/>
            </w:pPr>
            <w:r>
              <w:rPr>
                <w:sz w:val="22"/>
                <w:szCs w:val="22"/>
              </w:rPr>
              <w:t>36</w:t>
            </w:r>
          </w:p>
        </w:tc>
      </w:tr>
      <w:tr w:rsidR="00E36054" w:rsidRPr="00EA534B" w14:paraId="5F2D5913" w14:textId="77777777" w:rsidTr="006F26FE">
        <w:tc>
          <w:tcPr>
            <w:tcW w:w="1516" w:type="dxa"/>
          </w:tcPr>
          <w:p w14:paraId="744A9405" w14:textId="39618467" w:rsidR="00E36054" w:rsidRPr="00EA534B" w:rsidRDefault="00E36054" w:rsidP="00E36054">
            <w:pPr>
              <w:pStyle w:val="ParagraphText"/>
              <w:spacing w:before="60" w:after="60" w:line="240" w:lineRule="auto"/>
              <w:ind w:firstLine="0"/>
              <w:jc w:val="center"/>
              <w:rPr>
                <w:color w:val="000000"/>
              </w:rPr>
            </w:pPr>
            <w:r>
              <w:rPr>
                <w:sz w:val="22"/>
                <w:szCs w:val="22"/>
              </w:rPr>
              <w:t>4.5</w:t>
            </w:r>
          </w:p>
        </w:tc>
        <w:tc>
          <w:tcPr>
            <w:tcW w:w="5912" w:type="dxa"/>
          </w:tcPr>
          <w:p w14:paraId="6C1D8331" w14:textId="6D213B62" w:rsidR="00E36054" w:rsidRPr="00EA534B" w:rsidRDefault="00E36054" w:rsidP="00E36054">
            <w:pPr>
              <w:pStyle w:val="ParagraphText"/>
              <w:spacing w:before="60" w:after="60" w:line="240" w:lineRule="auto"/>
              <w:ind w:firstLine="0"/>
              <w:jc w:val="left"/>
              <w:rPr>
                <w:color w:val="000000"/>
              </w:rPr>
            </w:pPr>
            <w:r>
              <w:rPr>
                <w:sz w:val="22"/>
                <w:szCs w:val="22"/>
              </w:rPr>
              <w:t>28-Day Compressive Strength Results</w:t>
            </w:r>
          </w:p>
        </w:tc>
        <w:tc>
          <w:tcPr>
            <w:tcW w:w="1320" w:type="dxa"/>
          </w:tcPr>
          <w:p w14:paraId="433EE6E9" w14:textId="48850881" w:rsidR="00E36054" w:rsidRPr="00EA534B" w:rsidRDefault="00E36054" w:rsidP="00E36054">
            <w:pPr>
              <w:pStyle w:val="ParagraphText"/>
              <w:spacing w:before="60" w:after="60" w:line="240" w:lineRule="auto"/>
              <w:ind w:firstLine="0"/>
              <w:jc w:val="center"/>
            </w:pPr>
            <w:r>
              <w:rPr>
                <w:sz w:val="22"/>
                <w:szCs w:val="22"/>
              </w:rPr>
              <w:t>37</w:t>
            </w:r>
          </w:p>
        </w:tc>
      </w:tr>
      <w:tr w:rsidR="00E36054" w:rsidRPr="00EA534B" w14:paraId="054E9268" w14:textId="77777777" w:rsidTr="006F26FE">
        <w:tc>
          <w:tcPr>
            <w:tcW w:w="1516" w:type="dxa"/>
          </w:tcPr>
          <w:p w14:paraId="69BF2556" w14:textId="59EE413F" w:rsidR="00E36054" w:rsidRPr="00EA534B" w:rsidRDefault="00E36054" w:rsidP="00E36054">
            <w:pPr>
              <w:pStyle w:val="ParagraphText"/>
              <w:spacing w:before="60" w:after="60" w:line="240" w:lineRule="auto"/>
              <w:ind w:firstLine="0"/>
              <w:jc w:val="center"/>
              <w:rPr>
                <w:color w:val="000000"/>
              </w:rPr>
            </w:pPr>
            <w:r>
              <w:rPr>
                <w:sz w:val="22"/>
                <w:szCs w:val="22"/>
              </w:rPr>
              <w:t>4.6</w:t>
            </w:r>
          </w:p>
        </w:tc>
        <w:tc>
          <w:tcPr>
            <w:tcW w:w="5912" w:type="dxa"/>
          </w:tcPr>
          <w:p w14:paraId="6508429C" w14:textId="2449EAA6" w:rsidR="00E36054" w:rsidRPr="00EA534B" w:rsidRDefault="00E36054" w:rsidP="00E36054">
            <w:pPr>
              <w:pStyle w:val="ParagraphText"/>
              <w:spacing w:before="60" w:after="60" w:line="240" w:lineRule="auto"/>
              <w:ind w:firstLine="0"/>
              <w:jc w:val="left"/>
              <w:rPr>
                <w:color w:val="000000"/>
              </w:rPr>
            </w:pPr>
            <w:r>
              <w:rPr>
                <w:sz w:val="22"/>
                <w:szCs w:val="22"/>
              </w:rPr>
              <w:t>Comparison: Concrete With and Without SAP</w:t>
            </w:r>
          </w:p>
        </w:tc>
        <w:tc>
          <w:tcPr>
            <w:tcW w:w="1320" w:type="dxa"/>
          </w:tcPr>
          <w:p w14:paraId="08F049DF" w14:textId="366FF1A6" w:rsidR="00E36054" w:rsidRPr="00EA534B" w:rsidRDefault="00E36054" w:rsidP="00E36054">
            <w:pPr>
              <w:pStyle w:val="ParagraphText"/>
              <w:spacing w:before="60" w:after="60" w:line="240" w:lineRule="auto"/>
              <w:ind w:firstLine="0"/>
              <w:jc w:val="center"/>
            </w:pPr>
            <w:r>
              <w:rPr>
                <w:sz w:val="22"/>
                <w:szCs w:val="22"/>
              </w:rPr>
              <w:t>39</w:t>
            </w:r>
          </w:p>
        </w:tc>
      </w:tr>
      <w:tr w:rsidR="00E36054" w:rsidRPr="00EA534B" w14:paraId="182F429F" w14:textId="77777777" w:rsidTr="006F26FE">
        <w:tc>
          <w:tcPr>
            <w:tcW w:w="1516" w:type="dxa"/>
          </w:tcPr>
          <w:p w14:paraId="32536192" w14:textId="43A722F1" w:rsidR="00E36054" w:rsidRPr="00EA534B" w:rsidRDefault="00E36054" w:rsidP="00E36054">
            <w:pPr>
              <w:pStyle w:val="ParagraphText"/>
              <w:spacing w:before="60" w:after="60" w:line="240" w:lineRule="auto"/>
              <w:ind w:firstLine="0"/>
              <w:jc w:val="center"/>
              <w:rPr>
                <w:color w:val="000000"/>
              </w:rPr>
            </w:pPr>
            <w:r>
              <w:rPr>
                <w:sz w:val="22"/>
                <w:szCs w:val="22"/>
              </w:rPr>
              <w:t>4.7</w:t>
            </w:r>
          </w:p>
        </w:tc>
        <w:tc>
          <w:tcPr>
            <w:tcW w:w="5912" w:type="dxa"/>
          </w:tcPr>
          <w:p w14:paraId="43D2E3F2" w14:textId="7DF445B3" w:rsidR="00E36054" w:rsidRPr="00EA534B" w:rsidRDefault="00E36054" w:rsidP="00E36054">
            <w:pPr>
              <w:pStyle w:val="ParagraphText"/>
              <w:spacing w:before="60" w:after="60" w:line="240" w:lineRule="auto"/>
              <w:ind w:firstLine="0"/>
              <w:jc w:val="left"/>
              <w:rPr>
                <w:color w:val="000000"/>
              </w:rPr>
            </w:pPr>
            <w:r>
              <w:rPr>
                <w:sz w:val="22"/>
                <w:szCs w:val="22"/>
              </w:rPr>
              <w:t>Comparison: Conventional vs. Internal Curing</w:t>
            </w:r>
          </w:p>
        </w:tc>
        <w:tc>
          <w:tcPr>
            <w:tcW w:w="1320" w:type="dxa"/>
          </w:tcPr>
          <w:p w14:paraId="0C7FA6D0" w14:textId="1572C199" w:rsidR="00E36054" w:rsidRPr="00EA534B" w:rsidRDefault="00E36054" w:rsidP="00E36054">
            <w:pPr>
              <w:pStyle w:val="ParagraphText"/>
              <w:spacing w:before="60" w:after="60" w:line="240" w:lineRule="auto"/>
              <w:ind w:firstLine="0"/>
              <w:jc w:val="center"/>
            </w:pPr>
            <w:r>
              <w:rPr>
                <w:sz w:val="22"/>
                <w:szCs w:val="22"/>
              </w:rPr>
              <w:t>40</w:t>
            </w:r>
          </w:p>
        </w:tc>
      </w:tr>
      <w:tr w:rsidR="00E36054" w:rsidRPr="00EA534B" w14:paraId="65296422" w14:textId="77777777" w:rsidTr="006F26FE">
        <w:tc>
          <w:tcPr>
            <w:tcW w:w="1516" w:type="dxa"/>
          </w:tcPr>
          <w:p w14:paraId="681B850F" w14:textId="5293938E" w:rsidR="00E36054" w:rsidRPr="00EA534B" w:rsidRDefault="00E36054" w:rsidP="00E36054">
            <w:pPr>
              <w:pStyle w:val="ParagraphText"/>
              <w:spacing w:before="60" w:after="60" w:line="240" w:lineRule="auto"/>
              <w:ind w:firstLine="0"/>
              <w:jc w:val="center"/>
              <w:rPr>
                <w:color w:val="000000"/>
              </w:rPr>
            </w:pPr>
            <w:r>
              <w:rPr>
                <w:sz w:val="22"/>
                <w:szCs w:val="22"/>
              </w:rPr>
              <w:t>4.8</w:t>
            </w:r>
          </w:p>
        </w:tc>
        <w:tc>
          <w:tcPr>
            <w:tcW w:w="5912" w:type="dxa"/>
          </w:tcPr>
          <w:p w14:paraId="02CC6C3E" w14:textId="029099AA" w:rsidR="00E36054" w:rsidRPr="00EA534B" w:rsidRDefault="00E36054" w:rsidP="00E36054">
            <w:pPr>
              <w:pStyle w:val="ParagraphText"/>
              <w:spacing w:before="60" w:after="60" w:line="240" w:lineRule="auto"/>
              <w:ind w:firstLine="0"/>
              <w:jc w:val="left"/>
              <w:rPr>
                <w:color w:val="000000"/>
              </w:rPr>
            </w:pPr>
            <w:r>
              <w:rPr>
                <w:sz w:val="22"/>
                <w:szCs w:val="22"/>
              </w:rPr>
              <w:t>ML Model Performance Comparison</w:t>
            </w:r>
          </w:p>
        </w:tc>
        <w:tc>
          <w:tcPr>
            <w:tcW w:w="1320" w:type="dxa"/>
          </w:tcPr>
          <w:p w14:paraId="77612730" w14:textId="0B9E4650" w:rsidR="00E36054" w:rsidRPr="00EA534B" w:rsidRDefault="00E36054" w:rsidP="00E36054">
            <w:pPr>
              <w:pStyle w:val="ParagraphText"/>
              <w:spacing w:before="60" w:after="60" w:line="240" w:lineRule="auto"/>
              <w:ind w:firstLine="0"/>
              <w:jc w:val="center"/>
            </w:pPr>
            <w:r>
              <w:rPr>
                <w:sz w:val="22"/>
                <w:szCs w:val="22"/>
              </w:rPr>
              <w:t>43</w:t>
            </w:r>
          </w:p>
        </w:tc>
      </w:tr>
      <w:tr w:rsidR="00E36054" w:rsidRPr="00EA534B" w14:paraId="2D373BBD" w14:textId="77777777" w:rsidTr="006F26FE">
        <w:tc>
          <w:tcPr>
            <w:tcW w:w="1516" w:type="dxa"/>
          </w:tcPr>
          <w:p w14:paraId="7FF35B51" w14:textId="534B4B3D" w:rsidR="00E36054" w:rsidRPr="00EA534B" w:rsidRDefault="00E36054" w:rsidP="00E36054">
            <w:pPr>
              <w:pStyle w:val="ParagraphText"/>
              <w:spacing w:before="60" w:after="60" w:line="240" w:lineRule="auto"/>
              <w:ind w:firstLine="0"/>
              <w:jc w:val="center"/>
              <w:rPr>
                <w:color w:val="000000"/>
              </w:rPr>
            </w:pPr>
            <w:r>
              <w:rPr>
                <w:sz w:val="22"/>
                <w:szCs w:val="22"/>
              </w:rPr>
              <w:t>2.1</w:t>
            </w:r>
          </w:p>
        </w:tc>
        <w:tc>
          <w:tcPr>
            <w:tcW w:w="5912" w:type="dxa"/>
          </w:tcPr>
          <w:p w14:paraId="36033301" w14:textId="0A924120" w:rsidR="00E36054" w:rsidRPr="00EA534B" w:rsidRDefault="00E36054" w:rsidP="00E36054">
            <w:pPr>
              <w:pStyle w:val="ParagraphText"/>
              <w:spacing w:before="60" w:after="60" w:line="240" w:lineRule="auto"/>
              <w:ind w:firstLine="0"/>
              <w:jc w:val="left"/>
              <w:rPr>
                <w:color w:val="000000"/>
              </w:rPr>
            </w:pPr>
            <w:r>
              <w:rPr>
                <w:sz w:val="22"/>
                <w:szCs w:val="22"/>
              </w:rPr>
              <w:t>Literature Review Summary</w:t>
            </w:r>
          </w:p>
        </w:tc>
        <w:tc>
          <w:tcPr>
            <w:tcW w:w="1320" w:type="dxa"/>
          </w:tcPr>
          <w:p w14:paraId="33C87B84" w14:textId="4DD031DC" w:rsidR="00E36054" w:rsidRPr="00EA534B" w:rsidRDefault="00E36054" w:rsidP="00E36054">
            <w:pPr>
              <w:pStyle w:val="ParagraphText"/>
              <w:spacing w:before="60" w:after="60" w:line="240" w:lineRule="auto"/>
              <w:ind w:firstLine="0"/>
              <w:jc w:val="center"/>
            </w:pPr>
            <w:r>
              <w:rPr>
                <w:sz w:val="22"/>
                <w:szCs w:val="22"/>
              </w:rPr>
              <w:t>19</w:t>
            </w:r>
          </w:p>
        </w:tc>
      </w:tr>
    </w:tbl>
    <w:p w14:paraId="0E636369" w14:textId="77777777" w:rsidR="000F3464" w:rsidRDefault="000F3464" w:rsidP="000F3464">
      <w:pPr>
        <w:spacing w:before="480" w:after="480"/>
        <w:rPr>
          <w:b/>
          <w:bCs/>
          <w:sz w:val="32"/>
          <w:szCs w:val="32"/>
        </w:rPr>
      </w:pPr>
    </w:p>
    <w:p w14:paraId="374EE535" w14:textId="77777777" w:rsidR="000F3464" w:rsidRDefault="000F3464" w:rsidP="000F3464">
      <w:pPr>
        <w:spacing w:before="480" w:after="480"/>
        <w:rPr>
          <w:b/>
          <w:bCs/>
          <w:sz w:val="32"/>
          <w:szCs w:val="32"/>
        </w:rPr>
      </w:pPr>
    </w:p>
    <w:p w14:paraId="0FBFEB03" w14:textId="77777777" w:rsidR="000F3464" w:rsidRDefault="000F3464" w:rsidP="000F3464">
      <w:pPr>
        <w:spacing w:before="480" w:after="480"/>
        <w:rPr>
          <w:b/>
          <w:bCs/>
          <w:sz w:val="32"/>
          <w:szCs w:val="32"/>
        </w:rPr>
      </w:pPr>
    </w:p>
    <w:p w14:paraId="48CF79EA" w14:textId="77777777" w:rsidR="000F3464" w:rsidRDefault="000F3464" w:rsidP="000F3464">
      <w:pPr>
        <w:spacing w:before="480" w:after="480"/>
        <w:rPr>
          <w:b/>
          <w:bCs/>
          <w:sz w:val="32"/>
          <w:szCs w:val="32"/>
        </w:rPr>
      </w:pPr>
    </w:p>
    <w:p w14:paraId="33FCF6FE" w14:textId="77777777" w:rsidR="000F3464" w:rsidRDefault="000F3464" w:rsidP="000F3464">
      <w:pPr>
        <w:spacing w:before="480" w:after="480"/>
        <w:rPr>
          <w:b/>
          <w:bCs/>
          <w:sz w:val="32"/>
          <w:szCs w:val="32"/>
        </w:rPr>
      </w:pPr>
    </w:p>
    <w:p w14:paraId="258AB49C" w14:textId="77777777" w:rsidR="000F3464" w:rsidRDefault="000F3464" w:rsidP="000F3464">
      <w:pPr>
        <w:spacing w:before="480" w:after="480"/>
        <w:rPr>
          <w:b/>
          <w:bCs/>
          <w:sz w:val="32"/>
          <w:szCs w:val="32"/>
        </w:rPr>
      </w:pPr>
    </w:p>
    <w:p w14:paraId="022CF63C" w14:textId="77777777" w:rsidR="000F3464" w:rsidRDefault="000F3464" w:rsidP="000F3464">
      <w:pPr>
        <w:spacing w:before="480" w:after="480"/>
        <w:rPr>
          <w:b/>
          <w:bCs/>
          <w:sz w:val="32"/>
          <w:szCs w:val="32"/>
        </w:rPr>
      </w:pPr>
    </w:p>
    <w:p w14:paraId="1B747EBE" w14:textId="77777777" w:rsidR="000F3464" w:rsidRDefault="000F3464" w:rsidP="000F3464">
      <w:pPr>
        <w:spacing w:before="480" w:after="480"/>
        <w:rPr>
          <w:b/>
          <w:bCs/>
          <w:sz w:val="32"/>
          <w:szCs w:val="32"/>
        </w:rPr>
      </w:pPr>
    </w:p>
    <w:p w14:paraId="4EEB7B62" w14:textId="77777777" w:rsidR="00B41021" w:rsidRDefault="00B41021"/>
    <w:p w14:paraId="2AB460E3" w14:textId="77777777" w:rsidR="00B41021" w:rsidRDefault="00000000">
      <w:pPr>
        <w:spacing w:before="480" w:after="480"/>
        <w:jc w:val="center"/>
      </w:pPr>
      <w:r>
        <w:rPr>
          <w:b/>
          <w:bCs/>
          <w:sz w:val="32"/>
          <w:szCs w:val="32"/>
        </w:rPr>
        <w:lastRenderedPageBreak/>
        <w:t>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
        <w:gridCol w:w="6026"/>
      </w:tblGrid>
      <w:tr w:rsidR="00B41021" w14:paraId="53744C60"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4F5AA12" w14:textId="77777777" w:rsidR="00B41021" w:rsidRDefault="00000000">
            <w:pPr>
              <w:spacing w:line="276" w:lineRule="auto"/>
            </w:pPr>
            <w:r>
              <w:rPr>
                <w:b/>
                <w:bCs/>
                <w:sz w:val="22"/>
                <w:szCs w:val="22"/>
              </w:rPr>
              <w:t>SAP</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F8A6AED"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C34DFA3" w14:textId="77777777" w:rsidR="00B41021" w:rsidRDefault="00000000">
            <w:pPr>
              <w:spacing w:line="276" w:lineRule="auto"/>
            </w:pPr>
            <w:r>
              <w:rPr>
                <w:sz w:val="22"/>
                <w:szCs w:val="22"/>
              </w:rPr>
              <w:t>Super-Absorbent Polymer</w:t>
            </w:r>
          </w:p>
        </w:tc>
      </w:tr>
      <w:tr w:rsidR="00B41021" w14:paraId="724A7A90"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FA2E8C0" w14:textId="77777777" w:rsidR="00B41021" w:rsidRDefault="00000000">
            <w:pPr>
              <w:spacing w:line="276" w:lineRule="auto"/>
            </w:pPr>
            <w:r>
              <w:rPr>
                <w:b/>
                <w:bCs/>
                <w:sz w:val="22"/>
                <w:szCs w:val="22"/>
              </w:rPr>
              <w:t>IC</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C7DA7B"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9155428" w14:textId="77777777" w:rsidR="00B41021" w:rsidRDefault="00000000">
            <w:pPr>
              <w:spacing w:line="276" w:lineRule="auto"/>
            </w:pPr>
            <w:r>
              <w:rPr>
                <w:sz w:val="22"/>
                <w:szCs w:val="22"/>
              </w:rPr>
              <w:t>Internal Curing</w:t>
            </w:r>
          </w:p>
        </w:tc>
      </w:tr>
      <w:tr w:rsidR="00B41021" w14:paraId="5B0D64DA"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E4CE611" w14:textId="77777777" w:rsidR="00B41021" w:rsidRDefault="00000000">
            <w:pPr>
              <w:spacing w:line="276" w:lineRule="auto"/>
            </w:pPr>
            <w:r>
              <w:rPr>
                <w:b/>
                <w:bCs/>
                <w:sz w:val="22"/>
                <w:szCs w:val="22"/>
              </w:rPr>
              <w:t>w/c</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722E87A"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13D630A" w14:textId="77777777" w:rsidR="00B41021" w:rsidRDefault="00000000">
            <w:pPr>
              <w:spacing w:line="276" w:lineRule="auto"/>
            </w:pPr>
            <w:r>
              <w:rPr>
                <w:sz w:val="22"/>
                <w:szCs w:val="22"/>
              </w:rPr>
              <w:t>Water-Cement Ratio</w:t>
            </w:r>
          </w:p>
        </w:tc>
      </w:tr>
      <w:tr w:rsidR="00B41021" w14:paraId="0364D50E"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BE2E087" w14:textId="77777777" w:rsidR="00B41021" w:rsidRDefault="00000000">
            <w:pPr>
              <w:spacing w:line="276" w:lineRule="auto"/>
            </w:pPr>
            <w:r>
              <w:rPr>
                <w:b/>
                <w:bCs/>
                <w:sz w:val="22"/>
                <w:szCs w:val="22"/>
              </w:rPr>
              <w:t>HPC</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CC7302"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364F701" w14:textId="77777777" w:rsidR="00B41021" w:rsidRDefault="00000000">
            <w:pPr>
              <w:spacing w:line="276" w:lineRule="auto"/>
            </w:pPr>
            <w:r>
              <w:rPr>
                <w:sz w:val="22"/>
                <w:szCs w:val="22"/>
              </w:rPr>
              <w:t>High-Performance Concrete</w:t>
            </w:r>
          </w:p>
        </w:tc>
      </w:tr>
      <w:tr w:rsidR="00B41021" w14:paraId="3C254E74"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E4E3EF2" w14:textId="77777777" w:rsidR="00B41021" w:rsidRDefault="00000000">
            <w:pPr>
              <w:spacing w:line="276" w:lineRule="auto"/>
            </w:pPr>
            <w:r>
              <w:rPr>
                <w:b/>
                <w:bCs/>
                <w:sz w:val="22"/>
                <w:szCs w:val="22"/>
              </w:rPr>
              <w:t>HSC</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D1A0FB"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7199992" w14:textId="77777777" w:rsidR="00B41021" w:rsidRDefault="00000000">
            <w:pPr>
              <w:spacing w:line="276" w:lineRule="auto"/>
            </w:pPr>
            <w:r>
              <w:rPr>
                <w:sz w:val="22"/>
                <w:szCs w:val="22"/>
              </w:rPr>
              <w:t>High-Strength Concrete</w:t>
            </w:r>
          </w:p>
        </w:tc>
      </w:tr>
      <w:tr w:rsidR="00B41021" w14:paraId="44A3D01F"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E3F9EDD" w14:textId="77777777" w:rsidR="00B41021" w:rsidRDefault="00000000">
            <w:pPr>
              <w:spacing w:line="276" w:lineRule="auto"/>
            </w:pPr>
            <w:r>
              <w:rPr>
                <w:b/>
                <w:bCs/>
                <w:sz w:val="22"/>
                <w:szCs w:val="22"/>
              </w:rPr>
              <w:t>UHPC</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BE859C"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D189F4B" w14:textId="77777777" w:rsidR="00B41021" w:rsidRDefault="00000000">
            <w:pPr>
              <w:spacing w:line="276" w:lineRule="auto"/>
            </w:pPr>
            <w:r>
              <w:rPr>
                <w:sz w:val="22"/>
                <w:szCs w:val="22"/>
              </w:rPr>
              <w:t>Ultra-</w:t>
            </w:r>
            <w:proofErr w:type="gramStart"/>
            <w:r>
              <w:rPr>
                <w:sz w:val="22"/>
                <w:szCs w:val="22"/>
              </w:rPr>
              <w:t>High Performance</w:t>
            </w:r>
            <w:proofErr w:type="gramEnd"/>
            <w:r>
              <w:rPr>
                <w:sz w:val="22"/>
                <w:szCs w:val="22"/>
              </w:rPr>
              <w:t xml:space="preserve"> Concrete</w:t>
            </w:r>
          </w:p>
        </w:tc>
      </w:tr>
      <w:tr w:rsidR="00B41021" w14:paraId="03085096"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B7400DD" w14:textId="77777777" w:rsidR="00B41021" w:rsidRDefault="00000000">
            <w:pPr>
              <w:spacing w:line="276" w:lineRule="auto"/>
            </w:pPr>
            <w:r>
              <w:rPr>
                <w:b/>
                <w:bCs/>
                <w:sz w:val="22"/>
                <w:szCs w:val="22"/>
              </w:rPr>
              <w:t>OPC</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5202B1"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13E0310" w14:textId="77777777" w:rsidR="00B41021" w:rsidRDefault="00000000">
            <w:pPr>
              <w:spacing w:line="276" w:lineRule="auto"/>
            </w:pPr>
            <w:r>
              <w:rPr>
                <w:sz w:val="22"/>
                <w:szCs w:val="22"/>
              </w:rPr>
              <w:t>Ordinary Portland Cement</w:t>
            </w:r>
          </w:p>
        </w:tc>
      </w:tr>
      <w:tr w:rsidR="00B41021" w14:paraId="2FF17151"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10840D0" w14:textId="77777777" w:rsidR="00B41021" w:rsidRDefault="00000000">
            <w:pPr>
              <w:spacing w:line="276" w:lineRule="auto"/>
            </w:pPr>
            <w:r>
              <w:rPr>
                <w:b/>
                <w:bCs/>
                <w:sz w:val="22"/>
                <w:szCs w:val="22"/>
              </w:rPr>
              <w:t>RH</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4AB5FDA"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D891B85" w14:textId="77777777" w:rsidR="00B41021" w:rsidRDefault="00000000">
            <w:pPr>
              <w:spacing w:line="276" w:lineRule="auto"/>
            </w:pPr>
            <w:r>
              <w:rPr>
                <w:sz w:val="22"/>
                <w:szCs w:val="22"/>
              </w:rPr>
              <w:t>Relative Humidity</w:t>
            </w:r>
          </w:p>
        </w:tc>
      </w:tr>
      <w:tr w:rsidR="00B41021" w14:paraId="1E18F503"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C950C83" w14:textId="77777777" w:rsidR="00B41021" w:rsidRDefault="00000000">
            <w:pPr>
              <w:spacing w:line="276" w:lineRule="auto"/>
            </w:pPr>
            <w:r>
              <w:rPr>
                <w:b/>
                <w:bCs/>
                <w:sz w:val="22"/>
                <w:szCs w:val="22"/>
              </w:rPr>
              <w:t>C-S-H</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D0DE07E"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86A38FB" w14:textId="77777777" w:rsidR="00B41021" w:rsidRDefault="00000000">
            <w:pPr>
              <w:spacing w:line="276" w:lineRule="auto"/>
            </w:pPr>
            <w:r>
              <w:rPr>
                <w:sz w:val="22"/>
                <w:szCs w:val="22"/>
              </w:rPr>
              <w:t>Calcium Silicate Hydrate</w:t>
            </w:r>
          </w:p>
        </w:tc>
      </w:tr>
      <w:tr w:rsidR="00B41021" w14:paraId="48C3E515"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E7C496F" w14:textId="77777777" w:rsidR="00B41021" w:rsidRDefault="00000000">
            <w:pPr>
              <w:spacing w:line="276" w:lineRule="auto"/>
            </w:pPr>
            <w:r>
              <w:rPr>
                <w:b/>
                <w:bCs/>
                <w:sz w:val="22"/>
                <w:szCs w:val="22"/>
              </w:rPr>
              <w:t>ITZ</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19FCE5"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D07A14E" w14:textId="77777777" w:rsidR="00B41021" w:rsidRDefault="00000000">
            <w:pPr>
              <w:spacing w:line="276" w:lineRule="auto"/>
            </w:pPr>
            <w:r>
              <w:rPr>
                <w:sz w:val="22"/>
                <w:szCs w:val="22"/>
              </w:rPr>
              <w:t>Interfacial Transition Zone</w:t>
            </w:r>
          </w:p>
        </w:tc>
      </w:tr>
      <w:tr w:rsidR="00B41021" w14:paraId="53827C9E"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E3835DD" w14:textId="77777777" w:rsidR="00B41021" w:rsidRDefault="00000000">
            <w:pPr>
              <w:spacing w:line="276" w:lineRule="auto"/>
            </w:pPr>
            <w:r>
              <w:rPr>
                <w:b/>
                <w:bCs/>
                <w:sz w:val="22"/>
                <w:szCs w:val="22"/>
              </w:rPr>
              <w:t>APZ</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7733F4"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110FB39" w14:textId="77777777" w:rsidR="00B41021" w:rsidRDefault="00000000">
            <w:pPr>
              <w:spacing w:line="276" w:lineRule="auto"/>
            </w:pPr>
            <w:r>
              <w:rPr>
                <w:sz w:val="22"/>
                <w:szCs w:val="22"/>
              </w:rPr>
              <w:t>Affected Paste Zone</w:t>
            </w:r>
          </w:p>
        </w:tc>
      </w:tr>
      <w:tr w:rsidR="00B41021" w14:paraId="428AA915"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FF39B1B" w14:textId="77777777" w:rsidR="00B41021" w:rsidRDefault="00000000">
            <w:pPr>
              <w:spacing w:line="276" w:lineRule="auto"/>
            </w:pPr>
            <w:r>
              <w:rPr>
                <w:b/>
                <w:bCs/>
                <w:sz w:val="22"/>
                <w:szCs w:val="22"/>
              </w:rPr>
              <w:t>LWA</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F922F41"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62B9F4A" w14:textId="77777777" w:rsidR="00B41021" w:rsidRDefault="00000000">
            <w:pPr>
              <w:spacing w:line="276" w:lineRule="auto"/>
            </w:pPr>
            <w:r>
              <w:rPr>
                <w:sz w:val="22"/>
                <w:szCs w:val="22"/>
              </w:rPr>
              <w:t>Lightweight Aggregate</w:t>
            </w:r>
          </w:p>
        </w:tc>
      </w:tr>
      <w:tr w:rsidR="00B41021" w14:paraId="40490156"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C85643E" w14:textId="77777777" w:rsidR="00B41021" w:rsidRDefault="00000000">
            <w:pPr>
              <w:spacing w:line="276" w:lineRule="auto"/>
            </w:pPr>
            <w:r>
              <w:rPr>
                <w:b/>
                <w:bCs/>
                <w:sz w:val="22"/>
                <w:szCs w:val="22"/>
              </w:rPr>
              <w:t>RILEM</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46381A8"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871C96B" w14:textId="77777777" w:rsidR="00B41021" w:rsidRDefault="00000000">
            <w:pPr>
              <w:spacing w:line="276" w:lineRule="auto"/>
            </w:pPr>
            <w:r>
              <w:rPr>
                <w:sz w:val="22"/>
                <w:szCs w:val="22"/>
              </w:rPr>
              <w:t>International Union of Laboratories and Experts in Construction Materials</w:t>
            </w:r>
          </w:p>
        </w:tc>
      </w:tr>
      <w:tr w:rsidR="00B41021" w14:paraId="30FFBCAF"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BC516A2" w14:textId="77777777" w:rsidR="00B41021" w:rsidRDefault="00000000">
            <w:pPr>
              <w:spacing w:line="276" w:lineRule="auto"/>
            </w:pPr>
            <w:r>
              <w:rPr>
                <w:b/>
                <w:bCs/>
                <w:sz w:val="22"/>
                <w:szCs w:val="22"/>
              </w:rPr>
              <w:t>IS</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022F3F"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5DB8164" w14:textId="77777777" w:rsidR="00B41021" w:rsidRDefault="00000000">
            <w:pPr>
              <w:spacing w:line="276" w:lineRule="auto"/>
            </w:pPr>
            <w:r>
              <w:rPr>
                <w:sz w:val="22"/>
                <w:szCs w:val="22"/>
              </w:rPr>
              <w:t>Indian Standard</w:t>
            </w:r>
          </w:p>
        </w:tc>
      </w:tr>
      <w:tr w:rsidR="00B41021" w14:paraId="4ED6B9AA"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DF659DE" w14:textId="77777777" w:rsidR="00B41021" w:rsidRDefault="00000000">
            <w:pPr>
              <w:spacing w:line="276" w:lineRule="auto"/>
            </w:pPr>
            <w:r>
              <w:rPr>
                <w:b/>
                <w:bCs/>
                <w:sz w:val="22"/>
                <w:szCs w:val="22"/>
              </w:rPr>
              <w:t>ACI</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EE280C0"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2721D31" w14:textId="77777777" w:rsidR="00B41021" w:rsidRDefault="00000000">
            <w:pPr>
              <w:spacing w:line="276" w:lineRule="auto"/>
            </w:pPr>
            <w:r>
              <w:rPr>
                <w:sz w:val="22"/>
                <w:szCs w:val="22"/>
              </w:rPr>
              <w:t>American Concrete Institute</w:t>
            </w:r>
          </w:p>
        </w:tc>
      </w:tr>
      <w:tr w:rsidR="00B41021" w14:paraId="130FBACB"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E9D98EF" w14:textId="77777777" w:rsidR="00B41021" w:rsidRDefault="00000000">
            <w:pPr>
              <w:spacing w:line="276" w:lineRule="auto"/>
            </w:pPr>
            <w:r>
              <w:rPr>
                <w:b/>
                <w:bCs/>
                <w:sz w:val="22"/>
                <w:szCs w:val="22"/>
              </w:rPr>
              <w:t>CTM</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F00CB10"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C7AEE2A" w14:textId="77777777" w:rsidR="00B41021" w:rsidRDefault="00000000">
            <w:pPr>
              <w:spacing w:line="276" w:lineRule="auto"/>
            </w:pPr>
            <w:r>
              <w:rPr>
                <w:sz w:val="22"/>
                <w:szCs w:val="22"/>
              </w:rPr>
              <w:t>Compression Testing Machine</w:t>
            </w:r>
          </w:p>
        </w:tc>
      </w:tr>
      <w:tr w:rsidR="00B41021" w14:paraId="39757A99"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D7DC933" w14:textId="77777777" w:rsidR="00B41021" w:rsidRDefault="00000000">
            <w:pPr>
              <w:spacing w:line="276" w:lineRule="auto"/>
            </w:pPr>
            <w:r>
              <w:rPr>
                <w:b/>
                <w:bCs/>
                <w:sz w:val="22"/>
                <w:szCs w:val="22"/>
              </w:rPr>
              <w:t>SEM</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D9C7FFF"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7E724A4" w14:textId="77777777" w:rsidR="00B41021" w:rsidRDefault="00000000">
            <w:pPr>
              <w:spacing w:line="276" w:lineRule="auto"/>
            </w:pPr>
            <w:r>
              <w:rPr>
                <w:sz w:val="22"/>
                <w:szCs w:val="22"/>
              </w:rPr>
              <w:t>Scanning Electron Microscopy</w:t>
            </w:r>
          </w:p>
        </w:tc>
      </w:tr>
      <w:tr w:rsidR="00B41021" w14:paraId="600E3537"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AED234F" w14:textId="77777777" w:rsidR="00B41021" w:rsidRDefault="00000000">
            <w:pPr>
              <w:spacing w:line="276" w:lineRule="auto"/>
            </w:pPr>
            <w:r>
              <w:rPr>
                <w:b/>
                <w:bCs/>
                <w:sz w:val="22"/>
                <w:szCs w:val="22"/>
              </w:rPr>
              <w:t>BSE</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7084D6"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5A4D863" w14:textId="77777777" w:rsidR="00B41021" w:rsidRDefault="00000000">
            <w:pPr>
              <w:spacing w:line="276" w:lineRule="auto"/>
            </w:pPr>
            <w:r>
              <w:rPr>
                <w:sz w:val="22"/>
                <w:szCs w:val="22"/>
              </w:rPr>
              <w:t>Backscattered Electron</w:t>
            </w:r>
          </w:p>
        </w:tc>
      </w:tr>
      <w:tr w:rsidR="00B41021" w14:paraId="111D46EE"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C1C645C" w14:textId="77777777" w:rsidR="00B41021" w:rsidRDefault="00000000">
            <w:pPr>
              <w:spacing w:line="276" w:lineRule="auto"/>
            </w:pPr>
            <w:r>
              <w:rPr>
                <w:b/>
                <w:bCs/>
                <w:sz w:val="22"/>
                <w:szCs w:val="22"/>
              </w:rPr>
              <w:t>EDA</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842EE0C"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AB306EC" w14:textId="77777777" w:rsidR="00B41021" w:rsidRDefault="00000000">
            <w:pPr>
              <w:spacing w:line="276" w:lineRule="auto"/>
            </w:pPr>
            <w:r>
              <w:rPr>
                <w:sz w:val="22"/>
                <w:szCs w:val="22"/>
              </w:rPr>
              <w:t>Exploratory Data Analysis</w:t>
            </w:r>
          </w:p>
        </w:tc>
      </w:tr>
      <w:tr w:rsidR="00B41021" w14:paraId="1A1A4ADE"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B36DEF8" w14:textId="77777777" w:rsidR="00B41021" w:rsidRDefault="00000000">
            <w:pPr>
              <w:spacing w:line="276" w:lineRule="auto"/>
            </w:pPr>
            <w:r>
              <w:rPr>
                <w:b/>
                <w:bCs/>
                <w:sz w:val="22"/>
                <w:szCs w:val="22"/>
              </w:rPr>
              <w:t>ML</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314A702"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A57EC89" w14:textId="77777777" w:rsidR="00B41021" w:rsidRDefault="00000000">
            <w:pPr>
              <w:spacing w:line="276" w:lineRule="auto"/>
            </w:pPr>
            <w:r>
              <w:rPr>
                <w:sz w:val="22"/>
                <w:szCs w:val="22"/>
              </w:rPr>
              <w:t>Machine Learning</w:t>
            </w:r>
          </w:p>
        </w:tc>
      </w:tr>
      <w:tr w:rsidR="00B41021" w14:paraId="39DE71F3"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DB6ED4D" w14:textId="77777777" w:rsidR="00B41021" w:rsidRDefault="00000000">
            <w:pPr>
              <w:spacing w:line="276" w:lineRule="auto"/>
            </w:pPr>
            <w:r>
              <w:rPr>
                <w:b/>
                <w:bCs/>
                <w:sz w:val="22"/>
                <w:szCs w:val="22"/>
              </w:rPr>
              <w:t>XGBoost</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BAAE30"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DB95429" w14:textId="77777777" w:rsidR="00B41021" w:rsidRDefault="00000000">
            <w:pPr>
              <w:spacing w:line="276" w:lineRule="auto"/>
            </w:pPr>
            <w:r>
              <w:rPr>
                <w:sz w:val="22"/>
                <w:szCs w:val="22"/>
              </w:rPr>
              <w:t>Extreme Gradient Boosting</w:t>
            </w:r>
          </w:p>
        </w:tc>
      </w:tr>
      <w:tr w:rsidR="00B41021" w14:paraId="6E5A3B86"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5C654F1" w14:textId="77777777" w:rsidR="00B41021" w:rsidRDefault="00000000">
            <w:pPr>
              <w:spacing w:line="276" w:lineRule="auto"/>
            </w:pPr>
            <w:r>
              <w:rPr>
                <w:b/>
                <w:bCs/>
                <w:sz w:val="22"/>
                <w:szCs w:val="22"/>
              </w:rPr>
              <w:t>API</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B556FA"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BD67BD9" w14:textId="77777777" w:rsidR="00B41021" w:rsidRDefault="00000000">
            <w:pPr>
              <w:spacing w:line="276" w:lineRule="auto"/>
            </w:pPr>
            <w:r>
              <w:rPr>
                <w:sz w:val="22"/>
                <w:szCs w:val="22"/>
              </w:rPr>
              <w:t>Application Programming Interface</w:t>
            </w:r>
          </w:p>
        </w:tc>
      </w:tr>
      <w:tr w:rsidR="00B41021" w14:paraId="68EF4409"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6AA8216" w14:textId="77777777" w:rsidR="00B41021" w:rsidRDefault="00000000">
            <w:pPr>
              <w:spacing w:line="276" w:lineRule="auto"/>
            </w:pPr>
            <w:r>
              <w:rPr>
                <w:b/>
                <w:bCs/>
                <w:sz w:val="22"/>
                <w:szCs w:val="22"/>
              </w:rPr>
              <w:t>FA</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4D49F4"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E1AE5CF" w14:textId="77777777" w:rsidR="00B41021" w:rsidRDefault="00000000">
            <w:pPr>
              <w:spacing w:line="276" w:lineRule="auto"/>
            </w:pPr>
            <w:r>
              <w:rPr>
                <w:sz w:val="22"/>
                <w:szCs w:val="22"/>
              </w:rPr>
              <w:t>Fine Aggregate</w:t>
            </w:r>
          </w:p>
        </w:tc>
      </w:tr>
      <w:tr w:rsidR="00B41021" w14:paraId="6C889725"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E1207A1" w14:textId="77777777" w:rsidR="00B41021" w:rsidRDefault="00000000">
            <w:pPr>
              <w:spacing w:line="276" w:lineRule="auto"/>
            </w:pPr>
            <w:r>
              <w:rPr>
                <w:b/>
                <w:bCs/>
                <w:sz w:val="22"/>
                <w:szCs w:val="22"/>
              </w:rPr>
              <w:t>CA</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4BB76B7"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6C63268" w14:textId="77777777" w:rsidR="00B41021" w:rsidRDefault="00000000">
            <w:pPr>
              <w:spacing w:line="276" w:lineRule="auto"/>
            </w:pPr>
            <w:r>
              <w:rPr>
                <w:sz w:val="22"/>
                <w:szCs w:val="22"/>
              </w:rPr>
              <w:t>Coarse Aggregate</w:t>
            </w:r>
          </w:p>
        </w:tc>
      </w:tr>
      <w:tr w:rsidR="00B41021" w14:paraId="30935939"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F1B5EB3" w14:textId="77777777" w:rsidR="00B41021" w:rsidRDefault="00000000">
            <w:pPr>
              <w:spacing w:line="276" w:lineRule="auto"/>
            </w:pPr>
            <w:r>
              <w:rPr>
                <w:b/>
                <w:bCs/>
                <w:sz w:val="22"/>
                <w:szCs w:val="22"/>
              </w:rPr>
              <w:t>MPa</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80CE765"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215FCE2" w14:textId="77777777" w:rsidR="00B41021" w:rsidRDefault="00000000">
            <w:pPr>
              <w:spacing w:line="276" w:lineRule="auto"/>
            </w:pPr>
            <w:r>
              <w:rPr>
                <w:sz w:val="22"/>
                <w:szCs w:val="22"/>
              </w:rPr>
              <w:t>Megapascal</w:t>
            </w:r>
          </w:p>
        </w:tc>
      </w:tr>
      <w:tr w:rsidR="00B41021" w14:paraId="71F3AA3E"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FD2A17F" w14:textId="77777777" w:rsidR="00B41021" w:rsidRDefault="00000000">
            <w:pPr>
              <w:spacing w:line="276" w:lineRule="auto"/>
            </w:pPr>
            <w:r>
              <w:rPr>
                <w:b/>
                <w:bCs/>
                <w:sz w:val="22"/>
                <w:szCs w:val="22"/>
              </w:rPr>
              <w:t>DI Water</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E8A4B0B"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A6DD0E4" w14:textId="77777777" w:rsidR="00B41021" w:rsidRDefault="00000000">
            <w:pPr>
              <w:spacing w:line="276" w:lineRule="auto"/>
            </w:pPr>
            <w:r>
              <w:rPr>
                <w:sz w:val="22"/>
                <w:szCs w:val="22"/>
              </w:rPr>
              <w:t>Deionized / Distilled Water</w:t>
            </w:r>
          </w:p>
        </w:tc>
      </w:tr>
      <w:tr w:rsidR="00B41021" w14:paraId="6D609981"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BD7108C" w14:textId="77777777" w:rsidR="00B41021" w:rsidRDefault="00000000">
            <w:pPr>
              <w:spacing w:line="276" w:lineRule="auto"/>
            </w:pPr>
            <w:r>
              <w:rPr>
                <w:b/>
                <w:bCs/>
                <w:sz w:val="22"/>
                <w:szCs w:val="22"/>
              </w:rPr>
              <w:t>RCPT</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A2A6CB"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EE5B515" w14:textId="77777777" w:rsidR="00B41021" w:rsidRDefault="00000000">
            <w:pPr>
              <w:spacing w:line="276" w:lineRule="auto"/>
            </w:pPr>
            <w:r>
              <w:rPr>
                <w:sz w:val="22"/>
                <w:szCs w:val="22"/>
              </w:rPr>
              <w:t>Rapid Chloride Penetration Test</w:t>
            </w:r>
          </w:p>
        </w:tc>
      </w:tr>
      <w:tr w:rsidR="00B41021" w14:paraId="4A991492" w14:textId="77777777">
        <w:tc>
          <w:tcPr>
            <w:tcW w:w="25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DEDD084" w14:textId="77777777" w:rsidR="00B41021" w:rsidRDefault="00000000">
            <w:pPr>
              <w:spacing w:line="276" w:lineRule="auto"/>
            </w:pPr>
            <w:r>
              <w:rPr>
                <w:b/>
                <w:bCs/>
                <w:sz w:val="22"/>
                <w:szCs w:val="22"/>
              </w:rPr>
              <w:t>RAC</w:t>
            </w:r>
          </w:p>
        </w:tc>
        <w:tc>
          <w:tcPr>
            <w:tcW w:w="5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652C1A" w14:textId="77777777" w:rsidR="00B41021" w:rsidRDefault="00000000">
            <w:pPr>
              <w:spacing w:line="276" w:lineRule="auto"/>
              <w:jc w:val="center"/>
            </w:pPr>
            <w:r>
              <w:rPr>
                <w:sz w:val="22"/>
                <w:szCs w:val="22"/>
              </w:rPr>
              <w:t>:</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F599440" w14:textId="77777777" w:rsidR="00B41021" w:rsidRDefault="00000000">
            <w:pPr>
              <w:spacing w:line="276" w:lineRule="auto"/>
            </w:pPr>
            <w:r>
              <w:rPr>
                <w:sz w:val="22"/>
                <w:szCs w:val="22"/>
              </w:rPr>
              <w:t>Recycled Aggregate Concrete</w:t>
            </w:r>
          </w:p>
        </w:tc>
      </w:tr>
    </w:tbl>
    <w:p w14:paraId="6DB6FD27" w14:textId="77777777" w:rsidR="00B41021" w:rsidRDefault="00000000">
      <w:r>
        <w:br w:type="page"/>
      </w:r>
    </w:p>
    <w:p w14:paraId="201AB263" w14:textId="77777777" w:rsidR="00B41021" w:rsidRDefault="00000000">
      <w:pPr>
        <w:pStyle w:val="Heading1"/>
        <w:spacing w:after="120"/>
        <w:jc w:val="center"/>
      </w:pPr>
      <w:r>
        <w:lastRenderedPageBreak/>
        <w:t>CHAPTER 1</w:t>
      </w:r>
    </w:p>
    <w:p w14:paraId="3B3A4520" w14:textId="77777777" w:rsidR="00B41021" w:rsidRDefault="00000000">
      <w:pPr>
        <w:pStyle w:val="Heading1"/>
        <w:spacing w:before="120" w:after="280"/>
        <w:jc w:val="center"/>
      </w:pPr>
      <w:r>
        <w:t>INTRODUCTION</w:t>
      </w:r>
    </w:p>
    <w:p w14:paraId="457AA934" w14:textId="77777777" w:rsidR="00B41021" w:rsidRDefault="00000000">
      <w:pPr>
        <w:pStyle w:val="Heading2"/>
      </w:pPr>
      <w:r>
        <w:rPr>
          <w:sz w:val="24"/>
          <w:szCs w:val="24"/>
        </w:rPr>
        <w:t>1.1 Background and Motivation</w:t>
      </w:r>
    </w:p>
    <w:p w14:paraId="0DB9FBCC" w14:textId="77777777" w:rsidR="00B41021" w:rsidRDefault="00000000">
      <w:pPr>
        <w:spacing w:before="80" w:after="80" w:line="360" w:lineRule="auto"/>
        <w:jc w:val="both"/>
      </w:pPr>
      <w:r>
        <w:t>Concrete is the most widely used construction material in the world, owing to its versatility, economic viability, structural performance, and ability to be cast into any desired shape. It forms the backbone of modern infrastructure, ranging from buildings and bridges to dams and industrial floors. However, the ever-increasing demand for durable, high-performance structures has pushed the boundaries of conventional concrete design, leading to mixes with very low water-cement ratios (w/c &lt; 0.40).</w:t>
      </w:r>
    </w:p>
    <w:p w14:paraId="32FD74A9" w14:textId="77777777" w:rsidR="00B41021" w:rsidRDefault="00B41021">
      <w:pPr>
        <w:spacing w:before="80" w:after="80"/>
      </w:pPr>
    </w:p>
    <w:p w14:paraId="40715009" w14:textId="77777777" w:rsidR="00B41021" w:rsidRDefault="00000000">
      <w:pPr>
        <w:spacing w:before="80" w:after="80" w:line="360" w:lineRule="auto"/>
        <w:jc w:val="both"/>
      </w:pPr>
      <w:r>
        <w:t>While reducing the water-cement ratio significantly improves strength and reduces permeability, it introduces a critical challenge: insufficient internal moisture for complete hydration. In dense, low-permeability concrete, the limited water available during hydration leads to a cascade of detrimental effects:</w:t>
      </w:r>
    </w:p>
    <w:p w14:paraId="56183E89" w14:textId="77777777" w:rsidR="00B41021" w:rsidRDefault="00B41021">
      <w:pPr>
        <w:spacing w:before="80" w:after="80"/>
      </w:pPr>
    </w:p>
    <w:p w14:paraId="7B2402BB" w14:textId="77777777" w:rsidR="00B41021" w:rsidRDefault="00000000">
      <w:pPr>
        <w:pStyle w:val="ListParagraph"/>
        <w:numPr>
          <w:ilvl w:val="0"/>
          <w:numId w:val="2"/>
        </w:numPr>
        <w:spacing w:before="60" w:after="60" w:line="360" w:lineRule="auto"/>
      </w:pPr>
      <w:r>
        <w:t>Rapid internal relative humidity (RH) reduction within the concrete matrix.</w:t>
      </w:r>
    </w:p>
    <w:p w14:paraId="2F89AE87" w14:textId="1847AA34" w:rsidR="00B41021" w:rsidRDefault="00000000">
      <w:pPr>
        <w:pStyle w:val="ListParagraph"/>
        <w:numPr>
          <w:ilvl w:val="0"/>
          <w:numId w:val="2"/>
        </w:numPr>
        <w:spacing w:before="60" w:after="60" w:line="360" w:lineRule="auto"/>
      </w:pPr>
      <w:r>
        <w:t xml:space="preserve">Self-desiccation </w:t>
      </w:r>
      <w:r w:rsidR="00A832D7">
        <w:t>-</w:t>
      </w:r>
      <w:r>
        <w:t xml:space="preserve"> the process where cement particles consume available water faster than it can be replenished.</w:t>
      </w:r>
    </w:p>
    <w:p w14:paraId="4FF94EC7" w14:textId="63345EE1" w:rsidR="00B41021" w:rsidRDefault="00000000">
      <w:pPr>
        <w:pStyle w:val="ListParagraph"/>
        <w:numPr>
          <w:ilvl w:val="0"/>
          <w:numId w:val="2"/>
        </w:numPr>
        <w:spacing w:before="60" w:after="60" w:line="360" w:lineRule="auto"/>
      </w:pPr>
      <w:r>
        <w:t>Autogenous shrinkage</w:t>
      </w:r>
      <w:r w:rsidR="00A832D7">
        <w:t xml:space="preserve"> -</w:t>
      </w:r>
      <w:r>
        <w:t xml:space="preserve"> volumetric reduction occurring without any moisture exchange with the environment.</w:t>
      </w:r>
    </w:p>
    <w:p w14:paraId="2A500B0D" w14:textId="77777777" w:rsidR="00B41021" w:rsidRDefault="00000000">
      <w:pPr>
        <w:pStyle w:val="ListParagraph"/>
        <w:numPr>
          <w:ilvl w:val="0"/>
          <w:numId w:val="2"/>
        </w:numPr>
        <w:spacing w:before="60" w:after="60" w:line="360" w:lineRule="auto"/>
      </w:pPr>
      <w:r>
        <w:t>Early-age microcracking due to tensile stresses generated by differential shrinkage.</w:t>
      </w:r>
    </w:p>
    <w:p w14:paraId="5BC4B4A2" w14:textId="77777777" w:rsidR="00B41021" w:rsidRDefault="00000000">
      <w:pPr>
        <w:pStyle w:val="ListParagraph"/>
        <w:numPr>
          <w:ilvl w:val="0"/>
          <w:numId w:val="2"/>
        </w:numPr>
        <w:spacing w:before="60" w:after="60" w:line="360" w:lineRule="auto"/>
      </w:pPr>
      <w:r>
        <w:t>Loss of long-term durability, reduced service life, and compromised structural integrity.</w:t>
      </w:r>
    </w:p>
    <w:p w14:paraId="24528C8F" w14:textId="77777777" w:rsidR="00B41021" w:rsidRDefault="00B41021">
      <w:pPr>
        <w:spacing w:before="80" w:after="80"/>
      </w:pPr>
    </w:p>
    <w:p w14:paraId="0DE71E66" w14:textId="77777777" w:rsidR="00B41021" w:rsidRDefault="00000000">
      <w:pPr>
        <w:spacing w:before="80" w:after="80" w:line="360" w:lineRule="auto"/>
        <w:jc w:val="both"/>
      </w:pPr>
      <w:r>
        <w:t>Traditional external curing techniques, such as water ponding, wet burlap, spraying, or applying curing compounds, fail to provide uniform moisture distribution throughout the concrete's depth. This is especially true for deep placements, slender sections, or regions with highly dense and low-permeability matrices where water cannot penetrate sufficiently from outside.</w:t>
      </w:r>
    </w:p>
    <w:p w14:paraId="7685D75D" w14:textId="77777777" w:rsidR="00B41021" w:rsidRDefault="00B41021">
      <w:pPr>
        <w:spacing w:before="80" w:after="80"/>
      </w:pPr>
    </w:p>
    <w:p w14:paraId="07A4005A" w14:textId="12B82369" w:rsidR="00B41021" w:rsidRDefault="00000000">
      <w:pPr>
        <w:spacing w:before="80" w:after="80" w:line="360" w:lineRule="auto"/>
        <w:jc w:val="both"/>
      </w:pPr>
      <w:r>
        <w:lastRenderedPageBreak/>
        <w:t xml:space="preserve">To overcome these fundamental limitations, researchers and engineers have developed the concept of Internal Curing (IC). Internal curing refers to the process of introducing additional water into the concrete mix itself </w:t>
      </w:r>
      <w:r w:rsidR="00A832D7">
        <w:t>-</w:t>
      </w:r>
      <w:r>
        <w:t xml:space="preserve"> water that is not counted as part of the mix water, but is held in pre-wetted porous materials and released slowly as the internal relative humidity decreases during hydration. This water fills the capillary pores vacated during chemical shrinkage and supports continuous hydration throughout the concrete's cross-section.</w:t>
      </w:r>
    </w:p>
    <w:p w14:paraId="39AE3006" w14:textId="77777777" w:rsidR="00B41021" w:rsidRDefault="00B41021">
      <w:pPr>
        <w:spacing w:before="80" w:after="80"/>
      </w:pPr>
    </w:p>
    <w:p w14:paraId="6A7519EA" w14:textId="77777777" w:rsidR="00B41021" w:rsidRDefault="00000000">
      <w:pPr>
        <w:spacing w:before="80" w:after="80" w:line="360" w:lineRule="auto"/>
        <w:jc w:val="both"/>
      </w:pPr>
      <w:r>
        <w:t>Among various internal curing agents investigated, Super-Absorbent Polymers (SAP) stand out due to their remarkable capacity to absorb hundreds of times their own weight in water, and then release it gradually in response to humidity gradients within the concrete. Jensen and Hansen pioneered the application of SAP for internal curing in high-performance concrete, and since then, extensive research by RILEM Technical Committees (TC-225 and TC-260) and individual researchers worldwide has validated and refined the use of SAP across diverse concrete systems.</w:t>
      </w:r>
    </w:p>
    <w:p w14:paraId="297007A4" w14:textId="77777777" w:rsidR="00B41021" w:rsidRDefault="00B41021">
      <w:pPr>
        <w:spacing w:before="80" w:after="80"/>
      </w:pPr>
    </w:p>
    <w:p w14:paraId="49E1EC0E" w14:textId="13ACA5B2" w:rsidR="00B41021" w:rsidRDefault="00000000">
      <w:pPr>
        <w:spacing w:before="80" w:after="80" w:line="360" w:lineRule="auto"/>
        <w:jc w:val="both"/>
      </w:pPr>
      <w:r>
        <w:t>The context of this study is particularly relevant for semi-arid and hot-climate regions like Rajasthan, India, where external curing is challenging due to rapid surface evaporation and limited water availability. Internal curing using SAP presents a promising and practical solution for ensuring adequate hydration in such environments.</w:t>
      </w:r>
    </w:p>
    <w:p w14:paraId="2C46B259" w14:textId="615D65AB" w:rsidR="00784FC8" w:rsidRDefault="00B23829">
      <w:pPr>
        <w:spacing w:before="80" w:after="80" w:line="360" w:lineRule="auto"/>
        <w:jc w:val="both"/>
      </w:pPr>
      <w:r>
        <w:rPr>
          <w:noProof/>
        </w:rPr>
        <w:drawing>
          <wp:anchor distT="0" distB="0" distL="114300" distR="114300" simplePos="0" relativeHeight="251658240" behindDoc="0" locked="0" layoutInCell="1" allowOverlap="1" wp14:anchorId="373801AA" wp14:editId="7E2E5CFD">
            <wp:simplePos x="0" y="0"/>
            <wp:positionH relativeFrom="page">
              <wp:posOffset>2232660</wp:posOffset>
            </wp:positionH>
            <wp:positionV relativeFrom="paragraph">
              <wp:posOffset>386715</wp:posOffset>
            </wp:positionV>
            <wp:extent cx="3119755" cy="2560320"/>
            <wp:effectExtent l="0" t="0" r="4445" b="0"/>
            <wp:wrapTopAndBottom/>
            <wp:docPr id="800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9755" cy="2560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BDC8DD" w14:textId="25BD8E2E" w:rsidR="00B23829" w:rsidRPr="003B1758" w:rsidRDefault="00784FC8" w:rsidP="003B1758">
      <w:pPr>
        <w:pStyle w:val="Heading2"/>
        <w:jc w:val="center"/>
        <w:rPr>
          <w:b w:val="0"/>
          <w:bCs w:val="0"/>
          <w:i/>
          <w:iCs/>
          <w:sz w:val="20"/>
          <w:szCs w:val="20"/>
        </w:rPr>
      </w:pPr>
      <w:r w:rsidRPr="003B1758">
        <w:rPr>
          <w:b w:val="0"/>
          <w:bCs w:val="0"/>
          <w:i/>
          <w:iCs/>
          <w:sz w:val="20"/>
          <w:szCs w:val="20"/>
        </w:rPr>
        <w:t>Fig. 1.</w:t>
      </w:r>
      <w:r w:rsidR="00B23829" w:rsidRPr="003B1758">
        <w:rPr>
          <w:b w:val="0"/>
          <w:bCs w:val="0"/>
          <w:i/>
          <w:iCs/>
          <w:sz w:val="20"/>
          <w:szCs w:val="20"/>
        </w:rPr>
        <w:t>1</w:t>
      </w:r>
      <w:r w:rsidRPr="003B1758">
        <w:rPr>
          <w:b w:val="0"/>
          <w:bCs w:val="0"/>
          <w:i/>
          <w:iCs/>
          <w:sz w:val="20"/>
          <w:szCs w:val="20"/>
        </w:rPr>
        <w:t xml:space="preserve"> Types of shrinkage, relative size and the tie sequence in which they occur.</w:t>
      </w:r>
    </w:p>
    <w:p w14:paraId="1DD43FBE" w14:textId="723A2C2E" w:rsidR="00784FC8" w:rsidRPr="00B23829" w:rsidRDefault="00000000">
      <w:pPr>
        <w:pStyle w:val="Heading2"/>
        <w:rPr>
          <w:b w:val="0"/>
          <w:bCs w:val="0"/>
          <w:sz w:val="24"/>
          <w:szCs w:val="24"/>
        </w:rPr>
      </w:pPr>
      <w:r>
        <w:rPr>
          <w:sz w:val="24"/>
          <w:szCs w:val="24"/>
        </w:rPr>
        <w:lastRenderedPageBreak/>
        <w:t>1.2 Need for Internal Curing</w:t>
      </w:r>
    </w:p>
    <w:p w14:paraId="081A57EE" w14:textId="64047E3F" w:rsidR="00B41021" w:rsidRDefault="00000000">
      <w:pPr>
        <w:spacing w:before="80" w:after="80" w:line="360" w:lineRule="auto"/>
        <w:jc w:val="both"/>
      </w:pPr>
      <w:r>
        <w:t xml:space="preserve">Internal curing ensures the availability of additional water that is not originally part of the mixing water. This supplementary water compensates for chemical shrinkage </w:t>
      </w:r>
      <w:r w:rsidR="00B23829">
        <w:t xml:space="preserve">- </w:t>
      </w:r>
      <w:r>
        <w:t xml:space="preserve">the volume reduction occurring when anhydrous cement reacts with water to form hydration products </w:t>
      </w:r>
      <w:r w:rsidR="00B23829">
        <w:t>-</w:t>
      </w:r>
      <w:r>
        <w:t xml:space="preserve"> and thereby reduces the risk of self-desiccation.</w:t>
      </w:r>
    </w:p>
    <w:p w14:paraId="61F85B2B" w14:textId="77777777" w:rsidR="00B41021" w:rsidRDefault="00000000">
      <w:pPr>
        <w:spacing w:before="80" w:after="80" w:line="360" w:lineRule="auto"/>
        <w:jc w:val="both"/>
      </w:pPr>
      <w:r>
        <w:t>Internal curing is particularly essential for the following categories of concrete and structural conditions:</w:t>
      </w:r>
    </w:p>
    <w:p w14:paraId="33ADCB8F" w14:textId="77777777" w:rsidR="00B41021" w:rsidRDefault="00000000">
      <w:pPr>
        <w:pStyle w:val="ListParagraph"/>
        <w:numPr>
          <w:ilvl w:val="0"/>
          <w:numId w:val="2"/>
        </w:numPr>
        <w:spacing w:before="60" w:after="60" w:line="360" w:lineRule="auto"/>
      </w:pPr>
      <w:r>
        <w:t>Mass concrete placements where external curing cannot penetrate deep into the section.</w:t>
      </w:r>
    </w:p>
    <w:p w14:paraId="2D66ED2A" w14:textId="77777777" w:rsidR="00B41021" w:rsidRDefault="00000000">
      <w:pPr>
        <w:pStyle w:val="ListParagraph"/>
        <w:numPr>
          <w:ilvl w:val="0"/>
          <w:numId w:val="2"/>
        </w:numPr>
        <w:spacing w:before="60" w:after="60" w:line="360" w:lineRule="auto"/>
      </w:pPr>
      <w:r>
        <w:t>Restrained structural components where autogenous shrinkage leads to cracking under restraint.</w:t>
      </w:r>
    </w:p>
    <w:p w14:paraId="60A53148" w14:textId="77777777" w:rsidR="00B41021" w:rsidRDefault="00000000">
      <w:pPr>
        <w:pStyle w:val="ListParagraph"/>
        <w:numPr>
          <w:ilvl w:val="0"/>
          <w:numId w:val="2"/>
        </w:numPr>
        <w:spacing w:before="60" w:after="60" w:line="360" w:lineRule="auto"/>
      </w:pPr>
      <w:r>
        <w:t>Structures in hot, arid climates where external water evaporates rapidly from the surface.</w:t>
      </w:r>
    </w:p>
    <w:p w14:paraId="3C608CDE" w14:textId="77777777" w:rsidR="00B41021" w:rsidRDefault="00000000">
      <w:pPr>
        <w:pStyle w:val="ListParagraph"/>
        <w:numPr>
          <w:ilvl w:val="0"/>
          <w:numId w:val="2"/>
        </w:numPr>
        <w:spacing w:before="60" w:after="60" w:line="360" w:lineRule="auto"/>
      </w:pPr>
      <w:r>
        <w:t>Concrete bridge decks and pavements where early-age shrinkage cracking is a persistent problem.</w:t>
      </w:r>
    </w:p>
    <w:p w14:paraId="5F090833" w14:textId="77777777" w:rsidR="00B41021" w:rsidRDefault="00B41021">
      <w:pPr>
        <w:spacing w:before="80" w:after="80"/>
      </w:pPr>
    </w:p>
    <w:p w14:paraId="788C676A" w14:textId="126E7EFE" w:rsidR="00B41021" w:rsidRDefault="00B23829">
      <w:pPr>
        <w:spacing w:before="80" w:after="80" w:line="360" w:lineRule="auto"/>
        <w:jc w:val="both"/>
      </w:pPr>
      <w:r>
        <w:rPr>
          <w:noProof/>
        </w:rPr>
        <w:drawing>
          <wp:anchor distT="0" distB="0" distL="114300" distR="114300" simplePos="0" relativeHeight="251659264" behindDoc="0" locked="0" layoutInCell="1" allowOverlap="1" wp14:anchorId="6E75B354" wp14:editId="1911ADB4">
            <wp:simplePos x="0" y="0"/>
            <wp:positionH relativeFrom="margin">
              <wp:align>center</wp:align>
            </wp:positionH>
            <wp:positionV relativeFrom="paragraph">
              <wp:posOffset>1359535</wp:posOffset>
            </wp:positionV>
            <wp:extent cx="3631565" cy="2229485"/>
            <wp:effectExtent l="0" t="0" r="6985" b="0"/>
            <wp:wrapTopAndBottom/>
            <wp:docPr id="1450671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1565" cy="2229485"/>
                    </a:xfrm>
                    <a:prstGeom prst="rect">
                      <a:avLst/>
                    </a:prstGeom>
                    <a:noFill/>
                    <a:ln>
                      <a:noFill/>
                    </a:ln>
                  </pic:spPr>
                </pic:pic>
              </a:graphicData>
            </a:graphic>
            <wp14:sizeRelH relativeFrom="margin">
              <wp14:pctWidth>0</wp14:pctWidth>
            </wp14:sizeRelH>
            <wp14:sizeRelV relativeFrom="margin">
              <wp14:pctHeight>0</wp14:pctHeight>
            </wp14:sizeRelV>
          </wp:anchor>
        </w:drawing>
      </w:r>
      <w:r>
        <w:t>The American Concrete Institute (ACI 308) and RILEM both recognize internal curing as a critical strategy for improving hydration and reducing shrinkage in modern concrete. Studies have consistently shown that internal curing can reduce autogenous shrinkage by 35</w:t>
      </w:r>
      <w:r w:rsidR="00A832D7">
        <w:t>-</w:t>
      </w:r>
      <w:r>
        <w:t>70%, improve the degree of hydration, and enhance long-term mechanical and durability properties.</w:t>
      </w:r>
    </w:p>
    <w:p w14:paraId="3F56B7B4" w14:textId="77777777" w:rsidR="00B23829" w:rsidRDefault="00B23829">
      <w:pPr>
        <w:spacing w:before="80" w:after="80" w:line="360" w:lineRule="auto"/>
        <w:jc w:val="both"/>
        <w:rPr>
          <w:b/>
          <w:bCs/>
        </w:rPr>
      </w:pPr>
    </w:p>
    <w:p w14:paraId="0149E6B5" w14:textId="10CD6799" w:rsidR="00B23829" w:rsidRPr="003B1758" w:rsidRDefault="00B23829" w:rsidP="003B1758">
      <w:pPr>
        <w:spacing w:before="80" w:after="80" w:line="360" w:lineRule="auto"/>
        <w:jc w:val="center"/>
        <w:rPr>
          <w:i/>
          <w:iCs/>
          <w:sz w:val="20"/>
          <w:szCs w:val="20"/>
        </w:rPr>
      </w:pPr>
      <w:r w:rsidRPr="003B1758">
        <w:rPr>
          <w:i/>
          <w:iCs/>
          <w:sz w:val="20"/>
          <w:szCs w:val="20"/>
        </w:rPr>
        <w:t>Fig. 1.2 Relationship between several important shrinkage quantities in both environments (without regard to thermal shrinkage and carbonation shrinkage).</w:t>
      </w:r>
    </w:p>
    <w:p w14:paraId="3D683403" w14:textId="62C38172" w:rsidR="00B41021" w:rsidRDefault="00000000">
      <w:pPr>
        <w:pStyle w:val="Heading2"/>
      </w:pPr>
      <w:r>
        <w:rPr>
          <w:sz w:val="24"/>
          <w:szCs w:val="24"/>
        </w:rPr>
        <w:lastRenderedPageBreak/>
        <w:t>1.3 Role of SAP in Concrete</w:t>
      </w:r>
    </w:p>
    <w:p w14:paraId="61A01D25" w14:textId="2C5A21D6" w:rsidR="00B41021" w:rsidRDefault="00000000">
      <w:pPr>
        <w:spacing w:before="80" w:after="80" w:line="360" w:lineRule="auto"/>
        <w:jc w:val="both"/>
      </w:pPr>
      <w:r>
        <w:t>Super-Absorbent Polymers are cross-linked hydrogels</w:t>
      </w:r>
      <w:r w:rsidR="00A832D7">
        <w:t xml:space="preserve">, </w:t>
      </w:r>
      <w:r>
        <w:t xml:space="preserve">three-dimensional polymer networks </w:t>
      </w:r>
      <w:r w:rsidR="00A832D7">
        <w:t>-</w:t>
      </w:r>
      <w:r>
        <w:t xml:space="preserve"> capable of absorbing water up to several hundred times their own dry weight. Their functionality in concrete can be described through three distinct phases:</w:t>
      </w:r>
    </w:p>
    <w:p w14:paraId="568B0E46" w14:textId="77777777" w:rsidR="00B41021" w:rsidRDefault="00B41021">
      <w:pPr>
        <w:spacing w:before="80" w:after="80"/>
      </w:pPr>
    </w:p>
    <w:p w14:paraId="2FAF7A9B" w14:textId="77777777" w:rsidR="00B41021" w:rsidRDefault="00000000">
      <w:pPr>
        <w:pStyle w:val="Heading3"/>
      </w:pPr>
      <w:r>
        <w:rPr>
          <w:sz w:val="22"/>
          <w:szCs w:val="22"/>
        </w:rPr>
        <w:t>Absorption Phase</w:t>
      </w:r>
    </w:p>
    <w:p w14:paraId="79FF6AB7" w14:textId="77777777" w:rsidR="00B41021" w:rsidRDefault="00000000">
      <w:pPr>
        <w:spacing w:before="80" w:after="80" w:line="360" w:lineRule="auto"/>
        <w:jc w:val="both"/>
      </w:pPr>
      <w:r>
        <w:t>During the mixing stage, SAP particles absorb water from the mix, swelling into gel-like micro-reservoirs within the concrete matrix. If pre-wetted SAP is used, the particles arrive fully swollen and release water during hydration. If dry SAP is added, it competes with cement for the available mix water, reducing workability.</w:t>
      </w:r>
    </w:p>
    <w:p w14:paraId="56ADE996" w14:textId="77777777" w:rsidR="00B41021" w:rsidRDefault="00B41021">
      <w:pPr>
        <w:spacing w:before="80" w:after="80"/>
      </w:pPr>
    </w:p>
    <w:p w14:paraId="68E70A1D" w14:textId="77777777" w:rsidR="00B41021" w:rsidRDefault="00000000">
      <w:pPr>
        <w:pStyle w:val="Heading3"/>
      </w:pPr>
      <w:r>
        <w:rPr>
          <w:sz w:val="22"/>
          <w:szCs w:val="22"/>
        </w:rPr>
        <w:t>Reservoir Phase</w:t>
      </w:r>
    </w:p>
    <w:p w14:paraId="027BE696" w14:textId="3EAC7231" w:rsidR="00B41021" w:rsidRDefault="00000000">
      <w:pPr>
        <w:spacing w:before="80" w:after="80" w:line="360" w:lineRule="auto"/>
        <w:jc w:val="both"/>
      </w:pPr>
      <w:r>
        <w:t xml:space="preserve">Once swollen, SAP particles act as distributed internal water reservoirs throughout the concrete matrix. They maintain a local zone of higher moisture </w:t>
      </w:r>
      <w:r w:rsidR="00A832D7">
        <w:t>-</w:t>
      </w:r>
      <w:r>
        <w:t xml:space="preserve"> known as the Affected Paste Zone (APZ) </w:t>
      </w:r>
      <w:r w:rsidR="00A832D7">
        <w:t>-</w:t>
      </w:r>
      <w:r>
        <w:t xml:space="preserve"> around each SAP particle, where hydration proceeds more completely than in the surrounding paste.</w:t>
      </w:r>
    </w:p>
    <w:p w14:paraId="6649B91E" w14:textId="77777777" w:rsidR="00B41021" w:rsidRDefault="00B41021">
      <w:pPr>
        <w:spacing w:before="80" w:after="80"/>
      </w:pPr>
    </w:p>
    <w:p w14:paraId="354FAFAF" w14:textId="77777777" w:rsidR="00B41021" w:rsidRDefault="00000000">
      <w:pPr>
        <w:pStyle w:val="Heading3"/>
      </w:pPr>
      <w:r>
        <w:rPr>
          <w:sz w:val="22"/>
          <w:szCs w:val="22"/>
        </w:rPr>
        <w:t>Desorption Phase</w:t>
      </w:r>
    </w:p>
    <w:p w14:paraId="18E7ADFC" w14:textId="77777777" w:rsidR="00A832D7" w:rsidRDefault="00000000">
      <w:pPr>
        <w:spacing w:before="80" w:after="80" w:line="360" w:lineRule="auto"/>
        <w:jc w:val="both"/>
      </w:pPr>
      <w:r>
        <w:t>As cement hydration progresses and internal relative humidity decreases below the swelling equilibrium of the SAP, the polymer begins to release water. This desorption is driven by the increasing capillary tension and humidity gradient within the concrete pores. The released water supports secondary hydration, densifies the microstructure, reduces pore connectivity, and mitigates autogenous shrinkage.</w:t>
      </w:r>
    </w:p>
    <w:p w14:paraId="258F5968" w14:textId="1322034C" w:rsidR="00B41021" w:rsidRDefault="00000000">
      <w:pPr>
        <w:pStyle w:val="Heading2"/>
      </w:pPr>
      <w:r>
        <w:rPr>
          <w:sz w:val="24"/>
          <w:szCs w:val="24"/>
        </w:rPr>
        <w:t>1.4 Objectives of the Study</w:t>
      </w:r>
    </w:p>
    <w:p w14:paraId="614CB1F2" w14:textId="69531DD9" w:rsidR="00B41021" w:rsidRDefault="00000000" w:rsidP="00DD4FE1">
      <w:pPr>
        <w:spacing w:before="80" w:after="80" w:line="360" w:lineRule="auto"/>
        <w:jc w:val="both"/>
      </w:pPr>
      <w:r>
        <w:t>Based on the background, literature gaps, and experimental design, the following specific objectives were formulated for this study</w:t>
      </w:r>
      <w:r w:rsidR="00DD4FE1">
        <w:t>:</w:t>
      </w:r>
    </w:p>
    <w:p w14:paraId="72BB1DDF" w14:textId="77777777" w:rsidR="00DD4FE1" w:rsidRPr="00DD4FE1" w:rsidRDefault="00DD4FE1" w:rsidP="00DD4FE1">
      <w:pPr>
        <w:pStyle w:val="Heading2"/>
        <w:numPr>
          <w:ilvl w:val="0"/>
          <w:numId w:val="6"/>
        </w:numPr>
        <w:rPr>
          <w:b w:val="0"/>
          <w:bCs w:val="0"/>
          <w:sz w:val="24"/>
          <w:szCs w:val="24"/>
        </w:rPr>
      </w:pPr>
      <w:r w:rsidRPr="00DD4FE1">
        <w:rPr>
          <w:b w:val="0"/>
          <w:bCs w:val="0"/>
          <w:sz w:val="24"/>
          <w:szCs w:val="24"/>
        </w:rPr>
        <w:t>To investigate the absorption and desorption kinetics of Super-absorbing polymer in cementitious solution.</w:t>
      </w:r>
    </w:p>
    <w:p w14:paraId="3801D7F0" w14:textId="77777777" w:rsidR="00DD4FE1" w:rsidRPr="00DD4FE1" w:rsidRDefault="00DD4FE1" w:rsidP="00DD4FE1">
      <w:pPr>
        <w:pStyle w:val="Heading2"/>
        <w:numPr>
          <w:ilvl w:val="0"/>
          <w:numId w:val="6"/>
        </w:numPr>
        <w:rPr>
          <w:b w:val="0"/>
          <w:bCs w:val="0"/>
          <w:sz w:val="24"/>
          <w:szCs w:val="24"/>
        </w:rPr>
      </w:pPr>
      <w:r w:rsidRPr="00DD4FE1">
        <w:rPr>
          <w:b w:val="0"/>
          <w:bCs w:val="0"/>
          <w:sz w:val="24"/>
          <w:szCs w:val="24"/>
        </w:rPr>
        <w:t>To investigate the effects of SAP on fresh and hardened concrete properties.</w:t>
      </w:r>
    </w:p>
    <w:p w14:paraId="7A69A9CA" w14:textId="77777777" w:rsidR="00DD4FE1" w:rsidRPr="00DD4FE1" w:rsidRDefault="00DD4FE1" w:rsidP="00DD4FE1">
      <w:pPr>
        <w:pStyle w:val="Heading2"/>
        <w:numPr>
          <w:ilvl w:val="0"/>
          <w:numId w:val="6"/>
        </w:numPr>
        <w:rPr>
          <w:b w:val="0"/>
          <w:bCs w:val="0"/>
          <w:sz w:val="24"/>
          <w:szCs w:val="24"/>
        </w:rPr>
      </w:pPr>
      <w:r w:rsidRPr="00DD4FE1">
        <w:rPr>
          <w:b w:val="0"/>
          <w:bCs w:val="0"/>
          <w:sz w:val="24"/>
          <w:szCs w:val="24"/>
        </w:rPr>
        <w:t>To determine the optimised dosage of SAP with a suitable low water-cement ratio.</w:t>
      </w:r>
    </w:p>
    <w:p w14:paraId="5169CC9A" w14:textId="77777777" w:rsidR="00DD4FE1" w:rsidRDefault="00DD4FE1" w:rsidP="00DD4FE1">
      <w:pPr>
        <w:pStyle w:val="Heading2"/>
        <w:numPr>
          <w:ilvl w:val="0"/>
          <w:numId w:val="6"/>
        </w:numPr>
        <w:rPr>
          <w:b w:val="0"/>
          <w:bCs w:val="0"/>
          <w:sz w:val="24"/>
          <w:szCs w:val="24"/>
        </w:rPr>
      </w:pPr>
      <w:r w:rsidRPr="00DD4FE1">
        <w:rPr>
          <w:b w:val="0"/>
          <w:bCs w:val="0"/>
          <w:sz w:val="24"/>
          <w:szCs w:val="24"/>
        </w:rPr>
        <w:lastRenderedPageBreak/>
        <w:t>To perform predictive analysis using statistical and machine learning models based on experimental data.</w:t>
      </w:r>
    </w:p>
    <w:p w14:paraId="78A44EC4" w14:textId="630BA946" w:rsidR="00B41021" w:rsidRDefault="00000000" w:rsidP="00DD4FE1">
      <w:pPr>
        <w:pStyle w:val="Heading2"/>
      </w:pPr>
      <w:r>
        <w:rPr>
          <w:sz w:val="24"/>
          <w:szCs w:val="24"/>
        </w:rPr>
        <w:t>1.5 Scope of the Study</w:t>
      </w:r>
    </w:p>
    <w:p w14:paraId="526EB28F" w14:textId="77777777" w:rsidR="00B41021" w:rsidRDefault="00000000">
      <w:pPr>
        <w:spacing w:before="80" w:after="80" w:line="360" w:lineRule="auto"/>
        <w:jc w:val="both"/>
      </w:pPr>
      <w:r>
        <w:t>The present study focuses on the following key aspects:</w:t>
      </w:r>
    </w:p>
    <w:p w14:paraId="504583FB" w14:textId="29A7C237" w:rsidR="00B41021" w:rsidRDefault="00000000" w:rsidP="00A832D7">
      <w:pPr>
        <w:pStyle w:val="ListParagraph"/>
        <w:numPr>
          <w:ilvl w:val="0"/>
          <w:numId w:val="5"/>
        </w:numPr>
        <w:spacing w:before="60" w:after="60" w:line="360" w:lineRule="auto"/>
      </w:pPr>
      <w:r>
        <w:t>SAP absorption and desorption kinetics in distilled water, tap water, and simulated cement pore solution (cement filtrate).</w:t>
      </w:r>
    </w:p>
    <w:p w14:paraId="15E51B83" w14:textId="77777777" w:rsidR="00B41021" w:rsidRDefault="00000000">
      <w:pPr>
        <w:pStyle w:val="ListParagraph"/>
        <w:numPr>
          <w:ilvl w:val="0"/>
          <w:numId w:val="2"/>
        </w:numPr>
        <w:spacing w:before="60" w:after="60" w:line="360" w:lineRule="auto"/>
      </w:pPr>
      <w:r>
        <w:t>Effect of SAP on fresh concrete workability (slump) at water-cement ratios of 0.34, 0.36, 0.38, 0.40, and 0.45.</w:t>
      </w:r>
    </w:p>
    <w:p w14:paraId="115D3693" w14:textId="33251D95" w:rsidR="00B41021" w:rsidRDefault="00000000">
      <w:pPr>
        <w:pStyle w:val="ListParagraph"/>
        <w:numPr>
          <w:ilvl w:val="0"/>
          <w:numId w:val="2"/>
        </w:numPr>
        <w:spacing w:before="60" w:after="60" w:line="360" w:lineRule="auto"/>
      </w:pPr>
      <w:r>
        <w:t>Effect of SAP on hardened M30 concrete compressive strength at 7</w:t>
      </w:r>
      <w:r w:rsidR="00A832D7">
        <w:t>,</w:t>
      </w:r>
      <w:r>
        <w:t xml:space="preserve"> 28</w:t>
      </w:r>
      <w:r w:rsidR="00A832D7">
        <w:t xml:space="preserve"> and 90</w:t>
      </w:r>
      <w:r>
        <w:t xml:space="preserve"> days of curing.</w:t>
      </w:r>
    </w:p>
    <w:p w14:paraId="400371E8" w14:textId="77777777" w:rsidR="00B41021" w:rsidRDefault="00000000">
      <w:pPr>
        <w:pStyle w:val="ListParagraph"/>
        <w:numPr>
          <w:ilvl w:val="0"/>
          <w:numId w:val="2"/>
        </w:numPr>
        <w:spacing w:before="60" w:after="60" w:line="360" w:lineRule="auto"/>
      </w:pPr>
      <w:r>
        <w:t>Determination of optimum SAP dosage for effective internal curing while maintaining adequate workability.</w:t>
      </w:r>
    </w:p>
    <w:p w14:paraId="5F359637" w14:textId="77777777" w:rsidR="00B41021" w:rsidRDefault="00000000">
      <w:pPr>
        <w:pStyle w:val="ListParagraph"/>
        <w:numPr>
          <w:ilvl w:val="0"/>
          <w:numId w:val="2"/>
        </w:numPr>
        <w:spacing w:before="60" w:after="60" w:line="360" w:lineRule="auto"/>
      </w:pPr>
      <w:r>
        <w:t>Comparison between conventional water curing and internal curing using SAP.</w:t>
      </w:r>
    </w:p>
    <w:p w14:paraId="7C57EEA0" w14:textId="721B2383" w:rsidR="00DD4FE1" w:rsidRDefault="00DD4FE1">
      <w:pPr>
        <w:pStyle w:val="ListParagraph"/>
        <w:numPr>
          <w:ilvl w:val="0"/>
          <w:numId w:val="2"/>
        </w:numPr>
        <w:spacing w:before="60" w:after="60" w:line="360" w:lineRule="auto"/>
      </w:pPr>
      <w:r>
        <w:t>Comparison of compressive strength with and without SAP.</w:t>
      </w:r>
    </w:p>
    <w:p w14:paraId="25D09A04" w14:textId="77777777" w:rsidR="00B41021" w:rsidRDefault="00000000">
      <w:pPr>
        <w:pStyle w:val="ListParagraph"/>
        <w:numPr>
          <w:ilvl w:val="0"/>
          <w:numId w:val="2"/>
        </w:numPr>
        <w:spacing w:before="60" w:after="60" w:line="360" w:lineRule="auto"/>
      </w:pPr>
      <w:r>
        <w:t>Application of machine learning for predictive modelling of concrete strength.</w:t>
      </w:r>
    </w:p>
    <w:p w14:paraId="4EB163B8" w14:textId="77777777" w:rsidR="00B41021" w:rsidRDefault="00B41021">
      <w:pPr>
        <w:spacing w:before="80" w:after="80"/>
      </w:pPr>
    </w:p>
    <w:p w14:paraId="1513C40F" w14:textId="22C24F73" w:rsidR="00B41021" w:rsidRDefault="00000000" w:rsidP="00A832D7">
      <w:pPr>
        <w:spacing w:before="80" w:after="80" w:line="360" w:lineRule="auto"/>
        <w:jc w:val="both"/>
      </w:pPr>
      <w:r>
        <w:t>All experiments were conducted in the Concrete Technology Laboratory, MNIT Jaipur.</w:t>
      </w:r>
    </w:p>
    <w:p w14:paraId="68A23EC2" w14:textId="77777777" w:rsidR="00DD4FE1" w:rsidRDefault="00DD4FE1">
      <w:pPr>
        <w:pStyle w:val="Heading1"/>
        <w:spacing w:after="120"/>
        <w:jc w:val="center"/>
      </w:pPr>
    </w:p>
    <w:p w14:paraId="6572C8DA" w14:textId="77777777" w:rsidR="00DD4FE1" w:rsidRDefault="00DD4FE1">
      <w:pPr>
        <w:pStyle w:val="Heading1"/>
        <w:spacing w:after="120"/>
        <w:jc w:val="center"/>
      </w:pPr>
    </w:p>
    <w:p w14:paraId="5C0DA20E" w14:textId="77777777" w:rsidR="00DD4FE1" w:rsidRDefault="00DD4FE1">
      <w:pPr>
        <w:pStyle w:val="Heading1"/>
        <w:spacing w:after="120"/>
        <w:jc w:val="center"/>
      </w:pPr>
    </w:p>
    <w:p w14:paraId="61B239E6" w14:textId="77777777" w:rsidR="00DD4FE1" w:rsidRDefault="00DD4FE1">
      <w:pPr>
        <w:pStyle w:val="Heading1"/>
        <w:spacing w:after="120"/>
        <w:jc w:val="center"/>
      </w:pPr>
    </w:p>
    <w:p w14:paraId="54AEBBD3" w14:textId="77777777" w:rsidR="00DD4FE1" w:rsidRDefault="00DD4FE1">
      <w:pPr>
        <w:pStyle w:val="Heading1"/>
        <w:spacing w:after="120"/>
        <w:jc w:val="center"/>
      </w:pPr>
    </w:p>
    <w:p w14:paraId="1634A000" w14:textId="77777777" w:rsidR="00DD4FE1" w:rsidRDefault="00DD4FE1">
      <w:pPr>
        <w:pStyle w:val="Heading1"/>
        <w:spacing w:after="120"/>
        <w:jc w:val="center"/>
      </w:pPr>
    </w:p>
    <w:p w14:paraId="0A0132AF" w14:textId="77777777" w:rsidR="00DD4FE1" w:rsidRDefault="00DD4FE1">
      <w:pPr>
        <w:pStyle w:val="Heading1"/>
        <w:spacing w:after="120"/>
        <w:jc w:val="center"/>
      </w:pPr>
    </w:p>
    <w:p w14:paraId="48F08E44" w14:textId="77777777" w:rsidR="00DD4FE1" w:rsidRDefault="00DD4FE1">
      <w:pPr>
        <w:pStyle w:val="Heading1"/>
        <w:spacing w:after="120"/>
        <w:jc w:val="center"/>
      </w:pPr>
    </w:p>
    <w:p w14:paraId="2FABAF68" w14:textId="77777777" w:rsidR="00DD4FE1" w:rsidRDefault="00DD4FE1">
      <w:pPr>
        <w:pStyle w:val="Heading1"/>
        <w:spacing w:after="120"/>
        <w:jc w:val="center"/>
      </w:pPr>
    </w:p>
    <w:p w14:paraId="325539CF" w14:textId="4E686697" w:rsidR="00B41021" w:rsidRDefault="00000000">
      <w:pPr>
        <w:pStyle w:val="Heading1"/>
        <w:spacing w:after="120"/>
        <w:jc w:val="center"/>
      </w:pPr>
      <w:r>
        <w:lastRenderedPageBreak/>
        <w:t>CHAPTER 2</w:t>
      </w:r>
    </w:p>
    <w:p w14:paraId="0A97832F" w14:textId="77777777" w:rsidR="00B41021" w:rsidRDefault="00000000">
      <w:pPr>
        <w:pStyle w:val="Heading1"/>
        <w:spacing w:before="120" w:after="280"/>
        <w:jc w:val="center"/>
      </w:pPr>
      <w:r>
        <w:t>LITERATURE REVIEW</w:t>
      </w:r>
    </w:p>
    <w:p w14:paraId="71905266" w14:textId="79FAA046" w:rsidR="00B41021" w:rsidRDefault="00000000">
      <w:pPr>
        <w:spacing w:before="80" w:after="80" w:line="360" w:lineRule="auto"/>
        <w:jc w:val="both"/>
      </w:pPr>
      <w:r>
        <w:t>The following chapter presents a thorough review of the existing scientific literature on Super-Absorbent Polymers (SAP) in concrete, covering their chemistry, absorption</w:t>
      </w:r>
      <w:r w:rsidR="00DD4FE1">
        <w:t>-</w:t>
      </w:r>
      <w:r>
        <w:t>desorption behaviour, interactions with cement systems, effects on fresh and hardened concrete, shrinkage reduction, durability improvements, and recent advances</w:t>
      </w:r>
      <w:r w:rsidR="00DD4FE1">
        <w:t>.</w:t>
      </w:r>
    </w:p>
    <w:p w14:paraId="48B61953" w14:textId="77777777" w:rsidR="00B41021" w:rsidRDefault="00000000">
      <w:pPr>
        <w:pStyle w:val="Heading2"/>
      </w:pPr>
      <w:r>
        <w:rPr>
          <w:sz w:val="24"/>
          <w:szCs w:val="24"/>
        </w:rPr>
        <w:t>2.1 Introduction to Superabsorbent Polymers (SAP)</w:t>
      </w:r>
    </w:p>
    <w:p w14:paraId="0CF6722D" w14:textId="77777777" w:rsidR="00B41021" w:rsidRDefault="00000000">
      <w:pPr>
        <w:spacing w:before="80" w:after="80" w:line="360" w:lineRule="auto"/>
        <w:jc w:val="both"/>
      </w:pPr>
      <w:r>
        <w:t>Superabsorbent Polymers are cross-linked macromolecules that attract water and possess the remarkable capability to absorb and retain large amounts of water relative to their dry mass. Depending on their chemical composition and the ionic conditions of the surrounding solution, SAP can absorb between 100 to 1000 times their weight in pure water. Their use spans several industries including agriculture, personal hygiene products, and, more recently, construction materials.</w:t>
      </w:r>
    </w:p>
    <w:p w14:paraId="6586E6D6" w14:textId="77777777" w:rsidR="00B41021" w:rsidRDefault="00B41021">
      <w:pPr>
        <w:spacing w:before="80" w:after="80"/>
      </w:pPr>
    </w:p>
    <w:p w14:paraId="03528C51" w14:textId="1A6E60D8" w:rsidR="00B41021" w:rsidRDefault="00000000">
      <w:pPr>
        <w:spacing w:before="80" w:after="80" w:line="360" w:lineRule="auto"/>
        <w:jc w:val="both"/>
      </w:pPr>
      <w:r>
        <w:t xml:space="preserve">The application of SAP in cement-based systems began with pioneering work by Jensen and Hansen (2001), who were the first to systematically propose and study the use of SAP for internal curing of high-performance concrete. In the context of concrete, SAP particles act as internal reservoirs: they capture water during the mixing phase and slowly discharge it as the internal moisture level drops during hydration. This controlled release of water helps mitigate self-desiccation, autogenous shrinkage, and early-age microcracking </w:t>
      </w:r>
      <w:r w:rsidR="00DD4FE1">
        <w:t>-</w:t>
      </w:r>
      <w:r>
        <w:t xml:space="preserve"> problems that are especially significant in concrete with low water-cement ratios.</w:t>
      </w:r>
    </w:p>
    <w:p w14:paraId="10DDBA79" w14:textId="77777777" w:rsidR="00B41021" w:rsidRDefault="00B41021">
      <w:pPr>
        <w:spacing w:before="80" w:after="80"/>
      </w:pPr>
    </w:p>
    <w:p w14:paraId="25476C88" w14:textId="77777777" w:rsidR="00B41021" w:rsidRDefault="00000000">
      <w:pPr>
        <w:spacing w:before="80" w:after="80" w:line="360" w:lineRule="auto"/>
        <w:jc w:val="both"/>
      </w:pPr>
      <w:r>
        <w:t>RILEM Technical Committee TC-225-SAP (2013) provided the first comprehensive set of guidelines on SAP use in concrete, covering testing methods, dosage recommendations, rheological effects, and durability. This was followed by TC-260-RSC (2017) which further refined recommendations and provided extensive experimental evidence from multiple research groups worldwide.</w:t>
      </w:r>
    </w:p>
    <w:p w14:paraId="401B6D35" w14:textId="77777777" w:rsidR="00B41021" w:rsidRDefault="00000000">
      <w:pPr>
        <w:pStyle w:val="Heading2"/>
      </w:pPr>
      <w:r>
        <w:rPr>
          <w:sz w:val="24"/>
          <w:szCs w:val="24"/>
        </w:rPr>
        <w:t>2.2 Chemical Composition of SAP</w:t>
      </w:r>
    </w:p>
    <w:p w14:paraId="77394EE3" w14:textId="77777777" w:rsidR="00B41021" w:rsidRDefault="00000000">
      <w:pPr>
        <w:spacing w:before="80" w:after="80" w:line="360" w:lineRule="auto"/>
        <w:jc w:val="both"/>
      </w:pPr>
      <w:r>
        <w:t xml:space="preserve">Most SAP used in concrete applications are derived from polyacrylate or polyacrylamide monomers that are cross-linked into a three-dimensional network. The type of polymer </w:t>
      </w:r>
      <w:r>
        <w:lastRenderedPageBreak/>
        <w:t>determines its swelling behaviour, stability in alkaline environments, and interaction with cement chemistry. The main chemical types include:</w:t>
      </w:r>
    </w:p>
    <w:p w14:paraId="6C9442FD" w14:textId="77777777" w:rsidR="00B41021" w:rsidRDefault="00B41021">
      <w:pPr>
        <w:spacing w:before="80" w:after="80"/>
      </w:pPr>
    </w:p>
    <w:p w14:paraId="0EDACCBD" w14:textId="77777777" w:rsidR="00B41021" w:rsidRDefault="00000000">
      <w:pPr>
        <w:pStyle w:val="Heading3"/>
      </w:pPr>
      <w:r>
        <w:rPr>
          <w:sz w:val="22"/>
          <w:szCs w:val="22"/>
        </w:rPr>
        <w:t>Ionic SAP (Anionic / Cationic)</w:t>
      </w:r>
    </w:p>
    <w:p w14:paraId="7AED26A1" w14:textId="77777777" w:rsidR="00B41021" w:rsidRDefault="00000000">
      <w:pPr>
        <w:spacing w:before="80" w:after="80" w:line="360" w:lineRule="auto"/>
        <w:jc w:val="both"/>
      </w:pPr>
      <w:r>
        <w:t>Anionic SAP composed of acrylic acid, sodium acrylate, and potassium acrylate demonstrate significant swelling in distilled or low-ionic water. Their swelling is highly responsive to ionic strength, declining markedly in cement pore solution. Anionic SAP are the most widely studied type for concrete applications.</w:t>
      </w:r>
    </w:p>
    <w:p w14:paraId="76EFE2A0" w14:textId="77777777" w:rsidR="00B41021" w:rsidRDefault="00B41021">
      <w:pPr>
        <w:spacing w:before="80" w:after="80"/>
      </w:pPr>
    </w:p>
    <w:p w14:paraId="6BD602F1" w14:textId="77777777" w:rsidR="00B41021" w:rsidRDefault="00000000">
      <w:pPr>
        <w:pStyle w:val="Heading3"/>
      </w:pPr>
      <w:r>
        <w:rPr>
          <w:sz w:val="22"/>
          <w:szCs w:val="22"/>
        </w:rPr>
        <w:t>Non-Ionic SAP</w:t>
      </w:r>
    </w:p>
    <w:p w14:paraId="0C3BCA45" w14:textId="77777777" w:rsidR="00B41021" w:rsidRDefault="00000000">
      <w:pPr>
        <w:spacing w:before="80" w:after="80" w:line="360" w:lineRule="auto"/>
        <w:jc w:val="both"/>
      </w:pPr>
      <w:r>
        <w:t>Polyacrylamide-based SAP exhibits lower overall swelling capacity but demonstrates greater stability in ionic environments. This makes non-ionic SAP more predictable in cement systems, though their water absorption per unit mass is lower than ionic varieties.</w:t>
      </w:r>
    </w:p>
    <w:p w14:paraId="6CCB7023" w14:textId="77777777" w:rsidR="00B41021" w:rsidRDefault="00B41021">
      <w:pPr>
        <w:spacing w:before="80" w:after="80"/>
      </w:pPr>
    </w:p>
    <w:p w14:paraId="5399DBF6" w14:textId="77777777" w:rsidR="00B41021" w:rsidRDefault="00000000">
      <w:pPr>
        <w:pStyle w:val="Heading3"/>
      </w:pPr>
      <w:r>
        <w:rPr>
          <w:sz w:val="22"/>
          <w:szCs w:val="22"/>
        </w:rPr>
        <w:t>Zwitterionic and Amphoteric SAP</w:t>
      </w:r>
    </w:p>
    <w:p w14:paraId="50983FE9" w14:textId="49C93311" w:rsidR="00B41021" w:rsidRDefault="00000000">
      <w:pPr>
        <w:spacing w:before="80" w:after="80" w:line="360" w:lineRule="auto"/>
        <w:jc w:val="both"/>
      </w:pPr>
      <w:r>
        <w:t>These advanced types contain both positive and negative functional groups, offering balanced swelling behaviour and salt resistance</w:t>
      </w:r>
      <w:r w:rsidR="00677DD2">
        <w:t>.</w:t>
      </w:r>
    </w:p>
    <w:p w14:paraId="7BD8BBC9" w14:textId="77777777" w:rsidR="00B41021" w:rsidRDefault="00B41021">
      <w:pPr>
        <w:spacing w:before="80" w:after="80"/>
      </w:pPr>
    </w:p>
    <w:p w14:paraId="44A90EAC" w14:textId="77777777" w:rsidR="00B41021" w:rsidRDefault="00000000">
      <w:pPr>
        <w:spacing w:before="80" w:after="80" w:line="360" w:lineRule="auto"/>
        <w:jc w:val="both"/>
      </w:pPr>
      <w:r>
        <w:t>The chemical composition of SAP fundamentally influences its absorption capacity, desorption rate, interaction with cement ions, and resulting effect on concrete properties. For this study, an anionic polyacrylate-based SAP was selected, which is the most commonly used type in concrete internal curing research and industry.</w:t>
      </w:r>
    </w:p>
    <w:p w14:paraId="24A4B1AE" w14:textId="77777777" w:rsidR="00B41021" w:rsidRDefault="00000000">
      <w:pPr>
        <w:pStyle w:val="Heading2"/>
      </w:pPr>
      <w:r>
        <w:rPr>
          <w:sz w:val="24"/>
          <w:szCs w:val="24"/>
        </w:rPr>
        <w:t>2.3 Absorption Mechanism and Kinetics</w:t>
      </w:r>
    </w:p>
    <w:p w14:paraId="5D4127D7" w14:textId="77777777" w:rsidR="00B41021" w:rsidRDefault="00000000">
      <w:pPr>
        <w:pStyle w:val="Heading3"/>
      </w:pPr>
      <w:r>
        <w:rPr>
          <w:sz w:val="22"/>
          <w:szCs w:val="22"/>
        </w:rPr>
        <w:t>2.3.1 Fundamentals of Swelling</w:t>
      </w:r>
    </w:p>
    <w:p w14:paraId="27A255D3" w14:textId="6C6B1A00" w:rsidR="00B41021" w:rsidRDefault="00000000">
      <w:pPr>
        <w:spacing w:before="80" w:after="80" w:line="360" w:lineRule="auto"/>
        <w:jc w:val="both"/>
      </w:pPr>
      <w:r>
        <w:t>The absorption behaviour of SAP results from a combination of polymer</w:t>
      </w:r>
      <w:r w:rsidR="00DD4FE1">
        <w:t>-</w:t>
      </w:r>
      <w:r>
        <w:t>water interactions, osmotic pressure gradients, and ionic effects. According to Mechtcherine (2010), SAP swelling occurs due to an osmotic imbalance between the polymer network and the surrounding fluid. The process involves:</w:t>
      </w:r>
    </w:p>
    <w:p w14:paraId="19C336A7" w14:textId="77777777" w:rsidR="00B41021" w:rsidRDefault="00B41021">
      <w:pPr>
        <w:spacing w:before="80" w:after="80"/>
      </w:pPr>
    </w:p>
    <w:p w14:paraId="71146494" w14:textId="77777777" w:rsidR="00B41021" w:rsidRDefault="00000000">
      <w:pPr>
        <w:pStyle w:val="ListParagraph"/>
        <w:numPr>
          <w:ilvl w:val="0"/>
          <w:numId w:val="2"/>
        </w:numPr>
        <w:spacing w:before="60" w:after="60" w:line="360" w:lineRule="auto"/>
      </w:pPr>
      <w:r>
        <w:t>Hydrophilic functional groups (carboxylate, amide, hydroxyl) attract water molecules through hydrogen bonding and electrostatic interactions.</w:t>
      </w:r>
    </w:p>
    <w:p w14:paraId="36637FA5" w14:textId="77777777" w:rsidR="00B41021" w:rsidRDefault="00000000">
      <w:pPr>
        <w:pStyle w:val="ListParagraph"/>
        <w:numPr>
          <w:ilvl w:val="0"/>
          <w:numId w:val="2"/>
        </w:numPr>
        <w:spacing w:before="60" w:after="60" w:line="360" w:lineRule="auto"/>
      </w:pPr>
      <w:r>
        <w:lastRenderedPageBreak/>
        <w:t>Polymer chains ionize in solution, creating electrostatic repulsion within the network that drives further expansion.</w:t>
      </w:r>
    </w:p>
    <w:p w14:paraId="2224BCC7" w14:textId="77777777" w:rsidR="00B41021" w:rsidRDefault="00000000">
      <w:pPr>
        <w:pStyle w:val="ListParagraph"/>
        <w:numPr>
          <w:ilvl w:val="0"/>
          <w:numId w:val="2"/>
        </w:numPr>
        <w:spacing w:before="60" w:after="60" w:line="360" w:lineRule="auto"/>
      </w:pPr>
      <w:r>
        <w:t>Water diffuses inward, expanding the polymer network against the elastic restoring force of cross-links.</w:t>
      </w:r>
    </w:p>
    <w:p w14:paraId="766ADDFB" w14:textId="77777777" w:rsidR="00B41021" w:rsidRDefault="00000000">
      <w:pPr>
        <w:pStyle w:val="ListParagraph"/>
        <w:numPr>
          <w:ilvl w:val="0"/>
          <w:numId w:val="2"/>
        </w:numPr>
        <w:spacing w:before="60" w:after="60" w:line="360" w:lineRule="auto"/>
      </w:pPr>
      <w:r>
        <w:t>Swelling equilibrium is reached when osmotic pressure equals the elastic retraction force of the cross-linked network.</w:t>
      </w:r>
    </w:p>
    <w:p w14:paraId="7CD2CF28" w14:textId="77777777" w:rsidR="00B41021" w:rsidRDefault="00B41021">
      <w:pPr>
        <w:spacing w:before="80" w:after="80"/>
      </w:pPr>
    </w:p>
    <w:p w14:paraId="3E621DCE" w14:textId="77777777" w:rsidR="00B41021" w:rsidRDefault="00000000">
      <w:pPr>
        <w:pStyle w:val="Heading3"/>
      </w:pPr>
      <w:r>
        <w:rPr>
          <w:sz w:val="22"/>
          <w:szCs w:val="22"/>
        </w:rPr>
        <w:t>2.3.2 Influence of Ionic Concentration</w:t>
      </w:r>
    </w:p>
    <w:p w14:paraId="551E2D72" w14:textId="77777777" w:rsidR="00B41021" w:rsidRDefault="00000000">
      <w:pPr>
        <w:spacing w:before="80" w:after="80" w:line="360" w:lineRule="auto"/>
        <w:jc w:val="both"/>
      </w:pPr>
      <w:r>
        <w:t>SAP swelling is highly sensitive to the ionic concentration of the surrounding solution. Cement pore solution contains significant concentrations of calcium (Ca²⁺), sodium (Na⁺), potassium (K⁺), and hydroxyl (OH⁻) ions at pH greater than 13. These ions suppress SAP swelling through several mechanisms:</w:t>
      </w:r>
    </w:p>
    <w:p w14:paraId="01C23E71" w14:textId="77777777" w:rsidR="00B41021" w:rsidRDefault="00B41021">
      <w:pPr>
        <w:spacing w:before="80" w:after="80"/>
      </w:pPr>
    </w:p>
    <w:p w14:paraId="13E2283B" w14:textId="77777777" w:rsidR="00B41021" w:rsidRDefault="00000000">
      <w:pPr>
        <w:pStyle w:val="ListParagraph"/>
        <w:numPr>
          <w:ilvl w:val="0"/>
          <w:numId w:val="2"/>
        </w:numPr>
        <w:spacing w:before="60" w:after="60" w:line="360" w:lineRule="auto"/>
      </w:pPr>
      <w:r>
        <w:t>Charge Shielding: Ca²⁺ and other cations bind to carboxylate groups on the polymer chains, reducing electrostatic repulsion and preventing chain extension.</w:t>
      </w:r>
    </w:p>
    <w:p w14:paraId="662E153C" w14:textId="77777777" w:rsidR="00B41021" w:rsidRDefault="00000000">
      <w:pPr>
        <w:pStyle w:val="ListParagraph"/>
        <w:numPr>
          <w:ilvl w:val="0"/>
          <w:numId w:val="2"/>
        </w:numPr>
        <w:spacing w:before="60" w:after="60" w:line="360" w:lineRule="auto"/>
      </w:pPr>
      <w:r>
        <w:t>Ion-Induced Collapse: Divalent ions such as Ca²⁺ can cross-link polymer chains, physically stiffening the network.</w:t>
      </w:r>
    </w:p>
    <w:p w14:paraId="10F17950" w14:textId="77777777" w:rsidR="00B41021" w:rsidRDefault="00000000">
      <w:pPr>
        <w:pStyle w:val="ListParagraph"/>
        <w:numPr>
          <w:ilvl w:val="0"/>
          <w:numId w:val="2"/>
        </w:numPr>
        <w:spacing w:before="60" w:after="60" w:line="360" w:lineRule="auto"/>
      </w:pPr>
      <w:r>
        <w:t>Reduced Water Activity: High ionic strength in cement filtrate reduces the chemical potential of free water, lowering the osmotic driving force.</w:t>
      </w:r>
    </w:p>
    <w:p w14:paraId="1AC7B5BA" w14:textId="77777777" w:rsidR="00B41021" w:rsidRDefault="00B41021">
      <w:pPr>
        <w:spacing w:before="80" w:after="80"/>
      </w:pPr>
    </w:p>
    <w:p w14:paraId="7A9354DE" w14:textId="77777777" w:rsidR="00B41021" w:rsidRDefault="00000000">
      <w:pPr>
        <w:spacing w:before="80" w:after="80" w:line="360" w:lineRule="auto"/>
        <w:jc w:val="both"/>
      </w:pPr>
      <w:r>
        <w:t>As a result, SAP absorption follows the universal trend: Distilled Water &gt; Tap Water &gt; Cement Filtrate. This hierarchy was confirmed in experimental studies by Zhao, Jensen, and Hasholt (2014) and was verified in our experiments as well.</w:t>
      </w:r>
    </w:p>
    <w:p w14:paraId="012BC09D" w14:textId="77777777" w:rsidR="00B41021" w:rsidRDefault="00B41021">
      <w:pPr>
        <w:spacing w:before="80" w:after="80"/>
      </w:pPr>
    </w:p>
    <w:p w14:paraId="0688F32C" w14:textId="77777777" w:rsidR="00B41021" w:rsidRDefault="00000000">
      <w:pPr>
        <w:pStyle w:val="Heading3"/>
      </w:pPr>
      <w:r>
        <w:rPr>
          <w:sz w:val="22"/>
          <w:szCs w:val="22"/>
        </w:rPr>
        <w:t>2.3.3 Absorption Kinetics</w:t>
      </w:r>
    </w:p>
    <w:p w14:paraId="4EE591F0" w14:textId="77777777" w:rsidR="00B41021" w:rsidRDefault="00000000">
      <w:pPr>
        <w:spacing w:before="80" w:after="80" w:line="360" w:lineRule="auto"/>
        <w:jc w:val="both"/>
      </w:pPr>
      <w:r>
        <w:t>Absorption kinetics typically follow a two-stage mechanism: an initial rapid uptake where surface swelling dominates and causes immediate slump reduction, followed by a slower internal swelling phase where water penetrates deep into the polymer network, forming long-term internal reservoirs for hydration.</w:t>
      </w:r>
    </w:p>
    <w:p w14:paraId="7E43CDA9" w14:textId="77777777" w:rsidR="00677DD2" w:rsidRDefault="00677DD2">
      <w:pPr>
        <w:pStyle w:val="Heading2"/>
        <w:rPr>
          <w:sz w:val="24"/>
          <w:szCs w:val="24"/>
        </w:rPr>
      </w:pPr>
    </w:p>
    <w:p w14:paraId="4B6D0D1F" w14:textId="77777777" w:rsidR="00677DD2" w:rsidRDefault="00677DD2">
      <w:pPr>
        <w:pStyle w:val="Heading2"/>
        <w:rPr>
          <w:sz w:val="24"/>
          <w:szCs w:val="24"/>
        </w:rPr>
      </w:pPr>
    </w:p>
    <w:p w14:paraId="581C76F1" w14:textId="0A35C256" w:rsidR="00B41021" w:rsidRDefault="00000000">
      <w:pPr>
        <w:pStyle w:val="Heading2"/>
      </w:pPr>
      <w:r>
        <w:rPr>
          <w:sz w:val="24"/>
          <w:szCs w:val="24"/>
        </w:rPr>
        <w:lastRenderedPageBreak/>
        <w:t>2.4 Desorption Mechanism</w:t>
      </w:r>
    </w:p>
    <w:p w14:paraId="570BD277" w14:textId="77777777" w:rsidR="00B41021" w:rsidRDefault="00000000">
      <w:pPr>
        <w:spacing w:before="80" w:after="80" w:line="360" w:lineRule="auto"/>
        <w:jc w:val="both"/>
      </w:pPr>
      <w:r>
        <w:t>Desorption is the controlled release of stored water from SAP particles. It is influenced by cement hydration progress, internal pore pressure, capillary tension, and relative humidity gradients within the concrete matrix.</w:t>
      </w:r>
    </w:p>
    <w:p w14:paraId="7B96140A" w14:textId="77777777" w:rsidR="00B41021" w:rsidRDefault="00B41021">
      <w:pPr>
        <w:spacing w:before="80" w:after="80"/>
      </w:pPr>
    </w:p>
    <w:p w14:paraId="478BCAA7" w14:textId="77777777" w:rsidR="00B41021" w:rsidRDefault="00000000">
      <w:pPr>
        <w:spacing w:before="80" w:after="80" w:line="360" w:lineRule="auto"/>
        <w:jc w:val="both"/>
      </w:pPr>
      <w:r>
        <w:t>The primary driving forces for desorption include the decrease in internal relative humidity as hydration progresses, capillary tension in pores (governed by the Kelvin–Laplace equation), heat evolution leading to increased moisture demand, and the consumption of free water in hydration reactions.</w:t>
      </w:r>
    </w:p>
    <w:p w14:paraId="58EA4ECB" w14:textId="77777777" w:rsidR="00B41021" w:rsidRDefault="00B41021">
      <w:pPr>
        <w:spacing w:before="80" w:after="80"/>
      </w:pPr>
    </w:p>
    <w:p w14:paraId="2FDDB1B1" w14:textId="77777777" w:rsidR="00B41021" w:rsidRDefault="00000000">
      <w:pPr>
        <w:spacing w:before="80" w:after="80" w:line="360" w:lineRule="auto"/>
        <w:jc w:val="both"/>
      </w:pPr>
      <w:r>
        <w:t>Slow, controlled desorption is essential for effective internal curing because cement hydration requires a continuous supply of water over days and weeks, not a sudden release. Studies have shown that SAP desorption rates of 7–15 g per day closely match the water demand of cement particles during hydration, making SAP an ideal internal curing agent.</w:t>
      </w:r>
    </w:p>
    <w:p w14:paraId="66F69503" w14:textId="77777777" w:rsidR="00B41021" w:rsidRDefault="00B41021">
      <w:pPr>
        <w:spacing w:before="80" w:after="80"/>
      </w:pPr>
    </w:p>
    <w:p w14:paraId="1CBF7965" w14:textId="77777777" w:rsidR="00B41021" w:rsidRDefault="00000000">
      <w:pPr>
        <w:spacing w:before="80" w:after="80" w:line="360" w:lineRule="auto"/>
        <w:jc w:val="both"/>
      </w:pPr>
      <w:r>
        <w:t>Mechtcherine (2010) demonstrated that SAP in cement systems typically undergoes complete desorption within 7–14 days, corresponding well with the critical early hydration period. After complete desorption, SAP leaves behind spherical or irregular voids whose diameter depends on the original SAP particle size and swelling capacity.</w:t>
      </w:r>
    </w:p>
    <w:p w14:paraId="78A0E158" w14:textId="3D9AB8F2" w:rsidR="00B41021" w:rsidRDefault="00000000">
      <w:pPr>
        <w:pStyle w:val="Heading2"/>
      </w:pPr>
      <w:r>
        <w:rPr>
          <w:sz w:val="24"/>
          <w:szCs w:val="24"/>
        </w:rPr>
        <w:t>2.5 SAP</w:t>
      </w:r>
      <w:r w:rsidR="00677DD2">
        <w:rPr>
          <w:sz w:val="24"/>
          <w:szCs w:val="24"/>
        </w:rPr>
        <w:t>-</w:t>
      </w:r>
      <w:r>
        <w:rPr>
          <w:sz w:val="24"/>
          <w:szCs w:val="24"/>
        </w:rPr>
        <w:t>Cement Filtrate Interaction</w:t>
      </w:r>
    </w:p>
    <w:p w14:paraId="4EF1DC03" w14:textId="77777777" w:rsidR="00B41021" w:rsidRDefault="00000000">
      <w:pPr>
        <w:spacing w:before="80" w:after="80" w:line="360" w:lineRule="auto"/>
        <w:jc w:val="both"/>
      </w:pPr>
      <w:r>
        <w:t>Wang et al. (2016) studied the interaction between SAP and cement paste in detail, characterizing the Affected Paste Zone (APZ) — the region of cement paste immediately surrounding each SAP particle. Key findings from this research include:</w:t>
      </w:r>
    </w:p>
    <w:p w14:paraId="2F92406C" w14:textId="77777777" w:rsidR="00B41021" w:rsidRDefault="00B41021">
      <w:pPr>
        <w:spacing w:before="80" w:after="80"/>
      </w:pPr>
    </w:p>
    <w:p w14:paraId="18BE4734" w14:textId="77777777" w:rsidR="00B41021" w:rsidRDefault="00000000">
      <w:pPr>
        <w:pStyle w:val="ListParagraph"/>
        <w:numPr>
          <w:ilvl w:val="0"/>
          <w:numId w:val="2"/>
        </w:numPr>
        <w:spacing w:before="60" w:after="60" w:line="360" w:lineRule="auto"/>
      </w:pPr>
      <w:r>
        <w:t>Higher degree of hydration in the APZ (approximately 5% increase compared to surrounding paste), attributed to the local water supply from the SAP reservoir.</w:t>
      </w:r>
    </w:p>
    <w:p w14:paraId="56BE52CE" w14:textId="77777777" w:rsidR="00B41021" w:rsidRDefault="00000000">
      <w:pPr>
        <w:pStyle w:val="ListParagraph"/>
        <w:numPr>
          <w:ilvl w:val="0"/>
          <w:numId w:val="2"/>
        </w:numPr>
        <w:spacing w:before="60" w:after="60" w:line="360" w:lineRule="auto"/>
      </w:pPr>
      <w:r>
        <w:t>Early-age increase in capillary porosity in the APZ, since swollen SAP temporarily creates larger voids.</w:t>
      </w:r>
    </w:p>
    <w:p w14:paraId="5E7B9C86" w14:textId="77777777" w:rsidR="00B41021" w:rsidRDefault="00000000">
      <w:pPr>
        <w:pStyle w:val="ListParagraph"/>
        <w:numPr>
          <w:ilvl w:val="0"/>
          <w:numId w:val="2"/>
        </w:numPr>
        <w:spacing w:before="60" w:after="60" w:line="360" w:lineRule="auto"/>
      </w:pPr>
      <w:r>
        <w:t>Later-age decrease in porosity as hydration products fill the voids after SAP desorption.</w:t>
      </w:r>
    </w:p>
    <w:p w14:paraId="4730ABE7" w14:textId="77777777" w:rsidR="00B41021" w:rsidRDefault="00000000">
      <w:pPr>
        <w:pStyle w:val="ListParagraph"/>
        <w:numPr>
          <w:ilvl w:val="0"/>
          <w:numId w:val="2"/>
        </w:numPr>
        <w:spacing w:before="60" w:after="60" w:line="360" w:lineRule="auto"/>
      </w:pPr>
      <w:r>
        <w:lastRenderedPageBreak/>
        <w:t>Higher microhardness around SAP voids, indicating denser calcium-silicate-hydrate (C–S–H) formation in the affected zone.</w:t>
      </w:r>
    </w:p>
    <w:p w14:paraId="313F93FC" w14:textId="77777777" w:rsidR="00B41021" w:rsidRDefault="00B41021">
      <w:pPr>
        <w:spacing w:before="80" w:after="80"/>
      </w:pPr>
    </w:p>
    <w:p w14:paraId="6F1D06EE" w14:textId="77777777" w:rsidR="00B41021" w:rsidRDefault="00000000">
      <w:pPr>
        <w:spacing w:before="80" w:after="80" w:line="360" w:lineRule="auto"/>
        <w:jc w:val="both"/>
      </w:pPr>
      <w:r>
        <w:t>These findings are highly significant because they demonstrate that SAP voids are not simply defects in the concrete matrix — they are functional microstructural zones that enhance hydration and improve long-term properties.</w:t>
      </w:r>
    </w:p>
    <w:p w14:paraId="479FD73D" w14:textId="77777777" w:rsidR="00B41021" w:rsidRDefault="00000000">
      <w:pPr>
        <w:pStyle w:val="Heading2"/>
      </w:pPr>
      <w:r>
        <w:rPr>
          <w:sz w:val="24"/>
          <w:szCs w:val="24"/>
        </w:rPr>
        <w:t>2.6 SAP in Fresh and Hardened Concrete</w:t>
      </w:r>
    </w:p>
    <w:p w14:paraId="5A1125E3" w14:textId="77777777" w:rsidR="00B41021" w:rsidRDefault="00000000">
      <w:pPr>
        <w:pStyle w:val="Heading3"/>
      </w:pPr>
      <w:r>
        <w:rPr>
          <w:sz w:val="22"/>
          <w:szCs w:val="22"/>
        </w:rPr>
        <w:t>2.6.1 Fresh Concrete Behaviour</w:t>
      </w:r>
    </w:p>
    <w:p w14:paraId="5EE7506D" w14:textId="77777777" w:rsidR="00B41021" w:rsidRDefault="00000000">
      <w:pPr>
        <w:spacing w:before="80" w:after="80" w:line="360" w:lineRule="auto"/>
        <w:jc w:val="both"/>
      </w:pPr>
      <w:r>
        <w:t>The addition of SAP significantly changes the rheological properties and workability of fresh concrete. The nature of the effect depends heavily on whether SAP is added in dry or pre-wetted form:</w:t>
      </w:r>
    </w:p>
    <w:p w14:paraId="6B055311" w14:textId="77777777" w:rsidR="00B41021" w:rsidRDefault="00B41021">
      <w:pPr>
        <w:spacing w:before="80" w:after="80"/>
      </w:pPr>
    </w:p>
    <w:p w14:paraId="46509B7A" w14:textId="39091DA4" w:rsidR="00B41021" w:rsidRDefault="00000000">
      <w:pPr>
        <w:spacing w:before="80" w:after="80" w:line="360" w:lineRule="auto"/>
        <w:jc w:val="both"/>
      </w:pPr>
      <w:r>
        <w:t>Dry SAP absorbs mixing water immediately upon contact, reducing the effective water-cement ratio and causing significant slump loss. According to RILEM TC-225 (2013), dry SAP can cause up to 60</w:t>
      </w:r>
      <w:r w:rsidR="00677DD2">
        <w:t>-</w:t>
      </w:r>
      <w:r>
        <w:t>70% slump loss unless additional water or superplasticizer is provided. Larger SAP particles absorb more water and cause greater workability reduction.</w:t>
      </w:r>
    </w:p>
    <w:p w14:paraId="1D696B2B" w14:textId="77777777" w:rsidR="00B41021" w:rsidRDefault="00B41021">
      <w:pPr>
        <w:spacing w:before="80" w:after="80"/>
      </w:pPr>
    </w:p>
    <w:p w14:paraId="70410DE9" w14:textId="28428C09" w:rsidR="00B41021" w:rsidRDefault="00000000">
      <w:pPr>
        <w:spacing w:before="80" w:after="80" w:line="360" w:lineRule="auto"/>
        <w:jc w:val="both"/>
      </w:pPr>
      <w:r>
        <w:t xml:space="preserve">Pre-wetted SAP does not compete with cement for mixing water. When SAP is fully saturated before incorporation, it contributes to workability by providing additional free moisture at the surface of particles. This is why our experimental results show that pre-wetted SAP actually increases slump </w:t>
      </w:r>
      <w:r w:rsidR="00677DD2">
        <w:t>-</w:t>
      </w:r>
      <w:r>
        <w:t xml:space="preserve"> the opposite of dry SAP behaviour.</w:t>
      </w:r>
    </w:p>
    <w:p w14:paraId="0ABF93D1" w14:textId="77777777" w:rsidR="00B41021" w:rsidRDefault="00B41021">
      <w:pPr>
        <w:spacing w:before="80" w:after="80"/>
      </w:pPr>
    </w:p>
    <w:p w14:paraId="72966940" w14:textId="77777777" w:rsidR="00B41021" w:rsidRDefault="00000000">
      <w:pPr>
        <w:pStyle w:val="Heading3"/>
      </w:pPr>
      <w:r>
        <w:rPr>
          <w:sz w:val="22"/>
          <w:szCs w:val="22"/>
        </w:rPr>
        <w:t>2.6.2 Hardened Concrete Behaviour</w:t>
      </w:r>
    </w:p>
    <w:p w14:paraId="0F50C286" w14:textId="77777777" w:rsidR="00B41021" w:rsidRDefault="00000000">
      <w:pPr>
        <w:spacing w:before="80" w:after="80" w:line="360" w:lineRule="auto"/>
        <w:jc w:val="both"/>
      </w:pPr>
      <w:r>
        <w:t>SAP influences hardened concrete properties through two competing effects: void formation (reducing strength) and enhanced hydration from internal curing water (increasing strength). At early ages (7 days), the void formation effect typically dominates, leading to slightly lower compressive strength. At later ages (28 days), the enhanced hydration effect becomes dominant, often resulting in comparable or higher strength compared to control specimens.</w:t>
      </w:r>
    </w:p>
    <w:p w14:paraId="28435557" w14:textId="77777777" w:rsidR="00B41021" w:rsidRDefault="00B41021">
      <w:pPr>
        <w:spacing w:before="80" w:after="80"/>
      </w:pPr>
    </w:p>
    <w:p w14:paraId="3A2DA919" w14:textId="77777777" w:rsidR="00B41021" w:rsidRDefault="00000000">
      <w:pPr>
        <w:spacing w:before="80" w:after="80" w:line="360" w:lineRule="auto"/>
        <w:jc w:val="both"/>
      </w:pPr>
      <w:r>
        <w:lastRenderedPageBreak/>
        <w:t>Multiple studies confirm that the net effect of SAP on 28-day strength is neutral to positive when the dosage is correctly optimized (0.1–0.3% by weight of cement). Beyond 0.4%, the void formation effect becomes excessive and strength is significantly reduced.</w:t>
      </w:r>
    </w:p>
    <w:p w14:paraId="04BCEA4B" w14:textId="77777777" w:rsidR="00B41021" w:rsidRDefault="00000000">
      <w:pPr>
        <w:pStyle w:val="Heading2"/>
      </w:pPr>
      <w:r>
        <w:rPr>
          <w:sz w:val="24"/>
          <w:szCs w:val="24"/>
        </w:rPr>
        <w:t>2.7 SAP and Shrinkage Reduction</w:t>
      </w:r>
    </w:p>
    <w:p w14:paraId="5E74FA4A" w14:textId="77777777" w:rsidR="00B41021" w:rsidRDefault="00000000">
      <w:pPr>
        <w:spacing w:before="80" w:after="80" w:line="360" w:lineRule="auto"/>
        <w:jc w:val="both"/>
      </w:pPr>
      <w:r>
        <w:t>SAP is most widely recognized for its ability to reduce autogenous shrinkage in low water-cement ratio concrete. The mechanism operates through maintaining internal RH between 95–100%, thereby reducing the capillary tension that drives autogenous shrinkage.</w:t>
      </w:r>
    </w:p>
    <w:p w14:paraId="48B2C7D1" w14:textId="77777777" w:rsidR="00B41021" w:rsidRDefault="00B41021">
      <w:pPr>
        <w:spacing w:before="80" w:after="80"/>
      </w:pPr>
    </w:p>
    <w:p w14:paraId="0DA87C17" w14:textId="77777777" w:rsidR="00B41021" w:rsidRDefault="00000000">
      <w:pPr>
        <w:spacing w:before="80" w:after="80" w:line="360" w:lineRule="auto"/>
        <w:jc w:val="both"/>
      </w:pPr>
      <w:r>
        <w:t>Across the literature, consistent evidence shows 35–70% reduction in autogenous shrinkage with SAP dosages of 0.1–0.3% by weight of cement. RILEM TC-260 (Mechtcherine et al., 2017) reports up to 46% reduction in autogenous shrinkage compared to control specimens. This makes SAP significantly more effective than shrinkage-reducing admixtures (SRA) or lightweight aggregates (LWA) for the specific purpose of mitigating autogenous shrinkage.</w:t>
      </w:r>
    </w:p>
    <w:p w14:paraId="13AD25B2" w14:textId="77777777" w:rsidR="00B41021" w:rsidRDefault="00B41021">
      <w:pPr>
        <w:spacing w:before="80" w:after="80"/>
      </w:pPr>
    </w:p>
    <w:p w14:paraId="748BDF00" w14:textId="77777777" w:rsidR="00B41021" w:rsidRDefault="00000000">
      <w:pPr>
        <w:spacing w:before="80" w:after="80" w:line="360" w:lineRule="auto"/>
        <w:jc w:val="both"/>
      </w:pPr>
      <w:r>
        <w:t>The effect of SAP on drying shrinkage is more nuanced. While SAP significantly reduces autogenous shrinkage, its effect on drying shrinkage can be slightly negative due to the added voids. However, this effect is generally negligible when SAP dosage is kept at or below 0.2% and particles are small and well-dispersed.</w:t>
      </w:r>
    </w:p>
    <w:p w14:paraId="34F6EBD3" w14:textId="77777777" w:rsidR="00B41021" w:rsidRDefault="00000000">
      <w:pPr>
        <w:pStyle w:val="Heading2"/>
      </w:pPr>
      <w:r>
        <w:rPr>
          <w:sz w:val="24"/>
          <w:szCs w:val="24"/>
        </w:rPr>
        <w:t>2.8 SAP and Durability</w:t>
      </w:r>
    </w:p>
    <w:p w14:paraId="7FC1DBFC" w14:textId="77777777" w:rsidR="00B41021" w:rsidRDefault="00000000">
      <w:pPr>
        <w:pStyle w:val="Heading3"/>
      </w:pPr>
      <w:r>
        <w:rPr>
          <w:sz w:val="22"/>
          <w:szCs w:val="22"/>
        </w:rPr>
        <w:t>2.8.1 Pore Structure Refinement</w:t>
      </w:r>
    </w:p>
    <w:p w14:paraId="4B2146AF" w14:textId="77777777" w:rsidR="00B41021" w:rsidRDefault="00000000">
      <w:pPr>
        <w:spacing w:before="80" w:after="80" w:line="360" w:lineRule="auto"/>
        <w:jc w:val="both"/>
      </w:pPr>
      <w:r>
        <w:t>Early-age porosity increases due to swollen SAP particles, but later-age porosity decreases as hydration products fill the SAP voids. The APZ becomes denser and less permeable over time, contributing to better microcrack resistance and improved durability.</w:t>
      </w:r>
    </w:p>
    <w:p w14:paraId="56A19664" w14:textId="77777777" w:rsidR="00B41021" w:rsidRDefault="00B41021">
      <w:pPr>
        <w:spacing w:before="80" w:after="80"/>
      </w:pPr>
    </w:p>
    <w:p w14:paraId="10136CF9" w14:textId="77777777" w:rsidR="00B41021" w:rsidRDefault="00000000">
      <w:pPr>
        <w:pStyle w:val="Heading3"/>
      </w:pPr>
      <w:r>
        <w:rPr>
          <w:sz w:val="22"/>
          <w:szCs w:val="22"/>
        </w:rPr>
        <w:t>2.8.2 Freeze-Thaw Resistance</w:t>
      </w:r>
    </w:p>
    <w:p w14:paraId="54483C7C" w14:textId="77777777" w:rsidR="00B41021" w:rsidRDefault="00000000">
      <w:pPr>
        <w:spacing w:before="80" w:after="80" w:line="360" w:lineRule="auto"/>
        <w:jc w:val="both"/>
      </w:pPr>
      <w:r>
        <w:t>SAP improves freeze-thaw durability through the formation of controlled, closed voids that act as pressure relief chambers during freezing cycles, similar to deliberately entrained air voids. Multiple RILEM investigations confirm improved freeze-thaw resistance in SAP-modified concrete.</w:t>
      </w:r>
    </w:p>
    <w:p w14:paraId="72454B71" w14:textId="77777777" w:rsidR="00B41021" w:rsidRDefault="00B41021">
      <w:pPr>
        <w:spacing w:before="80" w:after="80"/>
      </w:pPr>
    </w:p>
    <w:p w14:paraId="676C2B8E" w14:textId="77777777" w:rsidR="00B41021" w:rsidRDefault="00000000">
      <w:pPr>
        <w:pStyle w:val="Heading3"/>
      </w:pPr>
      <w:r>
        <w:rPr>
          <w:sz w:val="22"/>
          <w:szCs w:val="22"/>
        </w:rPr>
        <w:t>2.8.3 Chloride Ion Penetration</w:t>
      </w:r>
    </w:p>
    <w:p w14:paraId="3BCFCA04" w14:textId="77777777" w:rsidR="00B41021" w:rsidRDefault="00000000">
      <w:pPr>
        <w:spacing w:before="80" w:after="80" w:line="360" w:lineRule="auto"/>
        <w:jc w:val="both"/>
      </w:pPr>
      <w:r>
        <w:t>Research shows mixed outcomes on chloride penetration resistance. Minor increases can occur due to macrovoids, but are often compensated by pore refinement in the APZ. RILEM concludes that the net effect on chloride penetration is neutral to slightly beneficial when SAP dosage is optimized.</w:t>
      </w:r>
    </w:p>
    <w:p w14:paraId="2D85D6B8" w14:textId="77777777" w:rsidR="00B41021" w:rsidRDefault="00000000">
      <w:pPr>
        <w:pStyle w:val="Heading2"/>
      </w:pPr>
      <w:r>
        <w:rPr>
          <w:sz w:val="24"/>
          <w:szCs w:val="24"/>
        </w:rPr>
        <w:t>2.9 Comparison with Other Internal Curing Agents</w:t>
      </w:r>
    </w:p>
    <w:p w14:paraId="028B0D77" w14:textId="77777777" w:rsidR="00B41021" w:rsidRDefault="00000000">
      <w:pPr>
        <w:spacing w:before="80" w:after="80" w:line="360" w:lineRule="auto"/>
        <w:jc w:val="both"/>
      </w:pPr>
      <w:r>
        <w:t>Table 2.1 presents a comparison between SAP and Lightweight Aggregates (LWA) as internal curing agents:</w:t>
      </w:r>
    </w:p>
    <w:p w14:paraId="2B903FAF" w14:textId="77777777" w:rsidR="00B41021" w:rsidRDefault="00B41021">
      <w:pPr>
        <w:spacing w:before="80" w:after="80"/>
      </w:pPr>
    </w:p>
    <w:tbl>
      <w:tblPr>
        <w:tblStyle w:val="TableGrid"/>
        <w:tblW w:w="8467" w:type="dxa"/>
        <w:tblLook w:val="0000" w:firstRow="0" w:lastRow="0" w:firstColumn="0" w:lastColumn="0" w:noHBand="0" w:noVBand="0"/>
      </w:tblPr>
      <w:tblGrid>
        <w:gridCol w:w="2839"/>
        <w:gridCol w:w="2814"/>
        <w:gridCol w:w="2814"/>
      </w:tblGrid>
      <w:tr w:rsidR="00B41021" w14:paraId="50240BF0" w14:textId="77777777" w:rsidTr="00137757">
        <w:trPr>
          <w:trHeight w:val="755"/>
        </w:trPr>
        <w:tc>
          <w:tcPr>
            <w:tcW w:w="2839" w:type="dxa"/>
          </w:tcPr>
          <w:p w14:paraId="57E7F1EB" w14:textId="77777777" w:rsidR="00B41021" w:rsidRDefault="00000000">
            <w:pPr>
              <w:spacing w:line="276" w:lineRule="auto"/>
              <w:jc w:val="center"/>
            </w:pPr>
            <w:r>
              <w:rPr>
                <w:b/>
                <w:bCs/>
                <w:sz w:val="22"/>
                <w:szCs w:val="22"/>
              </w:rPr>
              <w:t>Property</w:t>
            </w:r>
          </w:p>
        </w:tc>
        <w:tc>
          <w:tcPr>
            <w:tcW w:w="2814" w:type="dxa"/>
          </w:tcPr>
          <w:p w14:paraId="7838B0F0" w14:textId="77777777" w:rsidR="00B41021" w:rsidRDefault="00000000">
            <w:pPr>
              <w:spacing w:line="276" w:lineRule="auto"/>
              <w:jc w:val="center"/>
            </w:pPr>
            <w:r>
              <w:rPr>
                <w:b/>
                <w:bCs/>
                <w:sz w:val="22"/>
                <w:szCs w:val="22"/>
              </w:rPr>
              <w:t>SAP</w:t>
            </w:r>
          </w:p>
        </w:tc>
        <w:tc>
          <w:tcPr>
            <w:tcW w:w="2814" w:type="dxa"/>
          </w:tcPr>
          <w:p w14:paraId="31E8EEF5" w14:textId="77777777" w:rsidR="00B41021" w:rsidRDefault="00000000">
            <w:pPr>
              <w:spacing w:line="276" w:lineRule="auto"/>
              <w:jc w:val="center"/>
            </w:pPr>
            <w:r>
              <w:rPr>
                <w:b/>
                <w:bCs/>
                <w:sz w:val="22"/>
                <w:szCs w:val="22"/>
              </w:rPr>
              <w:t>Lightweight Aggregate (LWA)</w:t>
            </w:r>
          </w:p>
        </w:tc>
      </w:tr>
      <w:tr w:rsidR="00B41021" w14:paraId="56380222" w14:textId="77777777" w:rsidTr="00137757">
        <w:trPr>
          <w:trHeight w:val="385"/>
        </w:trPr>
        <w:tc>
          <w:tcPr>
            <w:tcW w:w="2839" w:type="dxa"/>
          </w:tcPr>
          <w:p w14:paraId="11EAD559" w14:textId="77777777" w:rsidR="00B41021" w:rsidRDefault="00000000">
            <w:pPr>
              <w:spacing w:line="276" w:lineRule="auto"/>
              <w:jc w:val="center"/>
            </w:pPr>
            <w:r>
              <w:rPr>
                <w:sz w:val="22"/>
                <w:szCs w:val="22"/>
              </w:rPr>
              <w:t>Water Retention</w:t>
            </w:r>
          </w:p>
        </w:tc>
        <w:tc>
          <w:tcPr>
            <w:tcW w:w="2814" w:type="dxa"/>
          </w:tcPr>
          <w:p w14:paraId="79078508" w14:textId="77777777" w:rsidR="00B41021" w:rsidRDefault="00000000">
            <w:pPr>
              <w:spacing w:line="276" w:lineRule="auto"/>
              <w:jc w:val="center"/>
            </w:pPr>
            <w:r>
              <w:rPr>
                <w:sz w:val="22"/>
                <w:szCs w:val="22"/>
              </w:rPr>
              <w:t>Very High (100–1000 g/g)</w:t>
            </w:r>
          </w:p>
        </w:tc>
        <w:tc>
          <w:tcPr>
            <w:tcW w:w="2814" w:type="dxa"/>
          </w:tcPr>
          <w:p w14:paraId="30876B9C" w14:textId="77777777" w:rsidR="00B41021" w:rsidRDefault="00000000">
            <w:pPr>
              <w:spacing w:line="276" w:lineRule="auto"/>
              <w:jc w:val="center"/>
            </w:pPr>
            <w:r>
              <w:rPr>
                <w:sz w:val="22"/>
                <w:szCs w:val="22"/>
              </w:rPr>
              <w:t>Moderate (15–30 g/g)</w:t>
            </w:r>
          </w:p>
        </w:tc>
      </w:tr>
      <w:tr w:rsidR="00B41021" w14:paraId="3C3E5C85" w14:textId="77777777" w:rsidTr="00137757">
        <w:trPr>
          <w:trHeight w:val="371"/>
        </w:trPr>
        <w:tc>
          <w:tcPr>
            <w:tcW w:w="2839" w:type="dxa"/>
          </w:tcPr>
          <w:p w14:paraId="3DB6B09D" w14:textId="77777777" w:rsidR="00B41021" w:rsidRDefault="00000000">
            <w:pPr>
              <w:spacing w:line="276" w:lineRule="auto"/>
              <w:jc w:val="center"/>
            </w:pPr>
            <w:r>
              <w:rPr>
                <w:sz w:val="22"/>
                <w:szCs w:val="22"/>
              </w:rPr>
              <w:t>Release Control</w:t>
            </w:r>
          </w:p>
        </w:tc>
        <w:tc>
          <w:tcPr>
            <w:tcW w:w="2814" w:type="dxa"/>
          </w:tcPr>
          <w:p w14:paraId="24A23DD8" w14:textId="77777777" w:rsidR="00B41021" w:rsidRDefault="00000000">
            <w:pPr>
              <w:spacing w:line="276" w:lineRule="auto"/>
              <w:jc w:val="center"/>
            </w:pPr>
            <w:r>
              <w:rPr>
                <w:sz w:val="22"/>
                <w:szCs w:val="22"/>
              </w:rPr>
              <w:t>Excellent (humidity-driven)</w:t>
            </w:r>
          </w:p>
        </w:tc>
        <w:tc>
          <w:tcPr>
            <w:tcW w:w="2814" w:type="dxa"/>
          </w:tcPr>
          <w:p w14:paraId="7F2B53E4" w14:textId="77777777" w:rsidR="00B41021" w:rsidRDefault="00000000">
            <w:pPr>
              <w:spacing w:line="276" w:lineRule="auto"/>
              <w:jc w:val="center"/>
            </w:pPr>
            <w:r>
              <w:rPr>
                <w:sz w:val="22"/>
                <w:szCs w:val="22"/>
              </w:rPr>
              <w:t>Limited (less controlled)</w:t>
            </w:r>
          </w:p>
        </w:tc>
      </w:tr>
      <w:tr w:rsidR="00B41021" w14:paraId="0A789718" w14:textId="77777777" w:rsidTr="00137757">
        <w:trPr>
          <w:trHeight w:val="385"/>
        </w:trPr>
        <w:tc>
          <w:tcPr>
            <w:tcW w:w="2839" w:type="dxa"/>
          </w:tcPr>
          <w:p w14:paraId="3F703C8C" w14:textId="77777777" w:rsidR="00B41021" w:rsidRDefault="00000000">
            <w:pPr>
              <w:spacing w:line="276" w:lineRule="auto"/>
              <w:jc w:val="center"/>
            </w:pPr>
            <w:r>
              <w:rPr>
                <w:sz w:val="22"/>
                <w:szCs w:val="22"/>
              </w:rPr>
              <w:t>Particle Size</w:t>
            </w:r>
          </w:p>
        </w:tc>
        <w:tc>
          <w:tcPr>
            <w:tcW w:w="2814" w:type="dxa"/>
          </w:tcPr>
          <w:p w14:paraId="4FCFA5B8" w14:textId="77777777" w:rsidR="00B41021" w:rsidRDefault="00000000">
            <w:pPr>
              <w:spacing w:line="276" w:lineRule="auto"/>
              <w:jc w:val="center"/>
            </w:pPr>
            <w:r>
              <w:rPr>
                <w:sz w:val="22"/>
                <w:szCs w:val="22"/>
              </w:rPr>
              <w:t>100–2000 µm (tunable)</w:t>
            </w:r>
          </w:p>
        </w:tc>
        <w:tc>
          <w:tcPr>
            <w:tcW w:w="2814" w:type="dxa"/>
          </w:tcPr>
          <w:p w14:paraId="6C155C08" w14:textId="77777777" w:rsidR="00B41021" w:rsidRDefault="00000000">
            <w:pPr>
              <w:spacing w:line="276" w:lineRule="auto"/>
              <w:jc w:val="center"/>
            </w:pPr>
            <w:r>
              <w:rPr>
                <w:sz w:val="22"/>
                <w:szCs w:val="22"/>
              </w:rPr>
              <w:t>2–8 mm (larger)</w:t>
            </w:r>
          </w:p>
        </w:tc>
      </w:tr>
      <w:tr w:rsidR="00B41021" w14:paraId="01187414" w14:textId="77777777" w:rsidTr="00137757">
        <w:trPr>
          <w:trHeight w:val="385"/>
        </w:trPr>
        <w:tc>
          <w:tcPr>
            <w:tcW w:w="2839" w:type="dxa"/>
          </w:tcPr>
          <w:p w14:paraId="4F4934AE" w14:textId="77777777" w:rsidR="00B41021" w:rsidRDefault="00000000">
            <w:pPr>
              <w:spacing w:line="276" w:lineRule="auto"/>
              <w:jc w:val="center"/>
            </w:pPr>
            <w:r>
              <w:rPr>
                <w:sz w:val="22"/>
                <w:szCs w:val="22"/>
              </w:rPr>
              <w:t>Effect on Workability</w:t>
            </w:r>
          </w:p>
        </w:tc>
        <w:tc>
          <w:tcPr>
            <w:tcW w:w="2814" w:type="dxa"/>
          </w:tcPr>
          <w:p w14:paraId="4676E38F" w14:textId="77777777" w:rsidR="00B41021" w:rsidRDefault="00000000">
            <w:pPr>
              <w:spacing w:line="276" w:lineRule="auto"/>
              <w:jc w:val="center"/>
            </w:pPr>
            <w:r>
              <w:rPr>
                <w:sz w:val="22"/>
                <w:szCs w:val="22"/>
              </w:rPr>
              <w:t>Higher if pre-wetted</w:t>
            </w:r>
          </w:p>
        </w:tc>
        <w:tc>
          <w:tcPr>
            <w:tcW w:w="2814" w:type="dxa"/>
          </w:tcPr>
          <w:p w14:paraId="5A04B173" w14:textId="77777777" w:rsidR="00B41021" w:rsidRDefault="00000000">
            <w:pPr>
              <w:spacing w:line="276" w:lineRule="auto"/>
              <w:jc w:val="center"/>
            </w:pPr>
            <w:r>
              <w:rPr>
                <w:sz w:val="22"/>
                <w:szCs w:val="22"/>
              </w:rPr>
              <w:t>Less pronounced</w:t>
            </w:r>
          </w:p>
        </w:tc>
      </w:tr>
      <w:tr w:rsidR="00B41021" w14:paraId="51C7A4DA" w14:textId="77777777" w:rsidTr="00137757">
        <w:trPr>
          <w:trHeight w:val="371"/>
        </w:trPr>
        <w:tc>
          <w:tcPr>
            <w:tcW w:w="2839" w:type="dxa"/>
          </w:tcPr>
          <w:p w14:paraId="2229DAF1" w14:textId="77777777" w:rsidR="00B41021" w:rsidRDefault="00000000">
            <w:pPr>
              <w:spacing w:line="276" w:lineRule="auto"/>
              <w:jc w:val="center"/>
            </w:pPr>
            <w:r>
              <w:rPr>
                <w:sz w:val="22"/>
                <w:szCs w:val="22"/>
              </w:rPr>
              <w:t>Void Distribution</w:t>
            </w:r>
          </w:p>
        </w:tc>
        <w:tc>
          <w:tcPr>
            <w:tcW w:w="2814" w:type="dxa"/>
          </w:tcPr>
          <w:p w14:paraId="3AC10174" w14:textId="77777777" w:rsidR="00B41021" w:rsidRDefault="00000000">
            <w:pPr>
              <w:spacing w:line="276" w:lineRule="auto"/>
              <w:jc w:val="center"/>
            </w:pPr>
            <w:r>
              <w:rPr>
                <w:sz w:val="22"/>
                <w:szCs w:val="22"/>
              </w:rPr>
              <w:t>Predictable and uniform</w:t>
            </w:r>
          </w:p>
        </w:tc>
        <w:tc>
          <w:tcPr>
            <w:tcW w:w="2814" w:type="dxa"/>
          </w:tcPr>
          <w:p w14:paraId="1961A36F" w14:textId="77777777" w:rsidR="00B41021" w:rsidRDefault="00000000">
            <w:pPr>
              <w:spacing w:line="276" w:lineRule="auto"/>
              <w:jc w:val="center"/>
            </w:pPr>
            <w:r>
              <w:rPr>
                <w:sz w:val="22"/>
                <w:szCs w:val="22"/>
              </w:rPr>
              <w:t>Irregular</w:t>
            </w:r>
          </w:p>
        </w:tc>
      </w:tr>
      <w:tr w:rsidR="00B41021" w14:paraId="35B88A40" w14:textId="77777777" w:rsidTr="00137757">
        <w:trPr>
          <w:trHeight w:val="385"/>
        </w:trPr>
        <w:tc>
          <w:tcPr>
            <w:tcW w:w="2839" w:type="dxa"/>
          </w:tcPr>
          <w:p w14:paraId="730C1CA1" w14:textId="77777777" w:rsidR="00B41021" w:rsidRDefault="00000000">
            <w:pPr>
              <w:spacing w:line="276" w:lineRule="auto"/>
              <w:jc w:val="center"/>
            </w:pPr>
            <w:r>
              <w:rPr>
                <w:sz w:val="22"/>
                <w:szCs w:val="22"/>
              </w:rPr>
              <w:t>Shrinkage Reduction</w:t>
            </w:r>
          </w:p>
        </w:tc>
        <w:tc>
          <w:tcPr>
            <w:tcW w:w="2814" w:type="dxa"/>
          </w:tcPr>
          <w:p w14:paraId="32B339BC" w14:textId="77777777" w:rsidR="00B41021" w:rsidRDefault="00000000">
            <w:pPr>
              <w:spacing w:line="276" w:lineRule="auto"/>
              <w:jc w:val="center"/>
            </w:pPr>
            <w:r>
              <w:rPr>
                <w:sz w:val="22"/>
                <w:szCs w:val="22"/>
              </w:rPr>
              <w:t>35–70%</w:t>
            </w:r>
          </w:p>
        </w:tc>
        <w:tc>
          <w:tcPr>
            <w:tcW w:w="2814" w:type="dxa"/>
          </w:tcPr>
          <w:p w14:paraId="20BAB4D8" w14:textId="77777777" w:rsidR="00B41021" w:rsidRDefault="00000000">
            <w:pPr>
              <w:spacing w:line="276" w:lineRule="auto"/>
              <w:jc w:val="center"/>
            </w:pPr>
            <w:r>
              <w:rPr>
                <w:sz w:val="22"/>
                <w:szCs w:val="22"/>
              </w:rPr>
              <w:t>20–40%</w:t>
            </w:r>
          </w:p>
        </w:tc>
      </w:tr>
      <w:tr w:rsidR="00B41021" w14:paraId="1EE4F445" w14:textId="77777777" w:rsidTr="00137757">
        <w:trPr>
          <w:trHeight w:val="371"/>
        </w:trPr>
        <w:tc>
          <w:tcPr>
            <w:tcW w:w="2839" w:type="dxa"/>
          </w:tcPr>
          <w:p w14:paraId="039C938B" w14:textId="77777777" w:rsidR="00B41021" w:rsidRDefault="00000000">
            <w:pPr>
              <w:spacing w:line="276" w:lineRule="auto"/>
              <w:jc w:val="center"/>
            </w:pPr>
            <w:r>
              <w:rPr>
                <w:sz w:val="22"/>
                <w:szCs w:val="22"/>
              </w:rPr>
              <w:t>Dosage Required</w:t>
            </w:r>
          </w:p>
        </w:tc>
        <w:tc>
          <w:tcPr>
            <w:tcW w:w="2814" w:type="dxa"/>
          </w:tcPr>
          <w:p w14:paraId="28D4EA41" w14:textId="77777777" w:rsidR="00B41021" w:rsidRDefault="00000000">
            <w:pPr>
              <w:spacing w:line="276" w:lineRule="auto"/>
              <w:jc w:val="center"/>
            </w:pPr>
            <w:r>
              <w:rPr>
                <w:sz w:val="22"/>
                <w:szCs w:val="22"/>
              </w:rPr>
              <w:t>0.1–0.3% of cement</w:t>
            </w:r>
          </w:p>
        </w:tc>
        <w:tc>
          <w:tcPr>
            <w:tcW w:w="2814" w:type="dxa"/>
          </w:tcPr>
          <w:p w14:paraId="0B2B8048" w14:textId="77777777" w:rsidR="00B41021" w:rsidRDefault="00000000">
            <w:pPr>
              <w:spacing w:line="276" w:lineRule="auto"/>
              <w:jc w:val="center"/>
            </w:pPr>
            <w:r>
              <w:rPr>
                <w:sz w:val="22"/>
                <w:szCs w:val="22"/>
              </w:rPr>
              <w:t>5–20% of aggregate</w:t>
            </w:r>
          </w:p>
        </w:tc>
      </w:tr>
    </w:tbl>
    <w:p w14:paraId="507BB1B0" w14:textId="77777777" w:rsidR="00B41021" w:rsidRDefault="00B41021">
      <w:pPr>
        <w:spacing w:before="80" w:after="80"/>
      </w:pPr>
    </w:p>
    <w:p w14:paraId="345C96BD" w14:textId="77777777" w:rsidR="00B41021" w:rsidRDefault="00000000">
      <w:pPr>
        <w:spacing w:before="60" w:after="160"/>
        <w:jc w:val="center"/>
      </w:pPr>
      <w:r>
        <w:rPr>
          <w:i/>
          <w:iCs/>
          <w:sz w:val="20"/>
          <w:szCs w:val="20"/>
        </w:rPr>
        <w:t>Table 2.1: Comparison of SAP and Lightweight Aggregate as Internal Curing Agents</w:t>
      </w:r>
    </w:p>
    <w:p w14:paraId="5F0F966B" w14:textId="77777777" w:rsidR="00B41021" w:rsidRDefault="00000000">
      <w:pPr>
        <w:pStyle w:val="Heading2"/>
      </w:pPr>
      <w:r>
        <w:rPr>
          <w:sz w:val="24"/>
          <w:szCs w:val="24"/>
        </w:rPr>
        <w:t>2.10 Summary of Literature Findings</w:t>
      </w:r>
    </w:p>
    <w:p w14:paraId="740A64D4" w14:textId="77777777" w:rsidR="00B41021" w:rsidRDefault="00000000">
      <w:pPr>
        <w:spacing w:before="80" w:after="80" w:line="360" w:lineRule="auto"/>
        <w:jc w:val="both"/>
      </w:pPr>
      <w:r>
        <w:t>The literature conclusively establishes the following:</w:t>
      </w:r>
    </w:p>
    <w:p w14:paraId="4DCB10AD" w14:textId="77777777" w:rsidR="00B41021" w:rsidRDefault="00B41021">
      <w:pPr>
        <w:spacing w:before="80" w:after="80"/>
      </w:pPr>
    </w:p>
    <w:p w14:paraId="024B99D6" w14:textId="77777777" w:rsidR="00B41021" w:rsidRDefault="00000000">
      <w:pPr>
        <w:pStyle w:val="ListParagraph"/>
        <w:numPr>
          <w:ilvl w:val="0"/>
          <w:numId w:val="2"/>
        </w:numPr>
        <w:spacing w:before="60" w:after="60" w:line="360" w:lineRule="auto"/>
      </w:pPr>
      <w:r>
        <w:t>SAP significantly reduces autogenous shrinkage by maintaining internal relative humidity above 95%.</w:t>
      </w:r>
    </w:p>
    <w:p w14:paraId="29596A2E" w14:textId="77777777" w:rsidR="00B41021" w:rsidRDefault="00000000">
      <w:pPr>
        <w:pStyle w:val="ListParagraph"/>
        <w:numPr>
          <w:ilvl w:val="0"/>
          <w:numId w:val="2"/>
        </w:numPr>
        <w:spacing w:before="60" w:after="60" w:line="360" w:lineRule="auto"/>
      </w:pPr>
      <w:r>
        <w:t>Absorption is highest in distilled water, moderate in tap water, and strongly suppressed in cement filtrate.</w:t>
      </w:r>
    </w:p>
    <w:p w14:paraId="664B2C78" w14:textId="77777777" w:rsidR="00B41021" w:rsidRDefault="00000000">
      <w:pPr>
        <w:pStyle w:val="ListParagraph"/>
        <w:numPr>
          <w:ilvl w:val="0"/>
          <w:numId w:val="2"/>
        </w:numPr>
        <w:spacing w:before="60" w:after="60" w:line="360" w:lineRule="auto"/>
      </w:pPr>
      <w:r>
        <w:t>Desorption is slow and sustained (7–15 g/day), promoting continuous hydration.</w:t>
      </w:r>
    </w:p>
    <w:p w14:paraId="6CF5EC8E" w14:textId="77777777" w:rsidR="00B41021" w:rsidRDefault="00000000">
      <w:pPr>
        <w:pStyle w:val="ListParagraph"/>
        <w:numPr>
          <w:ilvl w:val="0"/>
          <w:numId w:val="2"/>
        </w:numPr>
        <w:spacing w:before="60" w:after="60" w:line="360" w:lineRule="auto"/>
      </w:pPr>
      <w:r>
        <w:t>Early compressive strength typically decreases slightly, but is compensated at later ages.</w:t>
      </w:r>
    </w:p>
    <w:p w14:paraId="3180F22E" w14:textId="77777777" w:rsidR="00B41021" w:rsidRDefault="00000000">
      <w:pPr>
        <w:pStyle w:val="ListParagraph"/>
        <w:numPr>
          <w:ilvl w:val="0"/>
          <w:numId w:val="2"/>
        </w:numPr>
        <w:spacing w:before="60" w:after="60" w:line="360" w:lineRule="auto"/>
      </w:pPr>
      <w:r>
        <w:lastRenderedPageBreak/>
        <w:t>SAP improves microstructure, reduces cracking, and enhances durability properties.</w:t>
      </w:r>
    </w:p>
    <w:p w14:paraId="3AD7AC72" w14:textId="77777777" w:rsidR="00B41021" w:rsidRDefault="00000000">
      <w:pPr>
        <w:pStyle w:val="ListParagraph"/>
        <w:numPr>
          <w:ilvl w:val="0"/>
          <w:numId w:val="2"/>
        </w:numPr>
        <w:spacing w:before="60" w:after="60" w:line="360" w:lineRule="auto"/>
      </w:pPr>
      <w:r>
        <w:t>Optimum SAP dosage for internal curing is 0.1–0.3% by weight of cement.</w:t>
      </w:r>
    </w:p>
    <w:p w14:paraId="7EFF742B" w14:textId="77777777" w:rsidR="00B41021" w:rsidRDefault="00000000">
      <w:pPr>
        <w:pStyle w:val="ListParagraph"/>
        <w:numPr>
          <w:ilvl w:val="0"/>
          <w:numId w:val="2"/>
        </w:numPr>
        <w:spacing w:before="60" w:after="60" w:line="360" w:lineRule="auto"/>
      </w:pPr>
      <w:r>
        <w:t>Pre-wetted SAP provides more predictable and controllable behaviour compared to dry SAP.</w:t>
      </w:r>
    </w:p>
    <w:p w14:paraId="29187EE6" w14:textId="77777777" w:rsidR="00B41021" w:rsidRDefault="00000000">
      <w:pPr>
        <w:pStyle w:val="ListParagraph"/>
        <w:numPr>
          <w:ilvl w:val="0"/>
          <w:numId w:val="2"/>
        </w:numPr>
        <w:spacing w:before="60" w:after="60" w:line="360" w:lineRule="auto"/>
      </w:pPr>
      <w:r>
        <w:t>SAP is now recognized globally as a highly effective internal curing material for modern low w/c concretes.</w:t>
      </w:r>
    </w:p>
    <w:p w14:paraId="2BC8F8F9" w14:textId="77777777" w:rsidR="00B41021" w:rsidRDefault="00B41021">
      <w:pPr>
        <w:spacing w:before="80" w:after="80"/>
      </w:pPr>
    </w:p>
    <w:p w14:paraId="580443DE" w14:textId="77777777" w:rsidR="00B41021" w:rsidRDefault="00000000">
      <w:pPr>
        <w:spacing w:before="80" w:after="80" w:line="360" w:lineRule="auto"/>
        <w:jc w:val="both"/>
      </w:pPr>
      <w:r>
        <w:t>The following table summarizes the key literature studies referenced in this work:</w:t>
      </w:r>
    </w:p>
    <w:p w14:paraId="36AC8C91" w14:textId="77777777" w:rsidR="00B41021" w:rsidRDefault="00B41021">
      <w:pPr>
        <w:spacing w:before="80" w:after="80"/>
      </w:pPr>
    </w:p>
    <w:tbl>
      <w:tblPr>
        <w:tblStyle w:val="TableGrid"/>
        <w:tblW w:w="8477" w:type="dxa"/>
        <w:tblLook w:val="0000" w:firstRow="0" w:lastRow="0" w:firstColumn="0" w:lastColumn="0" w:noHBand="0" w:noVBand="0"/>
      </w:tblPr>
      <w:tblGrid>
        <w:gridCol w:w="559"/>
        <w:gridCol w:w="2586"/>
        <w:gridCol w:w="1680"/>
        <w:gridCol w:w="681"/>
        <w:gridCol w:w="2971"/>
      </w:tblGrid>
      <w:tr w:rsidR="00B41021" w14:paraId="5D084106" w14:textId="77777777" w:rsidTr="00137757">
        <w:trPr>
          <w:trHeight w:val="315"/>
        </w:trPr>
        <w:tc>
          <w:tcPr>
            <w:tcW w:w="560" w:type="dxa"/>
          </w:tcPr>
          <w:p w14:paraId="14996641" w14:textId="77777777" w:rsidR="00B41021" w:rsidRDefault="00000000">
            <w:pPr>
              <w:spacing w:line="276" w:lineRule="auto"/>
              <w:jc w:val="center"/>
            </w:pPr>
            <w:r>
              <w:rPr>
                <w:b/>
                <w:bCs/>
                <w:sz w:val="22"/>
                <w:szCs w:val="22"/>
              </w:rPr>
              <w:t>Sr.</w:t>
            </w:r>
          </w:p>
        </w:tc>
        <w:tc>
          <w:tcPr>
            <w:tcW w:w="2602" w:type="dxa"/>
          </w:tcPr>
          <w:p w14:paraId="5BF47B57" w14:textId="77777777" w:rsidR="00B41021" w:rsidRDefault="00000000">
            <w:pPr>
              <w:spacing w:line="276" w:lineRule="auto"/>
              <w:jc w:val="center"/>
            </w:pPr>
            <w:r>
              <w:rPr>
                <w:b/>
                <w:bCs/>
                <w:sz w:val="22"/>
                <w:szCs w:val="22"/>
              </w:rPr>
              <w:t>Title</w:t>
            </w:r>
          </w:p>
        </w:tc>
        <w:tc>
          <w:tcPr>
            <w:tcW w:w="1683" w:type="dxa"/>
          </w:tcPr>
          <w:p w14:paraId="4D2CAD7E" w14:textId="77777777" w:rsidR="00B41021" w:rsidRDefault="00000000">
            <w:pPr>
              <w:spacing w:line="276" w:lineRule="auto"/>
              <w:jc w:val="center"/>
            </w:pPr>
            <w:r>
              <w:rPr>
                <w:b/>
                <w:bCs/>
                <w:sz w:val="22"/>
                <w:szCs w:val="22"/>
              </w:rPr>
              <w:t>Author(s)</w:t>
            </w:r>
          </w:p>
        </w:tc>
        <w:tc>
          <w:tcPr>
            <w:tcW w:w="639" w:type="dxa"/>
          </w:tcPr>
          <w:p w14:paraId="4608A266" w14:textId="77777777" w:rsidR="00B41021" w:rsidRDefault="00000000">
            <w:pPr>
              <w:spacing w:line="276" w:lineRule="auto"/>
              <w:jc w:val="center"/>
            </w:pPr>
            <w:r>
              <w:rPr>
                <w:b/>
                <w:bCs/>
                <w:sz w:val="22"/>
                <w:szCs w:val="22"/>
              </w:rPr>
              <w:t>Year</w:t>
            </w:r>
          </w:p>
        </w:tc>
        <w:tc>
          <w:tcPr>
            <w:tcW w:w="2993" w:type="dxa"/>
          </w:tcPr>
          <w:p w14:paraId="544B04E9" w14:textId="77777777" w:rsidR="00B41021" w:rsidRDefault="00000000">
            <w:pPr>
              <w:spacing w:line="276" w:lineRule="auto"/>
              <w:jc w:val="center"/>
            </w:pPr>
            <w:r>
              <w:rPr>
                <w:b/>
                <w:bCs/>
                <w:sz w:val="22"/>
                <w:szCs w:val="22"/>
              </w:rPr>
              <w:t>Key Findings</w:t>
            </w:r>
          </w:p>
        </w:tc>
      </w:tr>
      <w:tr w:rsidR="00B41021" w14:paraId="672EDDF6" w14:textId="77777777" w:rsidTr="00137757">
        <w:trPr>
          <w:trHeight w:val="1553"/>
        </w:trPr>
        <w:tc>
          <w:tcPr>
            <w:tcW w:w="560" w:type="dxa"/>
          </w:tcPr>
          <w:p w14:paraId="20B36FFA" w14:textId="77777777" w:rsidR="00B41021" w:rsidRDefault="00000000">
            <w:pPr>
              <w:spacing w:line="276" w:lineRule="auto"/>
              <w:jc w:val="center"/>
            </w:pPr>
            <w:r>
              <w:rPr>
                <w:sz w:val="22"/>
                <w:szCs w:val="22"/>
              </w:rPr>
              <w:t>1</w:t>
            </w:r>
          </w:p>
        </w:tc>
        <w:tc>
          <w:tcPr>
            <w:tcW w:w="2602" w:type="dxa"/>
          </w:tcPr>
          <w:p w14:paraId="1EDB99C5" w14:textId="77777777" w:rsidR="00B41021" w:rsidRDefault="00000000">
            <w:pPr>
              <w:spacing w:line="276" w:lineRule="auto"/>
              <w:jc w:val="center"/>
            </w:pPr>
            <w:r>
              <w:rPr>
                <w:sz w:val="22"/>
                <w:szCs w:val="22"/>
              </w:rPr>
              <w:t>Superabsorbent Polymers for Internal Curing Concrete</w:t>
            </w:r>
          </w:p>
        </w:tc>
        <w:tc>
          <w:tcPr>
            <w:tcW w:w="1683" w:type="dxa"/>
          </w:tcPr>
          <w:p w14:paraId="69A6ED23" w14:textId="77777777" w:rsidR="00B41021" w:rsidRDefault="00000000">
            <w:pPr>
              <w:spacing w:line="276" w:lineRule="auto"/>
              <w:jc w:val="center"/>
            </w:pPr>
            <w:r>
              <w:rPr>
                <w:sz w:val="22"/>
                <w:szCs w:val="22"/>
              </w:rPr>
              <w:t>Zhou, Wang, Taylor, Gu et al.</w:t>
            </w:r>
          </w:p>
        </w:tc>
        <w:tc>
          <w:tcPr>
            <w:tcW w:w="639" w:type="dxa"/>
          </w:tcPr>
          <w:p w14:paraId="43E437FF" w14:textId="77777777" w:rsidR="00B41021" w:rsidRDefault="00000000">
            <w:pPr>
              <w:spacing w:line="276" w:lineRule="auto"/>
              <w:jc w:val="center"/>
            </w:pPr>
            <w:r>
              <w:rPr>
                <w:sz w:val="22"/>
                <w:szCs w:val="22"/>
              </w:rPr>
              <w:t>2015</w:t>
            </w:r>
          </w:p>
        </w:tc>
        <w:tc>
          <w:tcPr>
            <w:tcW w:w="2993" w:type="dxa"/>
          </w:tcPr>
          <w:p w14:paraId="25451B23" w14:textId="77777777" w:rsidR="00B41021" w:rsidRDefault="00000000">
            <w:pPr>
              <w:spacing w:line="276" w:lineRule="auto"/>
              <w:jc w:val="center"/>
            </w:pPr>
            <w:r>
              <w:rPr>
                <w:sz w:val="22"/>
                <w:szCs w:val="22"/>
              </w:rPr>
              <w:t>SAP chemistry and internal curing role; reduces self-desiccation, improves hydration, minimizes shrinkage, enhances durability</w:t>
            </w:r>
          </w:p>
        </w:tc>
      </w:tr>
      <w:tr w:rsidR="00B41021" w14:paraId="45F0F17E" w14:textId="77777777" w:rsidTr="00137757">
        <w:trPr>
          <w:trHeight w:val="1238"/>
        </w:trPr>
        <w:tc>
          <w:tcPr>
            <w:tcW w:w="560" w:type="dxa"/>
          </w:tcPr>
          <w:p w14:paraId="0C0614D1" w14:textId="77777777" w:rsidR="00B41021" w:rsidRDefault="00000000">
            <w:pPr>
              <w:spacing w:line="276" w:lineRule="auto"/>
              <w:jc w:val="center"/>
            </w:pPr>
            <w:r>
              <w:rPr>
                <w:sz w:val="22"/>
                <w:szCs w:val="22"/>
              </w:rPr>
              <w:t>2</w:t>
            </w:r>
          </w:p>
        </w:tc>
        <w:tc>
          <w:tcPr>
            <w:tcW w:w="2602" w:type="dxa"/>
          </w:tcPr>
          <w:p w14:paraId="60593F5C" w14:textId="77777777" w:rsidR="00B41021" w:rsidRDefault="00000000">
            <w:pPr>
              <w:spacing w:line="276" w:lineRule="auto"/>
              <w:jc w:val="center"/>
            </w:pPr>
            <w:r>
              <w:rPr>
                <w:sz w:val="22"/>
                <w:szCs w:val="22"/>
              </w:rPr>
              <w:t>Influence of SAP on the Surrounding Cement Paste</w:t>
            </w:r>
          </w:p>
        </w:tc>
        <w:tc>
          <w:tcPr>
            <w:tcW w:w="1683" w:type="dxa"/>
          </w:tcPr>
          <w:p w14:paraId="5AE0976B" w14:textId="77777777" w:rsidR="00B41021" w:rsidRDefault="00000000">
            <w:pPr>
              <w:spacing w:line="276" w:lineRule="auto"/>
              <w:jc w:val="center"/>
            </w:pPr>
            <w:r>
              <w:rPr>
                <w:sz w:val="22"/>
                <w:szCs w:val="22"/>
              </w:rPr>
              <w:t>Wang, Yang, Hu, Li, Cheng et al.</w:t>
            </w:r>
          </w:p>
        </w:tc>
        <w:tc>
          <w:tcPr>
            <w:tcW w:w="639" w:type="dxa"/>
          </w:tcPr>
          <w:p w14:paraId="751DCC65" w14:textId="77777777" w:rsidR="00B41021" w:rsidRDefault="00000000">
            <w:pPr>
              <w:spacing w:line="276" w:lineRule="auto"/>
              <w:jc w:val="center"/>
            </w:pPr>
            <w:r>
              <w:rPr>
                <w:sz w:val="22"/>
                <w:szCs w:val="22"/>
              </w:rPr>
              <w:t>2016</w:t>
            </w:r>
          </w:p>
        </w:tc>
        <w:tc>
          <w:tcPr>
            <w:tcW w:w="2993" w:type="dxa"/>
          </w:tcPr>
          <w:p w14:paraId="13372772" w14:textId="77777777" w:rsidR="00B41021" w:rsidRDefault="00000000">
            <w:pPr>
              <w:spacing w:line="276" w:lineRule="auto"/>
              <w:jc w:val="center"/>
            </w:pPr>
            <w:r>
              <w:rPr>
                <w:sz w:val="22"/>
                <w:szCs w:val="22"/>
              </w:rPr>
              <w:t>SAP increases early porosity but reduces it later; improves hydration ~5%; microhardness higher in APZ</w:t>
            </w:r>
          </w:p>
        </w:tc>
      </w:tr>
      <w:tr w:rsidR="00B41021" w14:paraId="49601491" w14:textId="77777777" w:rsidTr="00137757">
        <w:trPr>
          <w:trHeight w:val="934"/>
        </w:trPr>
        <w:tc>
          <w:tcPr>
            <w:tcW w:w="560" w:type="dxa"/>
          </w:tcPr>
          <w:p w14:paraId="476D47A3" w14:textId="77777777" w:rsidR="00B41021" w:rsidRDefault="00000000">
            <w:pPr>
              <w:spacing w:line="276" w:lineRule="auto"/>
              <w:jc w:val="center"/>
            </w:pPr>
            <w:r>
              <w:rPr>
                <w:sz w:val="22"/>
                <w:szCs w:val="22"/>
              </w:rPr>
              <w:t>3</w:t>
            </w:r>
          </w:p>
        </w:tc>
        <w:tc>
          <w:tcPr>
            <w:tcW w:w="2602" w:type="dxa"/>
          </w:tcPr>
          <w:p w14:paraId="46622263" w14:textId="77777777" w:rsidR="00B41021" w:rsidRDefault="00000000">
            <w:pPr>
              <w:spacing w:line="276" w:lineRule="auto"/>
              <w:jc w:val="center"/>
            </w:pPr>
            <w:r>
              <w:rPr>
                <w:sz w:val="22"/>
                <w:szCs w:val="22"/>
              </w:rPr>
              <w:t>Application of SAP in Concrete – RILEM Update</w:t>
            </w:r>
          </w:p>
        </w:tc>
        <w:tc>
          <w:tcPr>
            <w:tcW w:w="1683" w:type="dxa"/>
          </w:tcPr>
          <w:p w14:paraId="3DCE1891" w14:textId="77777777" w:rsidR="00B41021" w:rsidRDefault="00000000">
            <w:pPr>
              <w:spacing w:line="276" w:lineRule="auto"/>
              <w:jc w:val="center"/>
            </w:pPr>
            <w:r>
              <w:rPr>
                <w:sz w:val="22"/>
                <w:szCs w:val="22"/>
              </w:rPr>
              <w:t>Mechtcherine, Wyrzykowski et al.</w:t>
            </w:r>
          </w:p>
        </w:tc>
        <w:tc>
          <w:tcPr>
            <w:tcW w:w="639" w:type="dxa"/>
          </w:tcPr>
          <w:p w14:paraId="26913C08" w14:textId="77777777" w:rsidR="00B41021" w:rsidRDefault="00000000">
            <w:pPr>
              <w:spacing w:line="276" w:lineRule="auto"/>
              <w:jc w:val="center"/>
            </w:pPr>
            <w:r>
              <w:rPr>
                <w:sz w:val="22"/>
                <w:szCs w:val="22"/>
              </w:rPr>
              <w:t>2017</w:t>
            </w:r>
          </w:p>
        </w:tc>
        <w:tc>
          <w:tcPr>
            <w:tcW w:w="2993" w:type="dxa"/>
          </w:tcPr>
          <w:p w14:paraId="2CB8D214" w14:textId="77777777" w:rsidR="00B41021" w:rsidRDefault="00000000">
            <w:pPr>
              <w:spacing w:line="276" w:lineRule="auto"/>
              <w:jc w:val="center"/>
            </w:pPr>
            <w:r>
              <w:rPr>
                <w:sz w:val="22"/>
                <w:szCs w:val="22"/>
              </w:rPr>
              <w:t>Shrinkage control, freeze–thaw resistance; challenges of SAP variability and dosage control</w:t>
            </w:r>
          </w:p>
        </w:tc>
      </w:tr>
      <w:tr w:rsidR="00B41021" w14:paraId="6E09C7EA" w14:textId="77777777" w:rsidTr="00137757">
        <w:trPr>
          <w:trHeight w:val="1249"/>
        </w:trPr>
        <w:tc>
          <w:tcPr>
            <w:tcW w:w="560" w:type="dxa"/>
          </w:tcPr>
          <w:p w14:paraId="0601ED93" w14:textId="77777777" w:rsidR="00B41021" w:rsidRDefault="00000000">
            <w:pPr>
              <w:spacing w:line="276" w:lineRule="auto"/>
              <w:jc w:val="center"/>
            </w:pPr>
            <w:r>
              <w:rPr>
                <w:sz w:val="22"/>
                <w:szCs w:val="22"/>
              </w:rPr>
              <w:t>4</w:t>
            </w:r>
          </w:p>
        </w:tc>
        <w:tc>
          <w:tcPr>
            <w:tcW w:w="2602" w:type="dxa"/>
          </w:tcPr>
          <w:p w14:paraId="1303CD4A" w14:textId="77777777" w:rsidR="00B41021" w:rsidRDefault="00000000">
            <w:pPr>
              <w:spacing w:line="276" w:lineRule="auto"/>
              <w:jc w:val="center"/>
            </w:pPr>
            <w:r>
              <w:rPr>
                <w:sz w:val="22"/>
                <w:szCs w:val="22"/>
              </w:rPr>
              <w:t>Absorption &amp; Release Mechanism of SAP</w:t>
            </w:r>
          </w:p>
        </w:tc>
        <w:tc>
          <w:tcPr>
            <w:tcW w:w="1683" w:type="dxa"/>
          </w:tcPr>
          <w:p w14:paraId="13E73BCB" w14:textId="77777777" w:rsidR="00B41021" w:rsidRDefault="00000000">
            <w:pPr>
              <w:spacing w:line="276" w:lineRule="auto"/>
              <w:jc w:val="center"/>
            </w:pPr>
            <w:r>
              <w:rPr>
                <w:sz w:val="22"/>
                <w:szCs w:val="22"/>
              </w:rPr>
              <w:t>Viktor Mechtcherine</w:t>
            </w:r>
          </w:p>
        </w:tc>
        <w:tc>
          <w:tcPr>
            <w:tcW w:w="639" w:type="dxa"/>
          </w:tcPr>
          <w:p w14:paraId="28ED9F28" w14:textId="77777777" w:rsidR="00B41021" w:rsidRDefault="00000000">
            <w:pPr>
              <w:spacing w:line="276" w:lineRule="auto"/>
              <w:jc w:val="center"/>
            </w:pPr>
            <w:r>
              <w:rPr>
                <w:sz w:val="22"/>
                <w:szCs w:val="22"/>
              </w:rPr>
              <w:t>2010</w:t>
            </w:r>
          </w:p>
        </w:tc>
        <w:tc>
          <w:tcPr>
            <w:tcW w:w="2993" w:type="dxa"/>
          </w:tcPr>
          <w:p w14:paraId="3EFF9527" w14:textId="77777777" w:rsidR="00B41021" w:rsidRDefault="00000000">
            <w:pPr>
              <w:spacing w:line="276" w:lineRule="auto"/>
              <w:jc w:val="center"/>
            </w:pPr>
            <w:r>
              <w:rPr>
                <w:sz w:val="22"/>
                <w:szCs w:val="22"/>
              </w:rPr>
              <w:t>Swelling and desorption based on osmotic pressure and humidity gradients; polymer structure governs performance</w:t>
            </w:r>
          </w:p>
        </w:tc>
      </w:tr>
      <w:tr w:rsidR="00B41021" w14:paraId="0386DB53" w14:textId="77777777" w:rsidTr="00137757">
        <w:trPr>
          <w:trHeight w:val="934"/>
        </w:trPr>
        <w:tc>
          <w:tcPr>
            <w:tcW w:w="560" w:type="dxa"/>
          </w:tcPr>
          <w:p w14:paraId="0847588B" w14:textId="77777777" w:rsidR="00B41021" w:rsidRDefault="00000000">
            <w:pPr>
              <w:spacing w:line="276" w:lineRule="auto"/>
              <w:jc w:val="center"/>
            </w:pPr>
            <w:r>
              <w:rPr>
                <w:sz w:val="22"/>
                <w:szCs w:val="22"/>
              </w:rPr>
              <w:t>5</w:t>
            </w:r>
          </w:p>
        </w:tc>
        <w:tc>
          <w:tcPr>
            <w:tcW w:w="2602" w:type="dxa"/>
          </w:tcPr>
          <w:p w14:paraId="341C7BC7" w14:textId="77777777" w:rsidR="00B41021" w:rsidRDefault="00000000">
            <w:pPr>
              <w:spacing w:line="276" w:lineRule="auto"/>
              <w:jc w:val="center"/>
            </w:pPr>
            <w:r>
              <w:rPr>
                <w:sz w:val="22"/>
                <w:szCs w:val="22"/>
              </w:rPr>
              <w:t>Application of SAP in Concrete (RILEM TC 225)</w:t>
            </w:r>
          </w:p>
        </w:tc>
        <w:tc>
          <w:tcPr>
            <w:tcW w:w="1683" w:type="dxa"/>
          </w:tcPr>
          <w:p w14:paraId="43C54C5F" w14:textId="77777777" w:rsidR="00B41021" w:rsidRDefault="00000000">
            <w:pPr>
              <w:spacing w:line="276" w:lineRule="auto"/>
              <w:jc w:val="center"/>
            </w:pPr>
            <w:r>
              <w:rPr>
                <w:sz w:val="22"/>
                <w:szCs w:val="22"/>
              </w:rPr>
              <w:t>RILEM TC 225-SAP</w:t>
            </w:r>
          </w:p>
        </w:tc>
        <w:tc>
          <w:tcPr>
            <w:tcW w:w="639" w:type="dxa"/>
          </w:tcPr>
          <w:p w14:paraId="030FB281" w14:textId="77777777" w:rsidR="00B41021" w:rsidRDefault="00000000">
            <w:pPr>
              <w:spacing w:line="276" w:lineRule="auto"/>
              <w:jc w:val="center"/>
            </w:pPr>
            <w:r>
              <w:rPr>
                <w:sz w:val="22"/>
                <w:szCs w:val="22"/>
              </w:rPr>
              <w:t>2013</w:t>
            </w:r>
          </w:p>
        </w:tc>
        <w:tc>
          <w:tcPr>
            <w:tcW w:w="2993" w:type="dxa"/>
          </w:tcPr>
          <w:p w14:paraId="0C3FB81D" w14:textId="77777777" w:rsidR="00B41021" w:rsidRDefault="00000000">
            <w:pPr>
              <w:spacing w:line="276" w:lineRule="auto"/>
              <w:jc w:val="center"/>
            </w:pPr>
            <w:r>
              <w:rPr>
                <w:sz w:val="22"/>
                <w:szCs w:val="22"/>
              </w:rPr>
              <w:t>Comprehensive guidelines; rheology, shrinkage reduction, durability, standardization needs</w:t>
            </w:r>
          </w:p>
        </w:tc>
      </w:tr>
      <w:tr w:rsidR="00B41021" w14:paraId="2B68A890" w14:textId="77777777" w:rsidTr="00137757">
        <w:trPr>
          <w:trHeight w:val="934"/>
        </w:trPr>
        <w:tc>
          <w:tcPr>
            <w:tcW w:w="560" w:type="dxa"/>
          </w:tcPr>
          <w:p w14:paraId="6798BEC1" w14:textId="77777777" w:rsidR="00B41021" w:rsidRDefault="00000000">
            <w:pPr>
              <w:spacing w:line="276" w:lineRule="auto"/>
              <w:jc w:val="center"/>
            </w:pPr>
            <w:r>
              <w:rPr>
                <w:sz w:val="22"/>
                <w:szCs w:val="22"/>
              </w:rPr>
              <w:t>6</w:t>
            </w:r>
          </w:p>
        </w:tc>
        <w:tc>
          <w:tcPr>
            <w:tcW w:w="2602" w:type="dxa"/>
          </w:tcPr>
          <w:p w14:paraId="69DAEB39" w14:textId="77777777" w:rsidR="00B41021" w:rsidRDefault="00000000">
            <w:pPr>
              <w:spacing w:line="276" w:lineRule="auto"/>
              <w:jc w:val="center"/>
            </w:pPr>
            <w:r>
              <w:rPr>
                <w:sz w:val="22"/>
                <w:szCs w:val="22"/>
              </w:rPr>
              <w:t>Measuring Absorption in Cementitious Environments</w:t>
            </w:r>
          </w:p>
        </w:tc>
        <w:tc>
          <w:tcPr>
            <w:tcW w:w="1683" w:type="dxa"/>
          </w:tcPr>
          <w:p w14:paraId="0E7EDF59" w14:textId="77777777" w:rsidR="00B41021" w:rsidRDefault="00000000">
            <w:pPr>
              <w:spacing w:line="276" w:lineRule="auto"/>
              <w:jc w:val="center"/>
            </w:pPr>
            <w:r>
              <w:rPr>
                <w:sz w:val="22"/>
                <w:szCs w:val="22"/>
              </w:rPr>
              <w:t>Zhao, Jensen, Hasholt</w:t>
            </w:r>
          </w:p>
        </w:tc>
        <w:tc>
          <w:tcPr>
            <w:tcW w:w="639" w:type="dxa"/>
          </w:tcPr>
          <w:p w14:paraId="344B138D" w14:textId="77777777" w:rsidR="00B41021" w:rsidRDefault="00000000">
            <w:pPr>
              <w:spacing w:line="276" w:lineRule="auto"/>
              <w:jc w:val="center"/>
            </w:pPr>
            <w:r>
              <w:rPr>
                <w:sz w:val="22"/>
                <w:szCs w:val="22"/>
              </w:rPr>
              <w:t>2014</w:t>
            </w:r>
          </w:p>
        </w:tc>
        <w:tc>
          <w:tcPr>
            <w:tcW w:w="2993" w:type="dxa"/>
          </w:tcPr>
          <w:p w14:paraId="3F39E73B" w14:textId="77777777" w:rsidR="00B41021" w:rsidRDefault="00000000">
            <w:pPr>
              <w:spacing w:line="276" w:lineRule="auto"/>
              <w:jc w:val="center"/>
            </w:pPr>
            <w:r>
              <w:rPr>
                <w:sz w:val="22"/>
                <w:szCs w:val="22"/>
              </w:rPr>
              <w:t>Tea-bag method; absorption depends on ionic concentration; accurate measurement techniques</w:t>
            </w:r>
          </w:p>
        </w:tc>
      </w:tr>
    </w:tbl>
    <w:p w14:paraId="691765E4" w14:textId="77777777" w:rsidR="00B41021" w:rsidRDefault="00B41021">
      <w:pPr>
        <w:spacing w:before="80" w:after="80"/>
      </w:pPr>
    </w:p>
    <w:p w14:paraId="41ACC3E7" w14:textId="77777777" w:rsidR="00B41021" w:rsidRDefault="00000000">
      <w:pPr>
        <w:spacing w:before="60" w:after="160"/>
        <w:jc w:val="center"/>
      </w:pPr>
      <w:r>
        <w:rPr>
          <w:i/>
          <w:iCs/>
          <w:sz w:val="20"/>
          <w:szCs w:val="20"/>
        </w:rPr>
        <w:t>Table 2.2: Summary of Key Literature References</w:t>
      </w:r>
    </w:p>
    <w:p w14:paraId="1BE45A39" w14:textId="77777777" w:rsidR="00B41021" w:rsidRDefault="00000000">
      <w:r>
        <w:br w:type="page"/>
      </w:r>
    </w:p>
    <w:p w14:paraId="2266065D" w14:textId="77777777" w:rsidR="00B41021" w:rsidRDefault="00000000">
      <w:pPr>
        <w:pStyle w:val="Heading1"/>
        <w:spacing w:after="120"/>
        <w:jc w:val="center"/>
      </w:pPr>
      <w:r>
        <w:lastRenderedPageBreak/>
        <w:t>CHAPTER 3</w:t>
      </w:r>
    </w:p>
    <w:p w14:paraId="3F0EE677" w14:textId="77777777" w:rsidR="00B41021" w:rsidRDefault="00000000">
      <w:pPr>
        <w:pStyle w:val="Heading1"/>
        <w:spacing w:before="120" w:after="280"/>
        <w:jc w:val="center"/>
      </w:pPr>
      <w:r>
        <w:t>MATERIALS, METHODS &amp; EXPERIMENTAL SETUP</w:t>
      </w:r>
    </w:p>
    <w:p w14:paraId="39AC446A" w14:textId="512F2256" w:rsidR="00B41021" w:rsidRDefault="00000000">
      <w:pPr>
        <w:spacing w:before="80" w:after="80" w:line="360" w:lineRule="auto"/>
        <w:jc w:val="both"/>
      </w:pPr>
      <w:r>
        <w:t>This chapter describes in detail the materials, apparatus, test methods, and experimental procedures adopted to evaluate the performance of concrete incorporating Super-Absorbent Polymers (SAP</w:t>
      </w:r>
      <w:r w:rsidR="00E942C8">
        <w:t>).</w:t>
      </w:r>
    </w:p>
    <w:p w14:paraId="20C9608A" w14:textId="77777777" w:rsidR="00B41021" w:rsidRDefault="00000000">
      <w:pPr>
        <w:pStyle w:val="Heading2"/>
      </w:pPr>
      <w:r>
        <w:rPr>
          <w:sz w:val="24"/>
          <w:szCs w:val="24"/>
        </w:rPr>
        <w:t>3.1 Introduction</w:t>
      </w:r>
    </w:p>
    <w:p w14:paraId="774D30D2" w14:textId="6BB89B83" w:rsidR="00B41021" w:rsidRDefault="00000000" w:rsidP="00E942C8">
      <w:pPr>
        <w:spacing w:before="80" w:after="80" w:line="360" w:lineRule="auto"/>
        <w:jc w:val="both"/>
      </w:pPr>
      <w:r>
        <w:t xml:space="preserve">The experimental work in this study was </w:t>
      </w:r>
      <w:r w:rsidR="00E942C8">
        <w:t>organised</w:t>
      </w:r>
      <w:r>
        <w:t xml:space="preserve"> into four major components: (i) </w:t>
      </w:r>
      <w:r w:rsidR="00E942C8">
        <w:t>characterisation</w:t>
      </w:r>
      <w:r>
        <w:t xml:space="preserve"> of SAP absorption and desorption behaviour, (ii) study of SAP interaction with cement filtrate as a proxy for cement pore solution, (iii) preparation of M30 grade concrete mixes with varying SAP dosages and water-cement ratios, and (iv) evaluation of fresh and hardened concrete properties</w:t>
      </w:r>
      <w:r w:rsidR="00E942C8">
        <w:t>.</w:t>
      </w:r>
    </w:p>
    <w:p w14:paraId="6756DA8D" w14:textId="77777777" w:rsidR="00B41021" w:rsidRDefault="00000000">
      <w:pPr>
        <w:spacing w:before="80" w:after="80" w:line="360" w:lineRule="auto"/>
        <w:jc w:val="both"/>
      </w:pPr>
      <w:r>
        <w:t>The consistency and repeatability of test results were ensured by performing each test in triplicate and reporting average values. Results were cross-referenced with established literature findings to validate experimental observations.</w:t>
      </w:r>
    </w:p>
    <w:p w14:paraId="0A0B5394" w14:textId="77777777" w:rsidR="00B41021" w:rsidRDefault="00000000">
      <w:pPr>
        <w:pStyle w:val="Heading2"/>
      </w:pPr>
      <w:r>
        <w:rPr>
          <w:sz w:val="24"/>
          <w:szCs w:val="24"/>
        </w:rPr>
        <w:t>3.2 Materials and Apparatus Used</w:t>
      </w:r>
    </w:p>
    <w:p w14:paraId="6F920E02" w14:textId="77777777" w:rsidR="00B41021" w:rsidRDefault="00000000">
      <w:pPr>
        <w:pStyle w:val="Heading3"/>
      </w:pPr>
      <w:r>
        <w:rPr>
          <w:sz w:val="22"/>
          <w:szCs w:val="22"/>
        </w:rPr>
        <w:t>3.2.1 Materials</w:t>
      </w:r>
    </w:p>
    <w:p w14:paraId="51305A3D" w14:textId="77777777" w:rsidR="00B41021" w:rsidRDefault="00B41021">
      <w:pPr>
        <w:spacing w:before="80" w:after="80"/>
      </w:pPr>
    </w:p>
    <w:tbl>
      <w:tblPr>
        <w:tblStyle w:val="TableGrid"/>
        <w:tblW w:w="9026" w:type="dxa"/>
        <w:tblLook w:val="0000" w:firstRow="0" w:lastRow="0" w:firstColumn="0" w:lastColumn="0" w:noHBand="0" w:noVBand="0"/>
      </w:tblPr>
      <w:tblGrid>
        <w:gridCol w:w="600"/>
        <w:gridCol w:w="3226"/>
        <w:gridCol w:w="2000"/>
        <w:gridCol w:w="3200"/>
      </w:tblGrid>
      <w:tr w:rsidR="00B41021" w14:paraId="73DCD98F" w14:textId="77777777" w:rsidTr="00E942C8">
        <w:tc>
          <w:tcPr>
            <w:tcW w:w="600" w:type="dxa"/>
          </w:tcPr>
          <w:p w14:paraId="4702A536" w14:textId="77777777" w:rsidR="00B41021" w:rsidRDefault="00000000">
            <w:pPr>
              <w:spacing w:line="276" w:lineRule="auto"/>
              <w:jc w:val="center"/>
            </w:pPr>
            <w:r>
              <w:rPr>
                <w:b/>
                <w:bCs/>
                <w:sz w:val="22"/>
                <w:szCs w:val="22"/>
              </w:rPr>
              <w:t>Sr.</w:t>
            </w:r>
          </w:p>
        </w:tc>
        <w:tc>
          <w:tcPr>
            <w:tcW w:w="3226" w:type="dxa"/>
          </w:tcPr>
          <w:p w14:paraId="4B88D44B" w14:textId="77777777" w:rsidR="00B41021" w:rsidRDefault="00000000">
            <w:pPr>
              <w:spacing w:line="276" w:lineRule="auto"/>
              <w:jc w:val="center"/>
            </w:pPr>
            <w:r>
              <w:rPr>
                <w:b/>
                <w:bCs/>
                <w:sz w:val="22"/>
                <w:szCs w:val="22"/>
              </w:rPr>
              <w:t>Material</w:t>
            </w:r>
          </w:p>
        </w:tc>
        <w:tc>
          <w:tcPr>
            <w:tcW w:w="2000" w:type="dxa"/>
          </w:tcPr>
          <w:p w14:paraId="5B452C9E" w14:textId="77777777" w:rsidR="00B41021" w:rsidRDefault="00000000">
            <w:pPr>
              <w:spacing w:line="276" w:lineRule="auto"/>
              <w:jc w:val="center"/>
            </w:pPr>
            <w:r>
              <w:rPr>
                <w:b/>
                <w:bCs/>
                <w:sz w:val="22"/>
                <w:szCs w:val="22"/>
              </w:rPr>
              <w:t>Specification</w:t>
            </w:r>
          </w:p>
        </w:tc>
        <w:tc>
          <w:tcPr>
            <w:tcW w:w="3200" w:type="dxa"/>
          </w:tcPr>
          <w:p w14:paraId="07CD8E68" w14:textId="77777777" w:rsidR="00B41021" w:rsidRDefault="00000000">
            <w:pPr>
              <w:spacing w:line="276" w:lineRule="auto"/>
              <w:jc w:val="center"/>
            </w:pPr>
            <w:r>
              <w:rPr>
                <w:b/>
                <w:bCs/>
                <w:sz w:val="22"/>
                <w:szCs w:val="22"/>
              </w:rPr>
              <w:t>Purpose</w:t>
            </w:r>
          </w:p>
        </w:tc>
      </w:tr>
      <w:tr w:rsidR="00B41021" w14:paraId="4C2D2A62" w14:textId="77777777" w:rsidTr="00E942C8">
        <w:tc>
          <w:tcPr>
            <w:tcW w:w="600" w:type="dxa"/>
          </w:tcPr>
          <w:p w14:paraId="7A934279" w14:textId="77777777" w:rsidR="00B41021" w:rsidRDefault="00000000">
            <w:pPr>
              <w:spacing w:line="276" w:lineRule="auto"/>
              <w:jc w:val="center"/>
            </w:pPr>
            <w:r>
              <w:rPr>
                <w:sz w:val="22"/>
                <w:szCs w:val="22"/>
              </w:rPr>
              <w:t>1</w:t>
            </w:r>
          </w:p>
        </w:tc>
        <w:tc>
          <w:tcPr>
            <w:tcW w:w="3226" w:type="dxa"/>
          </w:tcPr>
          <w:p w14:paraId="7E6A2226" w14:textId="77777777" w:rsidR="00B41021" w:rsidRDefault="00000000">
            <w:pPr>
              <w:spacing w:line="276" w:lineRule="auto"/>
              <w:jc w:val="center"/>
            </w:pPr>
            <w:r>
              <w:rPr>
                <w:sz w:val="22"/>
                <w:szCs w:val="22"/>
              </w:rPr>
              <w:t>Ordinary Portland Cement (OPC)</w:t>
            </w:r>
          </w:p>
        </w:tc>
        <w:tc>
          <w:tcPr>
            <w:tcW w:w="2000" w:type="dxa"/>
          </w:tcPr>
          <w:p w14:paraId="48AD184C" w14:textId="77777777" w:rsidR="00B41021" w:rsidRDefault="00000000">
            <w:pPr>
              <w:spacing w:line="276" w:lineRule="auto"/>
              <w:jc w:val="center"/>
            </w:pPr>
            <w:r>
              <w:rPr>
                <w:sz w:val="22"/>
                <w:szCs w:val="22"/>
              </w:rPr>
              <w:t>Grade 43, IS 8112</w:t>
            </w:r>
          </w:p>
        </w:tc>
        <w:tc>
          <w:tcPr>
            <w:tcW w:w="3200" w:type="dxa"/>
          </w:tcPr>
          <w:p w14:paraId="3389E544" w14:textId="77777777" w:rsidR="00B41021" w:rsidRDefault="00000000">
            <w:pPr>
              <w:spacing w:line="276" w:lineRule="auto"/>
              <w:jc w:val="center"/>
            </w:pPr>
            <w:r>
              <w:rPr>
                <w:sz w:val="22"/>
                <w:szCs w:val="22"/>
              </w:rPr>
              <w:t>Binder material in concrete</w:t>
            </w:r>
          </w:p>
        </w:tc>
      </w:tr>
      <w:tr w:rsidR="00B41021" w14:paraId="1AF64F1E" w14:textId="77777777" w:rsidTr="00E942C8">
        <w:tc>
          <w:tcPr>
            <w:tcW w:w="600" w:type="dxa"/>
          </w:tcPr>
          <w:p w14:paraId="7BBFD2C8" w14:textId="77777777" w:rsidR="00B41021" w:rsidRDefault="00000000">
            <w:pPr>
              <w:spacing w:line="276" w:lineRule="auto"/>
              <w:jc w:val="center"/>
            </w:pPr>
            <w:r>
              <w:rPr>
                <w:sz w:val="22"/>
                <w:szCs w:val="22"/>
              </w:rPr>
              <w:t>2</w:t>
            </w:r>
          </w:p>
        </w:tc>
        <w:tc>
          <w:tcPr>
            <w:tcW w:w="3226" w:type="dxa"/>
          </w:tcPr>
          <w:p w14:paraId="0906330D" w14:textId="77777777" w:rsidR="00B41021" w:rsidRDefault="00000000">
            <w:pPr>
              <w:spacing w:line="276" w:lineRule="auto"/>
              <w:jc w:val="center"/>
            </w:pPr>
            <w:r>
              <w:rPr>
                <w:sz w:val="22"/>
                <w:szCs w:val="22"/>
              </w:rPr>
              <w:t>Coarse Aggregate</w:t>
            </w:r>
          </w:p>
        </w:tc>
        <w:tc>
          <w:tcPr>
            <w:tcW w:w="2000" w:type="dxa"/>
          </w:tcPr>
          <w:p w14:paraId="4DE13EE2" w14:textId="77777777" w:rsidR="00B41021" w:rsidRDefault="00000000">
            <w:pPr>
              <w:spacing w:line="276" w:lineRule="auto"/>
              <w:jc w:val="center"/>
            </w:pPr>
            <w:r>
              <w:rPr>
                <w:sz w:val="22"/>
                <w:szCs w:val="22"/>
              </w:rPr>
              <w:t>12 mm – 20 mm, angular</w:t>
            </w:r>
          </w:p>
        </w:tc>
        <w:tc>
          <w:tcPr>
            <w:tcW w:w="3200" w:type="dxa"/>
          </w:tcPr>
          <w:p w14:paraId="553630AD" w14:textId="77777777" w:rsidR="00B41021" w:rsidRDefault="00000000">
            <w:pPr>
              <w:spacing w:line="276" w:lineRule="auto"/>
              <w:jc w:val="center"/>
            </w:pPr>
            <w:r>
              <w:rPr>
                <w:sz w:val="22"/>
                <w:szCs w:val="22"/>
              </w:rPr>
              <w:t>Structural filler in concrete</w:t>
            </w:r>
          </w:p>
        </w:tc>
      </w:tr>
      <w:tr w:rsidR="00B41021" w14:paraId="1F985335" w14:textId="77777777" w:rsidTr="00E942C8">
        <w:tc>
          <w:tcPr>
            <w:tcW w:w="600" w:type="dxa"/>
          </w:tcPr>
          <w:p w14:paraId="7645E572" w14:textId="77777777" w:rsidR="00B41021" w:rsidRDefault="00000000">
            <w:pPr>
              <w:spacing w:line="276" w:lineRule="auto"/>
              <w:jc w:val="center"/>
            </w:pPr>
            <w:r>
              <w:rPr>
                <w:sz w:val="22"/>
                <w:szCs w:val="22"/>
              </w:rPr>
              <w:t>3</w:t>
            </w:r>
          </w:p>
        </w:tc>
        <w:tc>
          <w:tcPr>
            <w:tcW w:w="3226" w:type="dxa"/>
          </w:tcPr>
          <w:p w14:paraId="7280456A" w14:textId="77777777" w:rsidR="00B41021" w:rsidRDefault="00000000">
            <w:pPr>
              <w:spacing w:line="276" w:lineRule="auto"/>
              <w:jc w:val="center"/>
            </w:pPr>
            <w:r>
              <w:rPr>
                <w:sz w:val="22"/>
                <w:szCs w:val="22"/>
              </w:rPr>
              <w:t>Fine Aggregate (Sand)</w:t>
            </w:r>
          </w:p>
        </w:tc>
        <w:tc>
          <w:tcPr>
            <w:tcW w:w="2000" w:type="dxa"/>
          </w:tcPr>
          <w:p w14:paraId="3DF3EF37" w14:textId="77777777" w:rsidR="00B41021" w:rsidRDefault="00000000">
            <w:pPr>
              <w:spacing w:line="276" w:lineRule="auto"/>
              <w:jc w:val="center"/>
            </w:pPr>
            <w:r>
              <w:rPr>
                <w:sz w:val="22"/>
                <w:szCs w:val="22"/>
              </w:rPr>
              <w:t>Zone II, IS 383</w:t>
            </w:r>
          </w:p>
        </w:tc>
        <w:tc>
          <w:tcPr>
            <w:tcW w:w="3200" w:type="dxa"/>
          </w:tcPr>
          <w:p w14:paraId="522CE69F" w14:textId="77777777" w:rsidR="00B41021" w:rsidRDefault="00000000">
            <w:pPr>
              <w:spacing w:line="276" w:lineRule="auto"/>
              <w:jc w:val="center"/>
            </w:pPr>
            <w:r>
              <w:rPr>
                <w:sz w:val="22"/>
                <w:szCs w:val="22"/>
              </w:rPr>
              <w:t>Fine filler in concrete</w:t>
            </w:r>
          </w:p>
        </w:tc>
      </w:tr>
      <w:tr w:rsidR="00B41021" w14:paraId="1B908E1B" w14:textId="77777777" w:rsidTr="00E942C8">
        <w:tc>
          <w:tcPr>
            <w:tcW w:w="600" w:type="dxa"/>
          </w:tcPr>
          <w:p w14:paraId="31BCCBE1" w14:textId="77777777" w:rsidR="00B41021" w:rsidRDefault="00000000">
            <w:pPr>
              <w:spacing w:line="276" w:lineRule="auto"/>
              <w:jc w:val="center"/>
            </w:pPr>
            <w:r>
              <w:rPr>
                <w:sz w:val="22"/>
                <w:szCs w:val="22"/>
              </w:rPr>
              <w:t>4</w:t>
            </w:r>
          </w:p>
        </w:tc>
        <w:tc>
          <w:tcPr>
            <w:tcW w:w="3226" w:type="dxa"/>
          </w:tcPr>
          <w:p w14:paraId="32E65659" w14:textId="77777777" w:rsidR="00B41021" w:rsidRDefault="00000000">
            <w:pPr>
              <w:spacing w:line="276" w:lineRule="auto"/>
              <w:jc w:val="center"/>
            </w:pPr>
            <w:r>
              <w:rPr>
                <w:sz w:val="22"/>
                <w:szCs w:val="22"/>
              </w:rPr>
              <w:t>Super-Absorbent Polymer (SAP)</w:t>
            </w:r>
          </w:p>
        </w:tc>
        <w:tc>
          <w:tcPr>
            <w:tcW w:w="2000" w:type="dxa"/>
          </w:tcPr>
          <w:p w14:paraId="498B657B" w14:textId="77777777" w:rsidR="00B41021" w:rsidRDefault="00000000">
            <w:pPr>
              <w:spacing w:line="276" w:lineRule="auto"/>
              <w:jc w:val="center"/>
            </w:pPr>
            <w:r>
              <w:rPr>
                <w:sz w:val="22"/>
                <w:szCs w:val="22"/>
              </w:rPr>
              <w:t>Anionic polyacrylate type</w:t>
            </w:r>
          </w:p>
        </w:tc>
        <w:tc>
          <w:tcPr>
            <w:tcW w:w="3200" w:type="dxa"/>
          </w:tcPr>
          <w:p w14:paraId="03C0EEA9" w14:textId="77777777" w:rsidR="00B41021" w:rsidRDefault="00000000">
            <w:pPr>
              <w:spacing w:line="276" w:lineRule="auto"/>
              <w:jc w:val="center"/>
            </w:pPr>
            <w:r>
              <w:rPr>
                <w:sz w:val="22"/>
                <w:szCs w:val="22"/>
              </w:rPr>
              <w:t>Internal curing agent</w:t>
            </w:r>
          </w:p>
        </w:tc>
      </w:tr>
      <w:tr w:rsidR="00B41021" w14:paraId="08456FF0" w14:textId="77777777" w:rsidTr="00E942C8">
        <w:tc>
          <w:tcPr>
            <w:tcW w:w="600" w:type="dxa"/>
          </w:tcPr>
          <w:p w14:paraId="13A86AF1" w14:textId="77777777" w:rsidR="00B41021" w:rsidRDefault="00000000">
            <w:pPr>
              <w:spacing w:line="276" w:lineRule="auto"/>
              <w:jc w:val="center"/>
            </w:pPr>
            <w:r>
              <w:rPr>
                <w:sz w:val="22"/>
                <w:szCs w:val="22"/>
              </w:rPr>
              <w:t>5</w:t>
            </w:r>
          </w:p>
        </w:tc>
        <w:tc>
          <w:tcPr>
            <w:tcW w:w="3226" w:type="dxa"/>
          </w:tcPr>
          <w:p w14:paraId="3F1B5DD1" w14:textId="77777777" w:rsidR="00B41021" w:rsidRDefault="00000000">
            <w:pPr>
              <w:spacing w:line="276" w:lineRule="auto"/>
              <w:jc w:val="center"/>
            </w:pPr>
            <w:r>
              <w:rPr>
                <w:sz w:val="22"/>
                <w:szCs w:val="22"/>
              </w:rPr>
              <w:t>Distilled Water</w:t>
            </w:r>
          </w:p>
        </w:tc>
        <w:tc>
          <w:tcPr>
            <w:tcW w:w="2000" w:type="dxa"/>
          </w:tcPr>
          <w:p w14:paraId="17EAF298" w14:textId="77777777" w:rsidR="00B41021" w:rsidRDefault="00000000">
            <w:pPr>
              <w:spacing w:line="276" w:lineRule="auto"/>
              <w:jc w:val="center"/>
            </w:pPr>
            <w:r>
              <w:rPr>
                <w:sz w:val="22"/>
                <w:szCs w:val="22"/>
              </w:rPr>
              <w:t>pH 7.2</w:t>
            </w:r>
          </w:p>
        </w:tc>
        <w:tc>
          <w:tcPr>
            <w:tcW w:w="3200" w:type="dxa"/>
          </w:tcPr>
          <w:p w14:paraId="2B6978A1" w14:textId="77777777" w:rsidR="00B41021" w:rsidRDefault="00000000">
            <w:pPr>
              <w:spacing w:line="276" w:lineRule="auto"/>
              <w:jc w:val="center"/>
            </w:pPr>
            <w:r>
              <w:rPr>
                <w:sz w:val="22"/>
                <w:szCs w:val="22"/>
              </w:rPr>
              <w:t>Pre-wetting SAP; absorption tests</w:t>
            </w:r>
          </w:p>
        </w:tc>
      </w:tr>
      <w:tr w:rsidR="00B41021" w14:paraId="7384FAA4" w14:textId="77777777" w:rsidTr="00E942C8">
        <w:tc>
          <w:tcPr>
            <w:tcW w:w="600" w:type="dxa"/>
          </w:tcPr>
          <w:p w14:paraId="6AE40D8C" w14:textId="77777777" w:rsidR="00B41021" w:rsidRDefault="00000000">
            <w:pPr>
              <w:spacing w:line="276" w:lineRule="auto"/>
              <w:jc w:val="center"/>
            </w:pPr>
            <w:r>
              <w:rPr>
                <w:sz w:val="22"/>
                <w:szCs w:val="22"/>
              </w:rPr>
              <w:t>6</w:t>
            </w:r>
          </w:p>
        </w:tc>
        <w:tc>
          <w:tcPr>
            <w:tcW w:w="3226" w:type="dxa"/>
          </w:tcPr>
          <w:p w14:paraId="49E89903" w14:textId="77777777" w:rsidR="00B41021" w:rsidRDefault="00000000">
            <w:pPr>
              <w:spacing w:line="276" w:lineRule="auto"/>
              <w:jc w:val="center"/>
            </w:pPr>
            <w:r>
              <w:rPr>
                <w:sz w:val="22"/>
                <w:szCs w:val="22"/>
              </w:rPr>
              <w:t>Tap Water</w:t>
            </w:r>
          </w:p>
        </w:tc>
        <w:tc>
          <w:tcPr>
            <w:tcW w:w="2000" w:type="dxa"/>
          </w:tcPr>
          <w:p w14:paraId="7B42EA51" w14:textId="77777777" w:rsidR="00B41021" w:rsidRDefault="00000000">
            <w:pPr>
              <w:spacing w:line="276" w:lineRule="auto"/>
              <w:jc w:val="center"/>
            </w:pPr>
            <w:r>
              <w:rPr>
                <w:sz w:val="22"/>
                <w:szCs w:val="22"/>
              </w:rPr>
              <w:t>pH 8.4</w:t>
            </w:r>
          </w:p>
        </w:tc>
        <w:tc>
          <w:tcPr>
            <w:tcW w:w="3200" w:type="dxa"/>
          </w:tcPr>
          <w:p w14:paraId="51242AA6" w14:textId="77777777" w:rsidR="00B41021" w:rsidRDefault="00000000">
            <w:pPr>
              <w:spacing w:line="276" w:lineRule="auto"/>
              <w:jc w:val="center"/>
            </w:pPr>
            <w:r>
              <w:rPr>
                <w:sz w:val="22"/>
                <w:szCs w:val="22"/>
              </w:rPr>
              <w:t>Concrete mixing water; absorption tests</w:t>
            </w:r>
          </w:p>
        </w:tc>
      </w:tr>
    </w:tbl>
    <w:p w14:paraId="1753EB33" w14:textId="77777777" w:rsidR="00B41021" w:rsidRDefault="00000000">
      <w:pPr>
        <w:spacing w:before="60" w:after="160"/>
        <w:jc w:val="center"/>
      </w:pPr>
      <w:r>
        <w:rPr>
          <w:i/>
          <w:iCs/>
          <w:sz w:val="20"/>
          <w:szCs w:val="20"/>
        </w:rPr>
        <w:t>Table 3.1: Materials Used in Experimental Study</w:t>
      </w:r>
    </w:p>
    <w:p w14:paraId="0972CACA" w14:textId="77777777" w:rsidR="00B41021" w:rsidRDefault="00B41021">
      <w:pPr>
        <w:spacing w:before="80" w:after="80"/>
      </w:pPr>
    </w:p>
    <w:p w14:paraId="13DA50E5" w14:textId="77777777" w:rsidR="00B41021" w:rsidRDefault="00000000">
      <w:pPr>
        <w:pStyle w:val="Heading3"/>
      </w:pPr>
      <w:r>
        <w:rPr>
          <w:sz w:val="22"/>
          <w:szCs w:val="22"/>
        </w:rPr>
        <w:t>3.2.2 Apparatus</w:t>
      </w:r>
    </w:p>
    <w:p w14:paraId="395E2CCB" w14:textId="77777777" w:rsidR="00B41021" w:rsidRDefault="00000000">
      <w:pPr>
        <w:spacing w:before="80" w:after="80" w:line="360" w:lineRule="auto"/>
        <w:jc w:val="both"/>
      </w:pPr>
      <w:r>
        <w:t xml:space="preserve">The following equipment was used throughout the experimental programme: pH measuring probe and meter; measuring cylinders (100 mL, 500 mL, 1000 mL); precision weighing balance (0.01 g accuracy); magnetic stirrer with hot plate; Whatman Grade 1 filter paper; conical flasks and beakers; tea bags (permeable, for absorption tests); slump </w:t>
      </w:r>
      <w:r>
        <w:lastRenderedPageBreak/>
        <w:t>cone (300 mm height, IS 1199); tamping rod (600 mm, 16 mm diameter); 2000 kN Compression Testing Machine (CTM); 100 mm × 100 mm × 100 mm cube moulds; table vibrator for compaction; water curing tank.</w:t>
      </w:r>
    </w:p>
    <w:p w14:paraId="6CE94C26" w14:textId="77777777" w:rsidR="00B41021" w:rsidRDefault="00000000">
      <w:pPr>
        <w:pStyle w:val="Heading2"/>
      </w:pPr>
      <w:r>
        <w:rPr>
          <w:sz w:val="24"/>
          <w:szCs w:val="24"/>
        </w:rPr>
        <w:t>3.3 Preparation of Cement Filtrate</w:t>
      </w:r>
    </w:p>
    <w:p w14:paraId="4D1B36EE" w14:textId="461E6BE1" w:rsidR="00B41021" w:rsidRDefault="00DC1F20">
      <w:pPr>
        <w:spacing w:before="80" w:after="80" w:line="360" w:lineRule="auto"/>
        <w:jc w:val="both"/>
      </w:pPr>
      <w:r>
        <w:rPr>
          <w:noProof/>
        </w:rPr>
        <w:drawing>
          <wp:anchor distT="0" distB="0" distL="114300" distR="114300" simplePos="0" relativeHeight="251664384" behindDoc="0" locked="0" layoutInCell="1" allowOverlap="1" wp14:anchorId="762EC979" wp14:editId="26395430">
            <wp:simplePos x="0" y="0"/>
            <wp:positionH relativeFrom="page">
              <wp:align>center</wp:align>
            </wp:positionH>
            <wp:positionV relativeFrom="paragraph">
              <wp:posOffset>1236980</wp:posOffset>
            </wp:positionV>
            <wp:extent cx="3728720" cy="2145030"/>
            <wp:effectExtent l="0" t="0" r="5080" b="7620"/>
            <wp:wrapTopAndBottom/>
            <wp:docPr id="474273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28720" cy="2145030"/>
                    </a:xfrm>
                    <a:prstGeom prst="rect">
                      <a:avLst/>
                    </a:prstGeom>
                    <a:noFill/>
                    <a:ln>
                      <a:noFill/>
                    </a:ln>
                  </pic:spPr>
                </pic:pic>
              </a:graphicData>
            </a:graphic>
            <wp14:sizeRelH relativeFrom="margin">
              <wp14:pctWidth>0</wp14:pctWidth>
            </wp14:sizeRelH>
            <wp14:sizeRelV relativeFrom="margin">
              <wp14:pctHeight>0</wp14:pctHeight>
            </wp14:sizeRelV>
          </wp:anchor>
        </w:drawing>
      </w:r>
      <w:r>
        <w:t>Cement filtrate was prepared to simulate the cement pore solution environment for SAP ionic absorption testing. This is critical because the ionic composition of cement pore solution differs significantly from that of plain water, and strongly affects SAP swelling behaviour.</w:t>
      </w:r>
    </w:p>
    <w:p w14:paraId="28171C4F" w14:textId="669BE288" w:rsidR="00B41021" w:rsidRDefault="00B41021">
      <w:pPr>
        <w:spacing w:before="80" w:after="80"/>
      </w:pPr>
    </w:p>
    <w:p w14:paraId="26B38B6F" w14:textId="1B9658E7" w:rsidR="00DC1F20" w:rsidRDefault="00DC1F20" w:rsidP="00DC1F20">
      <w:pPr>
        <w:pStyle w:val="Heading3"/>
        <w:jc w:val="center"/>
        <w:rPr>
          <w:sz w:val="22"/>
          <w:szCs w:val="22"/>
        </w:rPr>
      </w:pPr>
      <w:r w:rsidRPr="003B1758">
        <w:rPr>
          <w:b w:val="0"/>
          <w:bCs w:val="0"/>
          <w:i/>
          <w:iCs/>
          <w:sz w:val="20"/>
          <w:szCs w:val="20"/>
        </w:rPr>
        <w:t xml:space="preserve">Fig. 3.1 </w:t>
      </w:r>
      <w:r>
        <w:rPr>
          <w:b w:val="0"/>
          <w:bCs w:val="0"/>
          <w:i/>
          <w:iCs/>
          <w:sz w:val="20"/>
          <w:szCs w:val="20"/>
        </w:rPr>
        <w:t>Preparation of cement filtrate</w:t>
      </w:r>
    </w:p>
    <w:p w14:paraId="19A5BFFE" w14:textId="2633A7A7" w:rsidR="00B41021" w:rsidRDefault="00000000">
      <w:pPr>
        <w:pStyle w:val="Heading3"/>
      </w:pPr>
      <w:r>
        <w:rPr>
          <w:sz w:val="22"/>
          <w:szCs w:val="22"/>
        </w:rPr>
        <w:t>3.3.1 Procedure</w:t>
      </w:r>
    </w:p>
    <w:p w14:paraId="06C33D15" w14:textId="56CB08D3" w:rsidR="00B41021" w:rsidRDefault="00000000">
      <w:pPr>
        <w:pStyle w:val="ListParagraph"/>
        <w:numPr>
          <w:ilvl w:val="0"/>
          <w:numId w:val="3"/>
        </w:numPr>
        <w:spacing w:before="60" w:after="60" w:line="360" w:lineRule="auto"/>
      </w:pPr>
      <w:r>
        <w:t>OPC cement and tap water were mixed in a 1:5 ratio (by mass) in a conical flask.</w:t>
      </w:r>
    </w:p>
    <w:p w14:paraId="0B0AFEE3" w14:textId="77777777" w:rsidR="00B41021" w:rsidRDefault="00000000">
      <w:pPr>
        <w:pStyle w:val="ListParagraph"/>
        <w:numPr>
          <w:ilvl w:val="0"/>
          <w:numId w:val="3"/>
        </w:numPr>
        <w:spacing w:before="60" w:after="60" w:line="360" w:lineRule="auto"/>
      </w:pPr>
      <w:r>
        <w:t>The slurry was stirred continuously at 300 rpm for 24 hours using a magnetic stirrer.</w:t>
      </w:r>
    </w:p>
    <w:p w14:paraId="3FE0FD0B" w14:textId="77777777" w:rsidR="00B41021" w:rsidRDefault="00000000">
      <w:pPr>
        <w:pStyle w:val="ListParagraph"/>
        <w:numPr>
          <w:ilvl w:val="0"/>
          <w:numId w:val="3"/>
        </w:numPr>
        <w:spacing w:before="60" w:after="60" w:line="360" w:lineRule="auto"/>
      </w:pPr>
      <w:r>
        <w:t>The slurry was filtered using Grade 1 Whatman filter paper to obtain the filtrate.</w:t>
      </w:r>
    </w:p>
    <w:p w14:paraId="355859C7" w14:textId="77777777" w:rsidR="00B41021" w:rsidRDefault="00000000">
      <w:pPr>
        <w:pStyle w:val="ListParagraph"/>
        <w:numPr>
          <w:ilvl w:val="0"/>
          <w:numId w:val="3"/>
        </w:numPr>
        <w:spacing w:before="60" w:after="60" w:line="360" w:lineRule="auto"/>
      </w:pPr>
      <w:r>
        <w:t>The pH of the filtrate was measured using a calibrated pH meter. The measured pH was approximately 13, confirming highly alkaline conditions representative of cement pore solution.</w:t>
      </w:r>
    </w:p>
    <w:p w14:paraId="4E05B6E0" w14:textId="6019BA41" w:rsidR="00B41021" w:rsidRDefault="00000000">
      <w:pPr>
        <w:spacing w:before="80" w:after="80" w:line="360" w:lineRule="auto"/>
        <w:jc w:val="both"/>
      </w:pPr>
      <w:r>
        <w:t>The high pH and ionic content of the cement filtrate were critical for evaluating real-world SAP performance in concrete. The filtrate contained significant concentrations of calcium, sodium, potassium, and hydroxyl ions, creating the ionic environment that suppresses SAP swelling.</w:t>
      </w:r>
    </w:p>
    <w:p w14:paraId="1BACBA82" w14:textId="4CE62C38" w:rsidR="00E942C8" w:rsidRDefault="00E942C8">
      <w:pPr>
        <w:spacing w:before="80" w:after="80" w:line="360" w:lineRule="auto"/>
        <w:jc w:val="both"/>
      </w:pPr>
      <w:r>
        <w:rPr>
          <w:noProof/>
        </w:rPr>
        <w:lastRenderedPageBreak/>
        <w:drawing>
          <wp:anchor distT="0" distB="0" distL="114300" distR="114300" simplePos="0" relativeHeight="251661312" behindDoc="0" locked="0" layoutInCell="1" allowOverlap="1" wp14:anchorId="5F26DAE2" wp14:editId="7880B5E4">
            <wp:simplePos x="0" y="0"/>
            <wp:positionH relativeFrom="column">
              <wp:posOffset>3000144</wp:posOffset>
            </wp:positionH>
            <wp:positionV relativeFrom="paragraph">
              <wp:posOffset>203777</wp:posOffset>
            </wp:positionV>
            <wp:extent cx="1901825" cy="2015490"/>
            <wp:effectExtent l="0" t="0" r="3175" b="3810"/>
            <wp:wrapTopAndBottom/>
            <wp:docPr id="765333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90" b="21562"/>
                    <a:stretch>
                      <a:fillRect/>
                    </a:stretch>
                  </pic:blipFill>
                  <pic:spPr bwMode="auto">
                    <a:xfrm>
                      <a:off x="0" y="0"/>
                      <a:ext cx="1901825" cy="2015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73FCA20" wp14:editId="1B3918FF">
            <wp:simplePos x="0" y="0"/>
            <wp:positionH relativeFrom="margin">
              <wp:posOffset>234430</wp:posOffset>
            </wp:positionH>
            <wp:positionV relativeFrom="paragraph">
              <wp:posOffset>203488</wp:posOffset>
            </wp:positionV>
            <wp:extent cx="1911985" cy="2035810"/>
            <wp:effectExtent l="0" t="0" r="0" b="2540"/>
            <wp:wrapTopAndBottom/>
            <wp:docPr id="37258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469" b="12618"/>
                    <a:stretch>
                      <a:fillRect/>
                    </a:stretch>
                  </pic:blipFill>
                  <pic:spPr bwMode="auto">
                    <a:xfrm>
                      <a:off x="0" y="0"/>
                      <a:ext cx="1911985" cy="2035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422297" w14:textId="34600B04" w:rsidR="00E942C8" w:rsidRPr="003B1758" w:rsidRDefault="00E942C8" w:rsidP="003B1758">
      <w:pPr>
        <w:pStyle w:val="Heading2"/>
        <w:jc w:val="center"/>
        <w:rPr>
          <w:b w:val="0"/>
          <w:bCs w:val="0"/>
          <w:i/>
          <w:iCs/>
          <w:sz w:val="20"/>
          <w:szCs w:val="20"/>
        </w:rPr>
      </w:pPr>
      <w:r w:rsidRPr="003B1758">
        <w:rPr>
          <w:b w:val="0"/>
          <w:bCs w:val="0"/>
          <w:i/>
          <w:iCs/>
          <w:sz w:val="20"/>
          <w:szCs w:val="20"/>
        </w:rPr>
        <w:t>Fig. 3.</w:t>
      </w:r>
      <w:r w:rsidR="00DC1F20">
        <w:rPr>
          <w:b w:val="0"/>
          <w:bCs w:val="0"/>
          <w:i/>
          <w:iCs/>
          <w:sz w:val="20"/>
          <w:szCs w:val="20"/>
        </w:rPr>
        <w:t>2</w:t>
      </w:r>
      <w:r w:rsidR="003B1758" w:rsidRPr="003B1758">
        <w:rPr>
          <w:b w:val="0"/>
          <w:bCs w:val="0"/>
          <w:i/>
          <w:iCs/>
          <w:sz w:val="20"/>
          <w:szCs w:val="20"/>
        </w:rPr>
        <w:t xml:space="preserve"> and 3.</w:t>
      </w:r>
      <w:r w:rsidR="00DC1F20">
        <w:rPr>
          <w:b w:val="0"/>
          <w:bCs w:val="0"/>
          <w:i/>
          <w:iCs/>
          <w:sz w:val="20"/>
          <w:szCs w:val="20"/>
        </w:rPr>
        <w:t>3</w:t>
      </w:r>
      <w:r w:rsidRPr="003B1758">
        <w:rPr>
          <w:b w:val="0"/>
          <w:bCs w:val="0"/>
          <w:i/>
          <w:iCs/>
          <w:sz w:val="20"/>
          <w:szCs w:val="20"/>
        </w:rPr>
        <w:t xml:space="preserve">. </w:t>
      </w:r>
      <w:r w:rsidR="003B1758" w:rsidRPr="003B1758">
        <w:rPr>
          <w:b w:val="0"/>
          <w:bCs w:val="0"/>
          <w:i/>
          <w:iCs/>
          <w:sz w:val="20"/>
          <w:szCs w:val="20"/>
        </w:rPr>
        <w:t>Testing pH using a pH measuring probe.</w:t>
      </w:r>
    </w:p>
    <w:p w14:paraId="4C457F06" w14:textId="419838DB" w:rsidR="00B41021" w:rsidRDefault="00000000">
      <w:pPr>
        <w:pStyle w:val="Heading2"/>
      </w:pPr>
      <w:r>
        <w:rPr>
          <w:sz w:val="24"/>
          <w:szCs w:val="24"/>
        </w:rPr>
        <w:t>3.4 SAP Absorption Testing (Tea-Bag Method)</w:t>
      </w:r>
    </w:p>
    <w:p w14:paraId="2126E63E" w14:textId="505059CD" w:rsidR="00B41021" w:rsidRDefault="003B1758">
      <w:pPr>
        <w:spacing w:before="80" w:after="80" w:line="360" w:lineRule="auto"/>
        <w:jc w:val="both"/>
      </w:pPr>
      <w:r>
        <w:rPr>
          <w:noProof/>
        </w:rPr>
        <w:drawing>
          <wp:anchor distT="0" distB="0" distL="114300" distR="114300" simplePos="0" relativeHeight="251662336" behindDoc="0" locked="0" layoutInCell="1" allowOverlap="1" wp14:anchorId="5F3EA29A" wp14:editId="1B0B93FF">
            <wp:simplePos x="0" y="0"/>
            <wp:positionH relativeFrom="margin">
              <wp:align>center</wp:align>
            </wp:positionH>
            <wp:positionV relativeFrom="paragraph">
              <wp:posOffset>213360</wp:posOffset>
            </wp:positionV>
            <wp:extent cx="2287905" cy="4069715"/>
            <wp:effectExtent l="42545" t="52705" r="40640" b="40640"/>
            <wp:wrapTopAndBottom/>
            <wp:docPr id="1847030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2287905" cy="4069715"/>
                    </a:xfrm>
                    <a:prstGeom prst="rect">
                      <a:avLst/>
                    </a:prstGeom>
                    <a:noFill/>
                    <a:ln>
                      <a:noFill/>
                    </a:ln>
                    <a:scene3d>
                      <a:camera prst="orthographicFront">
                        <a:rot lat="0" lon="0" rev="0"/>
                      </a:camera>
                      <a:lightRig rig="threePt" dir="t"/>
                    </a:scene3d>
                  </pic:spPr>
                </pic:pic>
              </a:graphicData>
            </a:graphic>
            <wp14:sizeRelH relativeFrom="margin">
              <wp14:pctWidth>0</wp14:pctWidth>
            </wp14:sizeRelH>
            <wp14:sizeRelV relativeFrom="margin">
              <wp14:pctHeight>0</wp14:pctHeight>
            </wp14:sizeRelV>
          </wp:anchor>
        </w:drawing>
      </w:r>
      <w:r>
        <w:t>The tea-bag method is the standard procedure recommended by RILEM TC-260 for measuring SAP absorption capacity. It allows direct measurement of the mass of water absorbed by a known mass of SAP under controlled conditions.</w:t>
      </w:r>
    </w:p>
    <w:p w14:paraId="158005EE" w14:textId="2A061CE6" w:rsidR="003B1758" w:rsidRDefault="003B1758">
      <w:pPr>
        <w:spacing w:before="80" w:after="80" w:line="360" w:lineRule="auto"/>
        <w:jc w:val="both"/>
      </w:pPr>
    </w:p>
    <w:p w14:paraId="6C5BA2ED" w14:textId="28FC4B49" w:rsidR="00B41021" w:rsidRPr="003B1758" w:rsidRDefault="003B1758" w:rsidP="003B1758">
      <w:pPr>
        <w:spacing w:before="80" w:after="80"/>
        <w:jc w:val="center"/>
        <w:rPr>
          <w:i/>
          <w:iCs/>
          <w:sz w:val="20"/>
          <w:szCs w:val="20"/>
        </w:rPr>
      </w:pPr>
      <w:r w:rsidRPr="003B1758">
        <w:rPr>
          <w:i/>
          <w:iCs/>
          <w:sz w:val="20"/>
          <w:szCs w:val="20"/>
        </w:rPr>
        <w:t>Fig. 3.</w:t>
      </w:r>
      <w:r w:rsidR="00DC1F20">
        <w:rPr>
          <w:i/>
          <w:iCs/>
          <w:sz w:val="20"/>
          <w:szCs w:val="20"/>
        </w:rPr>
        <w:t>4</w:t>
      </w:r>
      <w:r w:rsidRPr="003B1758">
        <w:rPr>
          <w:i/>
          <w:iCs/>
          <w:sz w:val="20"/>
          <w:szCs w:val="20"/>
        </w:rPr>
        <w:t xml:space="preserve"> Tea bags for testing</w:t>
      </w:r>
    </w:p>
    <w:p w14:paraId="7C4027E4" w14:textId="77777777" w:rsidR="00DC1F20" w:rsidRDefault="00DC1F20">
      <w:pPr>
        <w:pStyle w:val="Heading3"/>
        <w:rPr>
          <w:sz w:val="22"/>
          <w:szCs w:val="22"/>
        </w:rPr>
      </w:pPr>
    </w:p>
    <w:p w14:paraId="1286461A" w14:textId="13CB6075" w:rsidR="00B41021" w:rsidRDefault="00000000">
      <w:pPr>
        <w:pStyle w:val="Heading3"/>
      </w:pPr>
      <w:r>
        <w:rPr>
          <w:sz w:val="22"/>
          <w:szCs w:val="22"/>
        </w:rPr>
        <w:t>3.4.1 Procedure</w:t>
      </w:r>
    </w:p>
    <w:p w14:paraId="443C0B6B" w14:textId="4C15B681" w:rsidR="00B41021" w:rsidRDefault="00000000">
      <w:pPr>
        <w:pStyle w:val="ListParagraph"/>
        <w:numPr>
          <w:ilvl w:val="0"/>
          <w:numId w:val="3"/>
        </w:numPr>
        <w:spacing w:before="60" w:after="60" w:line="360" w:lineRule="auto"/>
      </w:pPr>
      <w:r>
        <w:t>SAP was accurately weighed (approximately 3 g per test, recorded as mSAP) and placed inside permeable tea bags.</w:t>
      </w:r>
    </w:p>
    <w:p w14:paraId="4E8ED5A5" w14:textId="4702C51A" w:rsidR="00B41021" w:rsidRDefault="00000000">
      <w:pPr>
        <w:pStyle w:val="ListParagraph"/>
        <w:numPr>
          <w:ilvl w:val="0"/>
          <w:numId w:val="3"/>
        </w:numPr>
        <w:spacing w:before="60" w:after="60" w:line="360" w:lineRule="auto"/>
      </w:pPr>
      <w:r>
        <w:t>Tea bags were sealed to prevent SAP loss during testing.</w:t>
      </w:r>
    </w:p>
    <w:p w14:paraId="58A7099C" w14:textId="4F07F17B" w:rsidR="00B41021" w:rsidRDefault="00000000">
      <w:pPr>
        <w:pStyle w:val="ListParagraph"/>
        <w:numPr>
          <w:ilvl w:val="0"/>
          <w:numId w:val="3"/>
        </w:numPr>
        <w:spacing w:before="60" w:after="60" w:line="360" w:lineRule="auto"/>
      </w:pPr>
      <w:r>
        <w:t>Separate tea bags were prepared for each test liquid: distilled water, tap water, and cement filtrate.</w:t>
      </w:r>
    </w:p>
    <w:p w14:paraId="1B288A61" w14:textId="5927C87A" w:rsidR="00B41021" w:rsidRDefault="00000000">
      <w:pPr>
        <w:pStyle w:val="ListParagraph"/>
        <w:numPr>
          <w:ilvl w:val="0"/>
          <w:numId w:val="3"/>
        </w:numPr>
        <w:spacing w:before="60" w:after="60" w:line="360" w:lineRule="auto"/>
      </w:pPr>
      <w:r>
        <w:t>Tea bags were immersed in 180 mL of each test liquid.</w:t>
      </w:r>
    </w:p>
    <w:p w14:paraId="7D516382" w14:textId="62400C45" w:rsidR="00B41021" w:rsidRDefault="00000000">
      <w:pPr>
        <w:pStyle w:val="ListParagraph"/>
        <w:numPr>
          <w:ilvl w:val="0"/>
          <w:numId w:val="3"/>
        </w:numPr>
        <w:spacing w:before="60" w:after="60" w:line="360" w:lineRule="auto"/>
      </w:pPr>
      <w:r>
        <w:lastRenderedPageBreak/>
        <w:t>At predetermined time intervals (1, 5, 10, 30, 60 minutes; 3 hours; and 24 hours after SAP-liquid contact), the tea bag with swollen SAP was carefully removed from the liquid.</w:t>
      </w:r>
    </w:p>
    <w:p w14:paraId="36635BE0" w14:textId="378B587F" w:rsidR="00B41021" w:rsidRDefault="00000000">
      <w:pPr>
        <w:pStyle w:val="ListParagraph"/>
        <w:numPr>
          <w:ilvl w:val="0"/>
          <w:numId w:val="3"/>
        </w:numPr>
        <w:spacing w:before="60" w:after="60" w:line="360" w:lineRule="auto"/>
      </w:pPr>
      <w:r>
        <w:t>The tea bag was gently wiped with dry gauze to remove surface moisture and weighed (recorded as mTB3).</w:t>
      </w:r>
    </w:p>
    <w:p w14:paraId="1CC87EB6" w14:textId="30510C24" w:rsidR="00B41021" w:rsidRDefault="00B41021">
      <w:pPr>
        <w:spacing w:before="80" w:after="80"/>
      </w:pPr>
    </w:p>
    <w:p w14:paraId="52B1D9E4" w14:textId="65BD8DEC" w:rsidR="00B41021" w:rsidRDefault="00000000">
      <w:pPr>
        <w:spacing w:before="80" w:after="80" w:line="360" w:lineRule="auto"/>
        <w:jc w:val="both"/>
      </w:pPr>
      <w:r>
        <w:t xml:space="preserve">Absorption capacity (Q) was calculated using the formula: Q = (mTB3 </w:t>
      </w:r>
      <w:r w:rsidR="00E942C8">
        <w:t>-</w:t>
      </w:r>
      <w:r>
        <w:t xml:space="preserve"> mTB1) / mSAP, where mTB1 is the initial mass of the empty wet tea bag. Three trials were performed for each liquid, and average values were reported.</w:t>
      </w:r>
    </w:p>
    <w:p w14:paraId="5C56FD2B" w14:textId="166E3F47" w:rsidR="00DC1F20" w:rsidRDefault="00DC1F20" w:rsidP="00DC1F20">
      <w:pPr>
        <w:spacing w:before="80" w:after="80" w:line="360" w:lineRule="auto"/>
        <w:jc w:val="center"/>
        <w:rPr>
          <w:i/>
          <w:iCs/>
          <w:sz w:val="20"/>
          <w:szCs w:val="20"/>
        </w:rPr>
      </w:pPr>
      <w:r w:rsidRPr="00DC1F20">
        <w:rPr>
          <w:noProof/>
        </w:rPr>
        <w:drawing>
          <wp:anchor distT="0" distB="0" distL="114300" distR="114300" simplePos="0" relativeHeight="251663360" behindDoc="1" locked="0" layoutInCell="1" allowOverlap="1" wp14:anchorId="58E5600C" wp14:editId="2C981BE1">
            <wp:simplePos x="0" y="0"/>
            <wp:positionH relativeFrom="page">
              <wp:posOffset>2275205</wp:posOffset>
            </wp:positionH>
            <wp:positionV relativeFrom="paragraph">
              <wp:posOffset>176742</wp:posOffset>
            </wp:positionV>
            <wp:extent cx="3001645" cy="2116455"/>
            <wp:effectExtent l="0" t="0" r="8255" b="0"/>
            <wp:wrapTopAndBottom/>
            <wp:docPr id="816776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7455" r="3312"/>
                    <a:stretch>
                      <a:fillRect/>
                    </a:stretch>
                  </pic:blipFill>
                  <pic:spPr bwMode="auto">
                    <a:xfrm>
                      <a:off x="0" y="0"/>
                      <a:ext cx="3001645" cy="2116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9CA45A" w14:textId="77777777" w:rsidR="00DC1F20" w:rsidRDefault="00DC1F20">
      <w:pPr>
        <w:pStyle w:val="Heading2"/>
        <w:rPr>
          <w:sz w:val="24"/>
          <w:szCs w:val="24"/>
        </w:rPr>
      </w:pPr>
    </w:p>
    <w:p w14:paraId="2BD2643D" w14:textId="77777777" w:rsidR="00DC1F20" w:rsidRPr="00DC1F20" w:rsidRDefault="00DC1F20" w:rsidP="00DC1F20">
      <w:pPr>
        <w:spacing w:before="80" w:after="80" w:line="360" w:lineRule="auto"/>
        <w:jc w:val="center"/>
      </w:pPr>
      <w:r w:rsidRPr="00DC1F20">
        <w:rPr>
          <w:i/>
          <w:iCs/>
          <w:sz w:val="20"/>
          <w:szCs w:val="20"/>
        </w:rPr>
        <w:t>Fig. 3.</w:t>
      </w:r>
      <w:r>
        <w:rPr>
          <w:i/>
          <w:iCs/>
          <w:sz w:val="20"/>
          <w:szCs w:val="20"/>
        </w:rPr>
        <w:t>5</w:t>
      </w:r>
      <w:r w:rsidRPr="00DC1F20">
        <w:rPr>
          <w:i/>
          <w:iCs/>
          <w:sz w:val="20"/>
          <w:szCs w:val="20"/>
        </w:rPr>
        <w:t xml:space="preserve"> Sketch of the set-up for the dipping method, a modification of the reference tea-bag method</w:t>
      </w:r>
    </w:p>
    <w:p w14:paraId="07A6FA06" w14:textId="77777777" w:rsidR="00DC1F20" w:rsidRDefault="00DC1F20">
      <w:pPr>
        <w:pStyle w:val="Heading2"/>
        <w:rPr>
          <w:sz w:val="24"/>
          <w:szCs w:val="24"/>
        </w:rPr>
      </w:pPr>
    </w:p>
    <w:p w14:paraId="0C00EE80" w14:textId="693BD664" w:rsidR="00B41021" w:rsidRDefault="00000000">
      <w:pPr>
        <w:pStyle w:val="Heading2"/>
      </w:pPr>
      <w:r>
        <w:rPr>
          <w:sz w:val="24"/>
          <w:szCs w:val="24"/>
        </w:rPr>
        <w:t>3.5 SAP Desorption Testing (Open-Air Method)</w:t>
      </w:r>
    </w:p>
    <w:p w14:paraId="1ACA62D8" w14:textId="77777777" w:rsidR="00B41021" w:rsidRDefault="00000000">
      <w:pPr>
        <w:spacing w:before="80" w:after="80" w:line="360" w:lineRule="auto"/>
        <w:jc w:val="both"/>
      </w:pPr>
      <w:r>
        <w:t>The open-air desorption test was used to measure the rate of water release from fully saturated SAP under ambient conditions. This test simulates the internal curing water release that occurs inside concrete as humidity decreases during hydration.</w:t>
      </w:r>
    </w:p>
    <w:p w14:paraId="613EB0BD" w14:textId="77777777" w:rsidR="00B41021" w:rsidRDefault="00B41021">
      <w:pPr>
        <w:spacing w:before="80" w:after="80"/>
      </w:pPr>
    </w:p>
    <w:p w14:paraId="3D0F2C4F" w14:textId="77777777" w:rsidR="00B41021" w:rsidRDefault="00000000">
      <w:pPr>
        <w:pStyle w:val="Heading3"/>
      </w:pPr>
      <w:r>
        <w:rPr>
          <w:sz w:val="22"/>
          <w:szCs w:val="22"/>
        </w:rPr>
        <w:t>3.5.1 Procedure</w:t>
      </w:r>
    </w:p>
    <w:p w14:paraId="0A23B0E3" w14:textId="77777777" w:rsidR="00B41021" w:rsidRDefault="00000000">
      <w:pPr>
        <w:pStyle w:val="ListParagraph"/>
        <w:numPr>
          <w:ilvl w:val="0"/>
          <w:numId w:val="3"/>
        </w:numPr>
        <w:spacing w:before="60" w:after="60" w:line="360" w:lineRule="auto"/>
      </w:pPr>
      <w:r>
        <w:t>SAP samples were fully saturated in distilled water and tap water, respectively, until equilibrium swelling was achieved (typically 24 hours).</w:t>
      </w:r>
    </w:p>
    <w:p w14:paraId="1645B44E" w14:textId="77777777" w:rsidR="00B41021" w:rsidRDefault="00000000">
      <w:pPr>
        <w:pStyle w:val="ListParagraph"/>
        <w:numPr>
          <w:ilvl w:val="0"/>
          <w:numId w:val="3"/>
        </w:numPr>
        <w:spacing w:before="60" w:after="60" w:line="360" w:lineRule="auto"/>
      </w:pPr>
      <w:r>
        <w:t>Excess surface water was removed from the swollen SAP by gentle blotting with dry gauze.</w:t>
      </w:r>
    </w:p>
    <w:p w14:paraId="0B22E4E3" w14:textId="77777777" w:rsidR="00B41021" w:rsidRDefault="00000000">
      <w:pPr>
        <w:pStyle w:val="ListParagraph"/>
        <w:numPr>
          <w:ilvl w:val="0"/>
          <w:numId w:val="3"/>
        </w:numPr>
        <w:spacing w:before="60" w:after="60" w:line="360" w:lineRule="auto"/>
      </w:pPr>
      <w:r>
        <w:lastRenderedPageBreak/>
        <w:t>Swollen SAP samples were placed on filter paper in open air at ambient temperature (25–30°C) and relative humidity (50–60%).</w:t>
      </w:r>
    </w:p>
    <w:p w14:paraId="54B3960E" w14:textId="47C545E5" w:rsidR="00B41021" w:rsidRDefault="00CE7285">
      <w:pPr>
        <w:pStyle w:val="ListParagraph"/>
        <w:numPr>
          <w:ilvl w:val="0"/>
          <w:numId w:val="3"/>
        </w:numPr>
        <w:spacing w:before="60" w:after="60" w:line="360" w:lineRule="auto"/>
      </w:pPr>
      <w:r>
        <w:rPr>
          <w:noProof/>
        </w:rPr>
        <w:drawing>
          <wp:anchor distT="0" distB="0" distL="114300" distR="114300" simplePos="0" relativeHeight="251665408" behindDoc="0" locked="0" layoutInCell="1" allowOverlap="1" wp14:anchorId="22B31202" wp14:editId="1BF2EC0E">
            <wp:simplePos x="0" y="0"/>
            <wp:positionH relativeFrom="margin">
              <wp:align>center</wp:align>
            </wp:positionH>
            <wp:positionV relativeFrom="paragraph">
              <wp:posOffset>545041</wp:posOffset>
            </wp:positionV>
            <wp:extent cx="3024708" cy="2472266"/>
            <wp:effectExtent l="0" t="0" r="4445" b="4445"/>
            <wp:wrapTopAndBottom/>
            <wp:docPr id="3515290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8265"/>
                    <a:stretch>
                      <a:fillRect/>
                    </a:stretch>
                  </pic:blipFill>
                  <pic:spPr bwMode="auto">
                    <a:xfrm>
                      <a:off x="0" y="0"/>
                      <a:ext cx="3024708" cy="2472266"/>
                    </a:xfrm>
                    <a:prstGeom prst="rect">
                      <a:avLst/>
                    </a:prstGeom>
                    <a:noFill/>
                    <a:ln>
                      <a:noFill/>
                    </a:ln>
                    <a:extLst>
                      <a:ext uri="{53640926-AAD7-44D8-BBD7-CCE9431645EC}">
                        <a14:shadowObscured xmlns:a14="http://schemas.microsoft.com/office/drawing/2010/main"/>
                      </a:ext>
                    </a:extLst>
                  </pic:spPr>
                </pic:pic>
              </a:graphicData>
            </a:graphic>
          </wp:anchor>
        </w:drawing>
      </w:r>
      <w:r>
        <w:t>Mass loss was recorded every 24 hours to track the rate of water release over time.</w:t>
      </w:r>
    </w:p>
    <w:p w14:paraId="5AC192AD" w14:textId="68C7E3F7" w:rsidR="00CE7285" w:rsidRPr="00CE7285" w:rsidRDefault="00CE7285" w:rsidP="00CE7285">
      <w:pPr>
        <w:pStyle w:val="Heading2"/>
        <w:jc w:val="center"/>
        <w:rPr>
          <w:b w:val="0"/>
          <w:bCs w:val="0"/>
          <w:i/>
          <w:iCs/>
          <w:sz w:val="20"/>
          <w:szCs w:val="20"/>
        </w:rPr>
      </w:pPr>
      <w:r w:rsidRPr="00CE7285">
        <w:rPr>
          <w:b w:val="0"/>
          <w:bCs w:val="0"/>
          <w:i/>
          <w:iCs/>
          <w:sz w:val="20"/>
          <w:szCs w:val="20"/>
        </w:rPr>
        <w:t>Fig 3.6 Open air drying</w:t>
      </w:r>
    </w:p>
    <w:p w14:paraId="08907CC4" w14:textId="733BDE06" w:rsidR="00B41021" w:rsidRDefault="00000000">
      <w:pPr>
        <w:pStyle w:val="Heading2"/>
      </w:pPr>
      <w:r>
        <w:rPr>
          <w:sz w:val="24"/>
          <w:szCs w:val="24"/>
        </w:rPr>
        <w:t>3.6 Concrete Mix Design</w:t>
      </w:r>
    </w:p>
    <w:p w14:paraId="2A0F3156" w14:textId="77777777" w:rsidR="00B41021" w:rsidRDefault="00000000">
      <w:pPr>
        <w:spacing w:before="80" w:after="80" w:line="360" w:lineRule="auto"/>
        <w:jc w:val="both"/>
      </w:pPr>
      <w:r>
        <w:t>Concrete mixes were designed using IS 10262:2019 (Concrete Mix Proportioning – Guidelines) with modifications for SAP addition. The primary grade targeted was M30 (target mean compressive strength of 38.25 MPa).</w:t>
      </w:r>
    </w:p>
    <w:p w14:paraId="23E48AAF" w14:textId="77777777" w:rsidR="00B41021" w:rsidRDefault="00B41021">
      <w:pPr>
        <w:spacing w:before="80" w:after="80"/>
      </w:pPr>
    </w:p>
    <w:p w14:paraId="11A91845" w14:textId="77777777" w:rsidR="00B41021" w:rsidRDefault="00000000">
      <w:pPr>
        <w:pStyle w:val="Heading3"/>
        <w:rPr>
          <w:sz w:val="22"/>
          <w:szCs w:val="22"/>
        </w:rPr>
      </w:pPr>
      <w:r>
        <w:rPr>
          <w:sz w:val="22"/>
          <w:szCs w:val="22"/>
        </w:rPr>
        <w:t>3.6.1 Basic Design Parameters</w:t>
      </w:r>
    </w:p>
    <w:p w14:paraId="576C239E" w14:textId="52469BAF" w:rsidR="00B24C50" w:rsidRDefault="00B24C50">
      <w:pPr>
        <w:pStyle w:val="Heading3"/>
      </w:pPr>
      <w:r>
        <w:rPr>
          <w:sz w:val="22"/>
          <w:szCs w:val="22"/>
        </w:rPr>
        <w:t>1. Basic data:</w:t>
      </w:r>
    </w:p>
    <w:p w14:paraId="1F14C77D" w14:textId="77777777" w:rsidR="00B41021" w:rsidRDefault="00000000">
      <w:pPr>
        <w:pStyle w:val="ListParagraph"/>
        <w:numPr>
          <w:ilvl w:val="0"/>
          <w:numId w:val="2"/>
        </w:numPr>
        <w:spacing w:before="60" w:after="60" w:line="360" w:lineRule="auto"/>
      </w:pPr>
      <w:r>
        <w:t>Grade of concrete: M30</w:t>
      </w:r>
    </w:p>
    <w:p w14:paraId="7B35D7A1" w14:textId="77777777" w:rsidR="00B41021" w:rsidRDefault="00000000">
      <w:pPr>
        <w:pStyle w:val="ListParagraph"/>
        <w:numPr>
          <w:ilvl w:val="0"/>
          <w:numId w:val="2"/>
        </w:numPr>
        <w:spacing w:before="60" w:after="60" w:line="360" w:lineRule="auto"/>
      </w:pPr>
      <w:r>
        <w:t>Target mean strength: fck = 30 + 1.65 × 5 = 38.25 MPa</w:t>
      </w:r>
    </w:p>
    <w:p w14:paraId="5B9E37CB" w14:textId="77777777" w:rsidR="00B41021" w:rsidRDefault="00000000">
      <w:pPr>
        <w:pStyle w:val="ListParagraph"/>
        <w:numPr>
          <w:ilvl w:val="0"/>
          <w:numId w:val="2"/>
        </w:numPr>
        <w:spacing w:before="60" w:after="60" w:line="360" w:lineRule="auto"/>
      </w:pPr>
      <w:r>
        <w:t>Maximum size of aggregate: 20 mm (angular)</w:t>
      </w:r>
    </w:p>
    <w:p w14:paraId="5FCF4DC5" w14:textId="77777777" w:rsidR="00B41021" w:rsidRDefault="00000000">
      <w:pPr>
        <w:pStyle w:val="ListParagraph"/>
        <w:numPr>
          <w:ilvl w:val="0"/>
          <w:numId w:val="2"/>
        </w:numPr>
        <w:spacing w:before="60" w:after="60" w:line="360" w:lineRule="auto"/>
      </w:pPr>
      <w:r>
        <w:t>Exposure condition: Moderate (IS 456:2000)</w:t>
      </w:r>
    </w:p>
    <w:p w14:paraId="2EE77567" w14:textId="77777777" w:rsidR="00B41021" w:rsidRDefault="00000000">
      <w:pPr>
        <w:pStyle w:val="ListParagraph"/>
        <w:numPr>
          <w:ilvl w:val="0"/>
          <w:numId w:val="2"/>
        </w:numPr>
        <w:spacing w:before="60" w:after="60" w:line="360" w:lineRule="auto"/>
      </w:pPr>
      <w:r>
        <w:t>Workability target: 50–75 mm slump</w:t>
      </w:r>
    </w:p>
    <w:p w14:paraId="55BD7396" w14:textId="77777777" w:rsidR="00890B67" w:rsidRPr="006812AB" w:rsidRDefault="00890B67" w:rsidP="00890B67">
      <w:pPr>
        <w:numPr>
          <w:ilvl w:val="0"/>
          <w:numId w:val="7"/>
        </w:numPr>
        <w:spacing w:after="160" w:line="259" w:lineRule="auto"/>
      </w:pPr>
      <w:r w:rsidRPr="006812AB">
        <w:t>Grade of concrete: M30</w:t>
      </w:r>
    </w:p>
    <w:p w14:paraId="60081410" w14:textId="77777777" w:rsidR="00890B67" w:rsidRPr="006812AB" w:rsidRDefault="00890B67" w:rsidP="00890B67">
      <w:pPr>
        <w:numPr>
          <w:ilvl w:val="0"/>
          <w:numId w:val="7"/>
        </w:numPr>
        <w:spacing w:after="160" w:line="259" w:lineRule="auto"/>
      </w:pPr>
      <w:r w:rsidRPr="006812AB">
        <w:t>Target mean strength:</w:t>
      </w:r>
      <w:r w:rsidRPr="006812AB">
        <w:br/>
      </w:r>
      <m:oMathPara>
        <m:oMath>
          <m:sSub>
            <m:sSubPr>
              <m:ctrlPr>
                <w:rPr>
                  <w:rFonts w:ascii="Cambria Math" w:hAnsi="Cambria Math"/>
                </w:rPr>
              </m:ctrlPr>
            </m:sSubPr>
            <m:e>
              <m:r>
                <w:rPr>
                  <w:rFonts w:ascii="Cambria Math" w:hAnsi="Cambria Math"/>
                </w:rPr>
                <m:t>f</m:t>
              </m:r>
            </m:e>
            <m:sub>
              <m:r>
                <w:rPr>
                  <w:rFonts w:ascii="Cambria Math" w:hAnsi="Cambria Math"/>
                </w:rPr>
                <m:t>ck</m:t>
              </m:r>
            </m:sub>
          </m:sSub>
          <m:r>
            <w:rPr>
              <w:rFonts w:ascii="Cambria Math" w:hAnsi="Cambria Math"/>
            </w:rPr>
            <m:t>=30+1.65×5=38.25</m:t>
          </m:r>
          <m:r>
            <m:rPr>
              <m:nor/>
            </m:rPr>
            <m:t> MPa</m:t>
          </m:r>
        </m:oMath>
      </m:oMathPara>
    </w:p>
    <w:p w14:paraId="54203760" w14:textId="77777777" w:rsidR="00890B67" w:rsidRPr="006812AB" w:rsidRDefault="00890B67" w:rsidP="00890B67">
      <w:pPr>
        <w:numPr>
          <w:ilvl w:val="0"/>
          <w:numId w:val="7"/>
        </w:numPr>
        <w:spacing w:after="160" w:line="259" w:lineRule="auto"/>
      </w:pPr>
      <w:r w:rsidRPr="006812AB">
        <w:t>Exposure condition: Moderate</w:t>
      </w:r>
    </w:p>
    <w:p w14:paraId="72F934A4" w14:textId="77777777" w:rsidR="00890B67" w:rsidRPr="006812AB" w:rsidRDefault="00890B67" w:rsidP="00890B67">
      <w:pPr>
        <w:numPr>
          <w:ilvl w:val="0"/>
          <w:numId w:val="7"/>
        </w:numPr>
        <w:spacing w:after="160" w:line="259" w:lineRule="auto"/>
      </w:pPr>
      <w:r w:rsidRPr="006812AB">
        <w:t>Adopted water–cement ratio: 0.45</w:t>
      </w:r>
    </w:p>
    <w:p w14:paraId="5D655E74" w14:textId="77777777" w:rsidR="00890B67" w:rsidRPr="006812AB" w:rsidRDefault="00890B67" w:rsidP="00890B67">
      <w:pPr>
        <w:numPr>
          <w:ilvl w:val="0"/>
          <w:numId w:val="7"/>
        </w:numPr>
        <w:spacing w:after="160" w:line="259" w:lineRule="auto"/>
      </w:pPr>
      <w:r w:rsidRPr="006812AB">
        <w:lastRenderedPageBreak/>
        <w:t>Assumed air content: 1% (0.01 m³)</w:t>
      </w:r>
    </w:p>
    <w:p w14:paraId="14E5711E" w14:textId="77777777" w:rsidR="00890B67" w:rsidRPr="00B24C50" w:rsidRDefault="00890B67" w:rsidP="00B24C50">
      <w:pPr>
        <w:pStyle w:val="Heading3"/>
        <w:rPr>
          <w:sz w:val="22"/>
          <w:szCs w:val="22"/>
        </w:rPr>
      </w:pPr>
      <w:r w:rsidRPr="00B24C50">
        <w:rPr>
          <w:sz w:val="22"/>
          <w:szCs w:val="22"/>
        </w:rPr>
        <w:t>2. Selection of Water–Cement Ratio</w:t>
      </w:r>
    </w:p>
    <w:p w14:paraId="413151BB" w14:textId="77777777" w:rsidR="00890B67" w:rsidRPr="006812AB" w:rsidRDefault="00890B67" w:rsidP="00B24C50">
      <w:pPr>
        <w:spacing w:before="80" w:after="80" w:line="360" w:lineRule="auto"/>
        <w:jc w:val="both"/>
      </w:pPr>
      <w:r w:rsidRPr="006812AB">
        <w:t>As per IS 456, maximum w/c for moderate exposure = 0.50</w:t>
      </w:r>
    </w:p>
    <w:p w14:paraId="1C1957DD" w14:textId="77777777" w:rsidR="00890B67" w:rsidRPr="006812AB" w:rsidRDefault="00890B67" w:rsidP="00B24C50">
      <w:pPr>
        <w:spacing w:before="80" w:after="80" w:line="360" w:lineRule="auto"/>
        <w:jc w:val="both"/>
      </w:pPr>
      <w:r w:rsidRPr="006812AB">
        <w:t>Adopted w/c = 0.45</w:t>
      </w:r>
    </w:p>
    <w:p w14:paraId="134C8677" w14:textId="77777777" w:rsidR="00890B67" w:rsidRPr="00B24C50" w:rsidRDefault="00890B67" w:rsidP="00B24C50">
      <w:pPr>
        <w:pStyle w:val="Heading3"/>
        <w:rPr>
          <w:sz w:val="22"/>
          <w:szCs w:val="22"/>
        </w:rPr>
      </w:pPr>
      <w:r w:rsidRPr="00B24C50">
        <w:rPr>
          <w:sz w:val="22"/>
          <w:szCs w:val="22"/>
        </w:rPr>
        <w:t>3. Selection of Water Content</w:t>
      </w:r>
    </w:p>
    <w:p w14:paraId="79CF3A26" w14:textId="77777777" w:rsidR="00890B67" w:rsidRPr="006812AB" w:rsidRDefault="00890B67" w:rsidP="00B24C50">
      <w:pPr>
        <w:spacing w:before="80" w:after="80" w:line="360" w:lineRule="auto"/>
        <w:jc w:val="both"/>
      </w:pPr>
      <w:r w:rsidRPr="006812AB">
        <w:t>Base water content for 20 mm aggregate: 186 kg/m³</w:t>
      </w:r>
    </w:p>
    <w:p w14:paraId="1DF6C97B" w14:textId="77777777" w:rsidR="00890B67" w:rsidRPr="006812AB" w:rsidRDefault="00890B67" w:rsidP="00B24C50">
      <w:pPr>
        <w:spacing w:before="80" w:after="80" w:line="360" w:lineRule="auto"/>
        <w:jc w:val="both"/>
      </w:pPr>
      <w:r w:rsidRPr="006812AB">
        <w:t>Adjustment for target slump (+3%):</w:t>
      </w:r>
    </w:p>
    <w:p w14:paraId="1F9C28F6" w14:textId="77777777" w:rsidR="00890B67" w:rsidRPr="006812AB" w:rsidRDefault="00890B67" w:rsidP="00B24C50">
      <w:pPr>
        <w:spacing w:before="80" w:after="80" w:line="360" w:lineRule="auto"/>
        <w:jc w:val="both"/>
      </w:pPr>
      <m:oMathPara>
        <m:oMath>
          <m:r>
            <m:rPr>
              <m:nor/>
            </m:rPr>
            <m:t>Water</m:t>
          </m:r>
          <m:r>
            <m:rPr>
              <m:sty m:val="p"/>
            </m:rPr>
            <w:rPr>
              <w:rFonts w:ascii="Cambria Math" w:hAnsi="Cambria Math"/>
            </w:rPr>
            <m:t>=186×1.03=191.58</m:t>
          </m:r>
          <m:r>
            <m:rPr>
              <m:nor/>
            </m:rPr>
            <m:t> </m:t>
          </m:r>
          <m:r>
            <m:rPr>
              <m:sty m:val="p"/>
            </m:rPr>
            <w:rPr>
              <w:rFonts w:ascii="Cambria Math" w:hAnsi="Cambria Math"/>
            </w:rPr>
            <m:t>kg/</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m:oMathPara>
    </w:p>
    <w:p w14:paraId="44DC1E76" w14:textId="77777777" w:rsidR="00890B67" w:rsidRPr="00B24C50" w:rsidRDefault="00890B67" w:rsidP="00B24C50">
      <w:pPr>
        <w:pStyle w:val="Heading3"/>
        <w:rPr>
          <w:sz w:val="22"/>
          <w:szCs w:val="22"/>
        </w:rPr>
      </w:pPr>
      <w:r w:rsidRPr="00B24C50">
        <w:rPr>
          <w:sz w:val="22"/>
          <w:szCs w:val="22"/>
        </w:rPr>
        <w:t>4. Cement Content</w:t>
      </w:r>
    </w:p>
    <w:p w14:paraId="4B897E71" w14:textId="77777777" w:rsidR="00890B67" w:rsidRPr="006812AB" w:rsidRDefault="00890B67" w:rsidP="00B24C50">
      <w:pPr>
        <w:spacing w:before="80" w:after="80" w:line="360" w:lineRule="auto"/>
        <w:jc w:val="both"/>
      </w:pPr>
      <m:oMathPara>
        <m:oMath>
          <m:r>
            <m:rPr>
              <m:nor/>
            </m:rPr>
            <m:t>Cement</m:t>
          </m:r>
          <m:r>
            <m:rPr>
              <m:sty m:val="p"/>
            </m:rPr>
            <w:rPr>
              <w:rFonts w:ascii="Cambria Math" w:hAnsi="Cambria Math"/>
            </w:rPr>
            <m:t>=</m:t>
          </m:r>
          <m:f>
            <m:fPr>
              <m:ctrlPr>
                <w:rPr>
                  <w:rFonts w:ascii="Cambria Math" w:hAnsi="Cambria Math"/>
                </w:rPr>
              </m:ctrlPr>
            </m:fPr>
            <m:num>
              <m:r>
                <m:rPr>
                  <m:sty m:val="p"/>
                </m:rPr>
                <w:rPr>
                  <w:rFonts w:ascii="Cambria Math" w:hAnsi="Cambria Math"/>
                </w:rPr>
                <m:t>191.58</m:t>
              </m:r>
            </m:num>
            <m:den>
              <m:r>
                <m:rPr>
                  <m:sty m:val="p"/>
                </m:rPr>
                <w:rPr>
                  <w:rFonts w:ascii="Cambria Math" w:hAnsi="Cambria Math"/>
                </w:rPr>
                <m:t>0.45</m:t>
              </m:r>
            </m:den>
          </m:f>
          <m:r>
            <m:rPr>
              <m:sty m:val="p"/>
            </m:rPr>
            <w:rPr>
              <w:rFonts w:ascii="Cambria Math" w:hAnsi="Cambria Math"/>
            </w:rPr>
            <m:t>=425.75</m:t>
          </m:r>
          <m:r>
            <m:rPr>
              <m:nor/>
            </m:rPr>
            <m:t> </m:t>
          </m:r>
          <m:r>
            <m:rPr>
              <m:sty m:val="p"/>
            </m:rPr>
            <w:rPr>
              <w:rFonts w:ascii="Cambria Math" w:hAnsi="Cambria Math"/>
            </w:rPr>
            <m:t>kg/</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w:br/>
          </m:r>
        </m:oMath>
      </m:oMathPara>
    </w:p>
    <w:p w14:paraId="74C48C44" w14:textId="77777777" w:rsidR="00890B67" w:rsidRPr="006812AB" w:rsidRDefault="00890B67" w:rsidP="00B24C50">
      <w:pPr>
        <w:spacing w:before="80" w:after="80" w:line="360" w:lineRule="auto"/>
        <w:jc w:val="both"/>
      </w:pPr>
      <w:r w:rsidRPr="006812AB">
        <w:t>This satisfies the minimum cement content requirement for RCC (≥ 320 kg/m³).</w:t>
      </w:r>
    </w:p>
    <w:p w14:paraId="3345F707" w14:textId="77777777" w:rsidR="00890B67" w:rsidRPr="00B24C50" w:rsidRDefault="00890B67" w:rsidP="00B24C50">
      <w:pPr>
        <w:spacing w:before="80" w:after="80" w:line="360" w:lineRule="auto"/>
        <w:jc w:val="both"/>
      </w:pPr>
      <w:r w:rsidRPr="00B24C50">
        <w:rPr>
          <w:b/>
          <w:bCs/>
          <w:sz w:val="22"/>
          <w:szCs w:val="22"/>
        </w:rPr>
        <w:t>5. Aggregate Proportion (as per IS 10262</w:t>
      </w:r>
      <w:r w:rsidRPr="00B24C50">
        <w:t>)</w:t>
      </w:r>
    </w:p>
    <w:p w14:paraId="1E2297CB" w14:textId="77777777" w:rsidR="00890B67" w:rsidRPr="006812AB" w:rsidRDefault="00890B67" w:rsidP="00B24C50">
      <w:pPr>
        <w:spacing w:before="80" w:after="80" w:line="360" w:lineRule="auto"/>
        <w:jc w:val="both"/>
      </w:pPr>
      <w:r w:rsidRPr="006812AB">
        <w:t>For 20 mm aggregate and Zone–II sand:</w:t>
      </w:r>
    </w:p>
    <w:p w14:paraId="30260ED4" w14:textId="77777777" w:rsidR="00890B67" w:rsidRPr="006812AB" w:rsidRDefault="00890B67" w:rsidP="00B24C50">
      <w:pPr>
        <w:spacing w:before="80" w:after="80" w:line="360" w:lineRule="auto"/>
        <w:jc w:val="both"/>
      </w:pPr>
      <w:r w:rsidRPr="006812AB">
        <w:t>Base volume of coarse aggregate (VCA): 0.62</w:t>
      </w:r>
    </w:p>
    <w:p w14:paraId="3F13AAD1" w14:textId="77777777" w:rsidR="00890B67" w:rsidRPr="006812AB" w:rsidRDefault="00890B67" w:rsidP="00B24C50">
      <w:pPr>
        <w:spacing w:before="80" w:after="80" w:line="360" w:lineRule="auto"/>
        <w:jc w:val="both"/>
      </w:pPr>
      <w:r w:rsidRPr="006812AB">
        <w:t>Adjustment for w/c → +0.01</w:t>
      </w:r>
    </w:p>
    <w:p w14:paraId="708CD88F" w14:textId="77777777" w:rsidR="00890B67" w:rsidRPr="006812AB" w:rsidRDefault="00890B67" w:rsidP="00B24C50">
      <w:pPr>
        <w:spacing w:before="80" w:after="80" w:line="360" w:lineRule="auto"/>
        <w:jc w:val="both"/>
      </w:pPr>
      <w:r w:rsidRPr="006812AB">
        <w:t>Final VCA = 0.6</w:t>
      </w:r>
    </w:p>
    <w:p w14:paraId="665CCE79" w14:textId="77777777" w:rsidR="00890B67" w:rsidRPr="006812AB" w:rsidRDefault="00890B67" w:rsidP="00B24C50">
      <w:pPr>
        <w:spacing w:before="80" w:after="80" w:line="360" w:lineRule="auto"/>
        <w:jc w:val="both"/>
      </w:pPr>
      <w:r w:rsidRPr="006812AB">
        <w:t>Final VFA = 1 – 0.63 = 0.37</w:t>
      </w:r>
    </w:p>
    <w:p w14:paraId="1169E0C9" w14:textId="77777777" w:rsidR="00890B67" w:rsidRPr="00B24C50" w:rsidRDefault="00890B67" w:rsidP="00B24C50">
      <w:pPr>
        <w:spacing w:before="80" w:after="80" w:line="360" w:lineRule="auto"/>
        <w:jc w:val="both"/>
        <w:rPr>
          <w:b/>
          <w:bCs/>
          <w:sz w:val="22"/>
          <w:szCs w:val="22"/>
        </w:rPr>
      </w:pPr>
      <w:r w:rsidRPr="00B24C50">
        <w:rPr>
          <w:b/>
          <w:bCs/>
          <w:sz w:val="22"/>
          <w:szCs w:val="22"/>
        </w:rPr>
        <w:t>6. Volume Calculations of Ingredients</w:t>
      </w:r>
    </w:p>
    <w:p w14:paraId="25E136EB" w14:textId="77777777" w:rsidR="00890B67" w:rsidRPr="006812AB" w:rsidRDefault="00890B67" w:rsidP="00B24C50">
      <w:pPr>
        <w:spacing w:before="80" w:after="80" w:line="360" w:lineRule="auto"/>
        <w:jc w:val="both"/>
      </w:pPr>
      <w:r w:rsidRPr="006812AB">
        <w:t>Cement:</w:t>
      </w:r>
    </w:p>
    <w:p w14:paraId="4C049C2E" w14:textId="77777777" w:rsidR="00890B67" w:rsidRPr="006812AB" w:rsidRDefault="00000000" w:rsidP="00B24C50">
      <w:pPr>
        <w:spacing w:before="80" w:after="80" w:line="360"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425.75</m:t>
              </m:r>
            </m:num>
            <m:den>
              <m:r>
                <m:rPr>
                  <m:sty m:val="p"/>
                </m:rPr>
                <w:rPr>
                  <w:rFonts w:ascii="Cambria Math" w:hAnsi="Cambria Math"/>
                </w:rPr>
                <m:t>3150</m:t>
              </m:r>
            </m:den>
          </m:f>
          <m:r>
            <m:rPr>
              <m:sty m:val="p"/>
            </m:rPr>
            <w:rPr>
              <w:rFonts w:ascii="Cambria Math" w:hAnsi="Cambria Math"/>
            </w:rPr>
            <m:t>=0.135</m:t>
          </m:r>
          <m:r>
            <m:rPr>
              <m:nor/>
            </m:rPr>
            <m:t>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w:br/>
          </m:r>
        </m:oMath>
      </m:oMathPara>
    </w:p>
    <w:p w14:paraId="67E85D23" w14:textId="77777777" w:rsidR="00890B67" w:rsidRPr="006812AB" w:rsidRDefault="00890B67" w:rsidP="00B24C50">
      <w:pPr>
        <w:spacing w:before="80" w:after="80" w:line="360" w:lineRule="auto"/>
        <w:jc w:val="both"/>
      </w:pPr>
      <w:r w:rsidRPr="006812AB">
        <w:t>Water:</w:t>
      </w:r>
    </w:p>
    <w:p w14:paraId="5849EC0B" w14:textId="77777777" w:rsidR="00890B67" w:rsidRPr="006812AB" w:rsidRDefault="00000000" w:rsidP="00B24C50">
      <w:pPr>
        <w:spacing w:before="80" w:after="80" w:line="360"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w</m:t>
              </m:r>
            </m:sub>
          </m:sSub>
          <m:r>
            <m:rPr>
              <m:sty m:val="p"/>
            </m:rPr>
            <w:rPr>
              <w:rFonts w:ascii="Cambria Math" w:hAnsi="Cambria Math"/>
            </w:rPr>
            <m:t>=</m:t>
          </m:r>
          <m:f>
            <m:fPr>
              <m:ctrlPr>
                <w:rPr>
                  <w:rFonts w:ascii="Cambria Math" w:hAnsi="Cambria Math"/>
                </w:rPr>
              </m:ctrlPr>
            </m:fPr>
            <m:num>
              <m:r>
                <m:rPr>
                  <m:sty m:val="p"/>
                </m:rPr>
                <w:rPr>
                  <w:rFonts w:ascii="Cambria Math" w:hAnsi="Cambria Math"/>
                </w:rPr>
                <m:t>191.58</m:t>
              </m:r>
            </m:num>
            <m:den>
              <m:r>
                <m:rPr>
                  <m:sty m:val="p"/>
                </m:rPr>
                <w:rPr>
                  <w:rFonts w:ascii="Cambria Math" w:hAnsi="Cambria Math"/>
                </w:rPr>
                <m:t>1000</m:t>
              </m:r>
            </m:den>
          </m:f>
          <m:r>
            <m:rPr>
              <m:sty m:val="p"/>
            </m:rPr>
            <w:rPr>
              <w:rFonts w:ascii="Cambria Math" w:hAnsi="Cambria Math"/>
            </w:rPr>
            <m:t>=0.192</m:t>
          </m:r>
          <m:r>
            <m:rPr>
              <m:nor/>
            </m:rPr>
            <m:t>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w:br/>
          </m:r>
        </m:oMath>
      </m:oMathPara>
    </w:p>
    <w:p w14:paraId="26F14427" w14:textId="77777777" w:rsidR="00890B67" w:rsidRPr="006812AB" w:rsidRDefault="00890B67" w:rsidP="00B24C50">
      <w:pPr>
        <w:spacing w:before="80" w:after="80" w:line="360" w:lineRule="auto"/>
        <w:jc w:val="both"/>
      </w:pPr>
      <w:r w:rsidRPr="006812AB">
        <w:t>Air Content:</w:t>
      </w:r>
    </w:p>
    <w:p w14:paraId="10D06410" w14:textId="77777777" w:rsidR="00890B67" w:rsidRPr="006812AB" w:rsidRDefault="00000000" w:rsidP="00B24C50">
      <w:pPr>
        <w:spacing w:before="80" w:after="80" w:line="360"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air</m:t>
              </m:r>
            </m:sub>
          </m:sSub>
          <m:r>
            <m:rPr>
              <m:sty m:val="p"/>
            </m:rPr>
            <w:rPr>
              <w:rFonts w:ascii="Cambria Math" w:hAnsi="Cambria Math"/>
            </w:rPr>
            <m:t>=0.01</m:t>
          </m:r>
          <m:r>
            <m:rPr>
              <m:nor/>
            </m:rPr>
            <m:t> </m:t>
          </m:r>
          <m:sSup>
            <m:sSupPr>
              <m:ctrlPr>
                <w:rPr>
                  <w:rFonts w:ascii="Cambria Math" w:hAnsi="Cambria Math"/>
                </w:rPr>
              </m:ctrlPr>
            </m:sSupPr>
            <m:e>
              <m:r>
                <w:rPr>
                  <w:rFonts w:ascii="Cambria Math" w:hAnsi="Cambria Math"/>
                </w:rPr>
                <m:t>m</m:t>
              </m:r>
            </m:e>
            <m:sup>
              <m:r>
                <m:rPr>
                  <m:sty m:val="p"/>
                </m:rPr>
                <w:rPr>
                  <w:rFonts w:ascii="Cambria Math" w:hAnsi="Cambria Math"/>
                </w:rPr>
                <m:t>3</m:t>
              </m:r>
            </m:sup>
          </m:sSup>
          <m:r>
            <m:rPr>
              <m:sty m:val="p"/>
            </m:rPr>
            <w:rPr>
              <w:rFonts w:ascii="Cambria Math" w:hAnsi="Cambria Math"/>
            </w:rPr>
            <w:br/>
          </m:r>
        </m:oMath>
      </m:oMathPara>
    </w:p>
    <w:p w14:paraId="259B6FC3" w14:textId="77777777" w:rsidR="00890B67" w:rsidRPr="006812AB" w:rsidRDefault="00890B67" w:rsidP="00B24C50">
      <w:pPr>
        <w:spacing w:before="80" w:after="80" w:line="360" w:lineRule="auto"/>
        <w:jc w:val="both"/>
      </w:pPr>
      <w:r w:rsidRPr="006812AB">
        <w:t>Total Volume of Aggregates:</w:t>
      </w:r>
    </w:p>
    <w:p w14:paraId="571B5D49" w14:textId="77777777" w:rsidR="00890B67" w:rsidRPr="006812AB" w:rsidRDefault="00000000" w:rsidP="00B24C50">
      <w:pPr>
        <w:spacing w:before="80" w:after="80" w:line="360"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agg</m:t>
              </m:r>
            </m:sub>
          </m:sSub>
          <m:r>
            <m:rPr>
              <m:sty m:val="p"/>
            </m:rPr>
            <w:rPr>
              <w:rFonts w:ascii="Cambria Math" w:hAnsi="Cambria Math"/>
            </w:rPr>
            <m:t>=1-(0.135+0.192+0.01)=0.668</m:t>
          </m:r>
          <m:r>
            <m:rPr>
              <m:nor/>
            </m:rPr>
            <m:t>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w:br/>
          </m:r>
        </m:oMath>
      </m:oMathPara>
    </w:p>
    <w:p w14:paraId="4FD6A45E" w14:textId="77777777" w:rsidR="00890B67" w:rsidRPr="00B24C50" w:rsidRDefault="00890B67" w:rsidP="00B24C50">
      <w:pPr>
        <w:spacing w:before="80" w:after="80" w:line="360" w:lineRule="auto"/>
        <w:jc w:val="both"/>
        <w:rPr>
          <w:b/>
          <w:bCs/>
          <w:sz w:val="22"/>
          <w:szCs w:val="22"/>
        </w:rPr>
      </w:pPr>
      <w:r w:rsidRPr="00B24C50">
        <w:rPr>
          <w:b/>
          <w:bCs/>
          <w:sz w:val="22"/>
          <w:szCs w:val="22"/>
        </w:rPr>
        <w:t>7. Mass of Aggregates</w:t>
      </w:r>
    </w:p>
    <w:p w14:paraId="786C84BC" w14:textId="77777777" w:rsidR="00890B67" w:rsidRPr="00B24C50" w:rsidRDefault="00890B67" w:rsidP="00B24C50">
      <w:pPr>
        <w:spacing w:before="80" w:after="80" w:line="360" w:lineRule="auto"/>
        <w:jc w:val="both"/>
      </w:pPr>
      <w:r w:rsidRPr="00B24C50">
        <w:t>Coarse Aggregate</w:t>
      </w:r>
    </w:p>
    <w:p w14:paraId="762D1149" w14:textId="77777777" w:rsidR="00890B67" w:rsidRPr="006812AB" w:rsidRDefault="00000000" w:rsidP="00B24C50">
      <w:pPr>
        <w:spacing w:before="80" w:after="80" w:line="360" w:lineRule="auto"/>
        <w:jc w:val="both"/>
      </w:pPr>
      <m:oMathPara>
        <m:oMath>
          <m:sSub>
            <m:sSubPr>
              <m:ctrlPr>
                <w:rPr>
                  <w:rFonts w:ascii="Cambria Math" w:hAnsi="Cambria Math"/>
                </w:rPr>
              </m:ctrlPr>
            </m:sSubPr>
            <m:e>
              <m:r>
                <m:rPr>
                  <m:nor/>
                </m:rPr>
                <m:t>M</m:t>
              </m:r>
            </m:e>
            <m:sub>
              <m:r>
                <w:rPr>
                  <w:rFonts w:ascii="Cambria Math" w:hAnsi="Cambria Math"/>
                </w:rPr>
                <m:t>CA</m:t>
              </m:r>
            </m:sub>
          </m:sSub>
          <m:r>
            <m:rPr>
              <m:sty m:val="p"/>
            </m:rPr>
            <w:rPr>
              <w:rFonts w:ascii="Cambria Math" w:hAnsi="Cambria Math"/>
            </w:rPr>
            <m:t>=0.63×0.668×2700=1153.10</m:t>
          </m:r>
          <m:r>
            <m:rPr>
              <m:nor/>
            </m:rPr>
            <m:t> </m:t>
          </m:r>
          <m:r>
            <m:rPr>
              <m:sty m:val="p"/>
            </m:rPr>
            <w:rPr>
              <w:rFonts w:ascii="Cambria Math" w:hAnsi="Cambria Math"/>
            </w:rPr>
            <m:t>kg/</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w:br/>
          </m:r>
        </m:oMath>
      </m:oMathPara>
    </w:p>
    <w:p w14:paraId="39FD1A6D" w14:textId="77777777" w:rsidR="00890B67" w:rsidRPr="006812AB" w:rsidRDefault="00890B67" w:rsidP="00B24C50">
      <w:pPr>
        <w:spacing w:before="80" w:after="80" w:line="360" w:lineRule="auto"/>
        <w:jc w:val="both"/>
      </w:pPr>
      <w:r w:rsidRPr="006812AB">
        <w:t>Fine Aggregate:</w:t>
      </w:r>
    </w:p>
    <w:p w14:paraId="539351FF" w14:textId="3DEB99A5" w:rsidR="00890B67" w:rsidRDefault="00000000" w:rsidP="00B24C50">
      <w:pPr>
        <w:spacing w:before="80" w:after="80" w:line="360" w:lineRule="auto"/>
        <w:jc w:val="both"/>
      </w:pPr>
      <m:oMathPara>
        <m:oMath>
          <m:sSub>
            <m:sSubPr>
              <m:ctrlPr>
                <w:rPr>
                  <w:rFonts w:ascii="Cambria Math" w:hAnsi="Cambria Math"/>
                </w:rPr>
              </m:ctrlPr>
            </m:sSubPr>
            <m:e>
              <m:r>
                <m:rPr>
                  <m:nor/>
                </m:rPr>
                <m:t>M</m:t>
              </m:r>
            </m:e>
            <m:sub>
              <m:r>
                <w:rPr>
                  <w:rFonts w:ascii="Cambria Math" w:hAnsi="Cambria Math"/>
                </w:rPr>
                <m:t>FA</m:t>
              </m:r>
            </m:sub>
          </m:sSub>
          <m:r>
            <m:rPr>
              <m:sty m:val="p"/>
            </m:rPr>
            <w:rPr>
              <w:rFonts w:ascii="Cambria Math" w:hAnsi="Cambria Math"/>
            </w:rPr>
            <m:t>=0.37×0.668×2650=642.62</m:t>
          </m:r>
          <m:r>
            <m:rPr>
              <m:nor/>
            </m:rPr>
            <m:t> </m:t>
          </m:r>
          <m:r>
            <m:rPr>
              <m:sty m:val="p"/>
            </m:rPr>
            <w:rPr>
              <w:rFonts w:ascii="Cambria Math" w:hAnsi="Cambria Math"/>
            </w:rPr>
            <m:t>kg/</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w:br/>
          </m:r>
        </m:oMath>
      </m:oMathPara>
    </w:p>
    <w:p w14:paraId="008FCD68" w14:textId="77777777" w:rsidR="00B41021" w:rsidRDefault="00B41021">
      <w:pPr>
        <w:spacing w:before="80" w:after="80"/>
      </w:pPr>
    </w:p>
    <w:p w14:paraId="37D8741B" w14:textId="77777777" w:rsidR="00B41021" w:rsidRDefault="00B41021">
      <w:pPr>
        <w:spacing w:before="80" w:after="80"/>
      </w:pPr>
    </w:p>
    <w:tbl>
      <w:tblPr>
        <w:tblStyle w:val="TableGrid"/>
        <w:tblW w:w="8038" w:type="dxa"/>
        <w:tblLook w:val="0000" w:firstRow="0" w:lastRow="0" w:firstColumn="0" w:lastColumn="0" w:noHBand="0" w:noVBand="0"/>
      </w:tblPr>
      <w:tblGrid>
        <w:gridCol w:w="4019"/>
        <w:gridCol w:w="4019"/>
      </w:tblGrid>
      <w:tr w:rsidR="00B41021" w14:paraId="35DCB476" w14:textId="77777777" w:rsidTr="00DC1F20">
        <w:trPr>
          <w:trHeight w:val="369"/>
        </w:trPr>
        <w:tc>
          <w:tcPr>
            <w:tcW w:w="4019" w:type="dxa"/>
          </w:tcPr>
          <w:p w14:paraId="05EAF2E9" w14:textId="77777777" w:rsidR="00B41021" w:rsidRDefault="00000000">
            <w:pPr>
              <w:spacing w:line="276" w:lineRule="auto"/>
              <w:jc w:val="center"/>
            </w:pPr>
            <w:r>
              <w:rPr>
                <w:b/>
                <w:bCs/>
                <w:sz w:val="22"/>
                <w:szCs w:val="22"/>
              </w:rPr>
              <w:t>Material</w:t>
            </w:r>
          </w:p>
        </w:tc>
        <w:tc>
          <w:tcPr>
            <w:tcW w:w="4019" w:type="dxa"/>
          </w:tcPr>
          <w:p w14:paraId="21758E31" w14:textId="77777777" w:rsidR="00B41021" w:rsidRDefault="00000000">
            <w:pPr>
              <w:spacing w:line="276" w:lineRule="auto"/>
              <w:jc w:val="center"/>
            </w:pPr>
            <w:r>
              <w:rPr>
                <w:b/>
                <w:bCs/>
                <w:sz w:val="22"/>
                <w:szCs w:val="22"/>
              </w:rPr>
              <w:t>Quantity per m³</w:t>
            </w:r>
          </w:p>
        </w:tc>
      </w:tr>
      <w:tr w:rsidR="00B41021" w14:paraId="4F510DF8" w14:textId="77777777" w:rsidTr="00DC1F20">
        <w:trPr>
          <w:trHeight w:val="352"/>
        </w:trPr>
        <w:tc>
          <w:tcPr>
            <w:tcW w:w="4019" w:type="dxa"/>
          </w:tcPr>
          <w:p w14:paraId="6F03D15B" w14:textId="77777777" w:rsidR="00B41021" w:rsidRDefault="00000000">
            <w:pPr>
              <w:spacing w:line="276" w:lineRule="auto"/>
              <w:jc w:val="center"/>
            </w:pPr>
            <w:r>
              <w:rPr>
                <w:sz w:val="22"/>
                <w:szCs w:val="22"/>
              </w:rPr>
              <w:t>Cement (OPC 43 Grade)</w:t>
            </w:r>
          </w:p>
        </w:tc>
        <w:tc>
          <w:tcPr>
            <w:tcW w:w="4019" w:type="dxa"/>
          </w:tcPr>
          <w:p w14:paraId="00837CA2" w14:textId="77777777" w:rsidR="00B41021" w:rsidRDefault="00000000">
            <w:pPr>
              <w:spacing w:line="276" w:lineRule="auto"/>
              <w:jc w:val="center"/>
            </w:pPr>
            <w:r>
              <w:rPr>
                <w:sz w:val="22"/>
                <w:szCs w:val="22"/>
              </w:rPr>
              <w:t>425.75 kg</w:t>
            </w:r>
          </w:p>
        </w:tc>
      </w:tr>
      <w:tr w:rsidR="00B41021" w14:paraId="290FBC23" w14:textId="77777777" w:rsidTr="00DC1F20">
        <w:trPr>
          <w:trHeight w:val="369"/>
        </w:trPr>
        <w:tc>
          <w:tcPr>
            <w:tcW w:w="4019" w:type="dxa"/>
          </w:tcPr>
          <w:p w14:paraId="7391C8FF" w14:textId="77777777" w:rsidR="00B41021" w:rsidRDefault="00000000">
            <w:pPr>
              <w:spacing w:line="276" w:lineRule="auto"/>
              <w:jc w:val="center"/>
            </w:pPr>
            <w:r>
              <w:rPr>
                <w:sz w:val="22"/>
                <w:szCs w:val="22"/>
              </w:rPr>
              <w:t>Water</w:t>
            </w:r>
          </w:p>
        </w:tc>
        <w:tc>
          <w:tcPr>
            <w:tcW w:w="4019" w:type="dxa"/>
          </w:tcPr>
          <w:p w14:paraId="3AD8C524" w14:textId="77777777" w:rsidR="00B41021" w:rsidRDefault="00000000">
            <w:pPr>
              <w:spacing w:line="276" w:lineRule="auto"/>
              <w:jc w:val="center"/>
            </w:pPr>
            <w:r>
              <w:rPr>
                <w:sz w:val="22"/>
                <w:szCs w:val="22"/>
              </w:rPr>
              <w:t>191.58 kg</w:t>
            </w:r>
          </w:p>
        </w:tc>
      </w:tr>
      <w:tr w:rsidR="00B41021" w14:paraId="79EA2DA8" w14:textId="77777777" w:rsidTr="00DC1F20">
        <w:trPr>
          <w:trHeight w:val="352"/>
        </w:trPr>
        <w:tc>
          <w:tcPr>
            <w:tcW w:w="4019" w:type="dxa"/>
          </w:tcPr>
          <w:p w14:paraId="5BB15E2F" w14:textId="77777777" w:rsidR="00B41021" w:rsidRDefault="00000000">
            <w:pPr>
              <w:spacing w:line="276" w:lineRule="auto"/>
              <w:jc w:val="center"/>
            </w:pPr>
            <w:r>
              <w:rPr>
                <w:sz w:val="22"/>
                <w:szCs w:val="22"/>
              </w:rPr>
              <w:t>Fine Aggregate</w:t>
            </w:r>
          </w:p>
        </w:tc>
        <w:tc>
          <w:tcPr>
            <w:tcW w:w="4019" w:type="dxa"/>
          </w:tcPr>
          <w:p w14:paraId="3E771840" w14:textId="77777777" w:rsidR="00B41021" w:rsidRDefault="00000000">
            <w:pPr>
              <w:spacing w:line="276" w:lineRule="auto"/>
              <w:jc w:val="center"/>
            </w:pPr>
            <w:r>
              <w:rPr>
                <w:sz w:val="22"/>
                <w:szCs w:val="22"/>
              </w:rPr>
              <w:t>642.62 kg</w:t>
            </w:r>
          </w:p>
        </w:tc>
      </w:tr>
      <w:tr w:rsidR="00B41021" w14:paraId="6300FD49" w14:textId="77777777" w:rsidTr="00DC1F20">
        <w:trPr>
          <w:trHeight w:val="369"/>
        </w:trPr>
        <w:tc>
          <w:tcPr>
            <w:tcW w:w="4019" w:type="dxa"/>
          </w:tcPr>
          <w:p w14:paraId="27E68124" w14:textId="77777777" w:rsidR="00B41021" w:rsidRDefault="00000000">
            <w:pPr>
              <w:spacing w:line="276" w:lineRule="auto"/>
              <w:jc w:val="center"/>
            </w:pPr>
            <w:r>
              <w:rPr>
                <w:sz w:val="22"/>
                <w:szCs w:val="22"/>
              </w:rPr>
              <w:t>Coarse Aggregate</w:t>
            </w:r>
          </w:p>
        </w:tc>
        <w:tc>
          <w:tcPr>
            <w:tcW w:w="4019" w:type="dxa"/>
          </w:tcPr>
          <w:p w14:paraId="50F50656" w14:textId="77777777" w:rsidR="00B41021" w:rsidRDefault="00000000">
            <w:pPr>
              <w:spacing w:line="276" w:lineRule="auto"/>
              <w:jc w:val="center"/>
            </w:pPr>
            <w:r>
              <w:rPr>
                <w:sz w:val="22"/>
                <w:szCs w:val="22"/>
              </w:rPr>
              <w:t>1153.10 kg</w:t>
            </w:r>
          </w:p>
        </w:tc>
      </w:tr>
      <w:tr w:rsidR="00B41021" w14:paraId="5C995C48" w14:textId="77777777" w:rsidTr="00DC1F20">
        <w:trPr>
          <w:trHeight w:val="352"/>
        </w:trPr>
        <w:tc>
          <w:tcPr>
            <w:tcW w:w="4019" w:type="dxa"/>
          </w:tcPr>
          <w:p w14:paraId="3801D6E0" w14:textId="77777777" w:rsidR="00B41021" w:rsidRDefault="00000000">
            <w:pPr>
              <w:spacing w:line="276" w:lineRule="auto"/>
              <w:jc w:val="center"/>
            </w:pPr>
            <w:r>
              <w:rPr>
                <w:sz w:val="22"/>
                <w:szCs w:val="22"/>
              </w:rPr>
              <w:t>SAP (0.2% of cement)</w:t>
            </w:r>
          </w:p>
        </w:tc>
        <w:tc>
          <w:tcPr>
            <w:tcW w:w="4019" w:type="dxa"/>
          </w:tcPr>
          <w:p w14:paraId="399D24CB" w14:textId="77777777" w:rsidR="00B41021" w:rsidRDefault="00000000">
            <w:pPr>
              <w:spacing w:line="276" w:lineRule="auto"/>
              <w:jc w:val="center"/>
            </w:pPr>
            <w:r>
              <w:rPr>
                <w:sz w:val="22"/>
                <w:szCs w:val="22"/>
              </w:rPr>
              <w:t>850 g</w:t>
            </w:r>
          </w:p>
        </w:tc>
      </w:tr>
      <w:tr w:rsidR="00B41021" w14:paraId="488672D5" w14:textId="77777777" w:rsidTr="00DC1F20">
        <w:trPr>
          <w:trHeight w:val="369"/>
        </w:trPr>
        <w:tc>
          <w:tcPr>
            <w:tcW w:w="4019" w:type="dxa"/>
          </w:tcPr>
          <w:p w14:paraId="02761C83" w14:textId="77777777" w:rsidR="00B41021" w:rsidRDefault="00000000">
            <w:pPr>
              <w:spacing w:line="276" w:lineRule="auto"/>
              <w:jc w:val="center"/>
            </w:pPr>
            <w:r>
              <w:rPr>
                <w:sz w:val="22"/>
                <w:szCs w:val="22"/>
              </w:rPr>
              <w:t>Water–Cement Ratio</w:t>
            </w:r>
          </w:p>
        </w:tc>
        <w:tc>
          <w:tcPr>
            <w:tcW w:w="4019" w:type="dxa"/>
          </w:tcPr>
          <w:p w14:paraId="083085B7" w14:textId="77777777" w:rsidR="00B41021" w:rsidRDefault="00000000">
            <w:pPr>
              <w:spacing w:line="276" w:lineRule="auto"/>
              <w:jc w:val="center"/>
            </w:pPr>
            <w:r>
              <w:rPr>
                <w:sz w:val="22"/>
                <w:szCs w:val="22"/>
              </w:rPr>
              <w:t>0.45</w:t>
            </w:r>
          </w:p>
        </w:tc>
      </w:tr>
    </w:tbl>
    <w:p w14:paraId="68F02C6F" w14:textId="77777777" w:rsidR="00B41021" w:rsidRDefault="00B41021">
      <w:pPr>
        <w:spacing w:before="80" w:after="80"/>
      </w:pPr>
    </w:p>
    <w:p w14:paraId="60E591C9" w14:textId="77777777" w:rsidR="00B41021" w:rsidRDefault="00000000">
      <w:pPr>
        <w:spacing w:before="60" w:after="160"/>
        <w:jc w:val="center"/>
      </w:pPr>
      <w:r>
        <w:rPr>
          <w:i/>
          <w:iCs/>
          <w:sz w:val="20"/>
          <w:szCs w:val="20"/>
        </w:rPr>
        <w:t>Table 3.2: Concrete Mix Proportion per 1 m³ (w/c = 0.45)</w:t>
      </w:r>
    </w:p>
    <w:p w14:paraId="6216C8B3" w14:textId="77777777" w:rsidR="00B41021" w:rsidRDefault="00B41021">
      <w:pPr>
        <w:spacing w:before="80" w:after="80"/>
      </w:pPr>
    </w:p>
    <w:p w14:paraId="25C544F3" w14:textId="77777777" w:rsidR="00B24C50" w:rsidRDefault="00B24C50" w:rsidP="00B24C50">
      <w:pPr>
        <w:pStyle w:val="Heading3"/>
      </w:pPr>
      <w:r>
        <w:rPr>
          <w:sz w:val="22"/>
          <w:szCs w:val="22"/>
        </w:rPr>
        <w:t>3.6.2 Mix Proportions</w:t>
      </w:r>
      <w:r>
        <w:t xml:space="preserve"> for </w:t>
      </w:r>
      <w:r w:rsidRPr="00B24C50">
        <w:rPr>
          <w:sz w:val="22"/>
          <w:szCs w:val="22"/>
        </w:rPr>
        <w:t>10 CUBES (100 mm)</w:t>
      </w:r>
      <w:r>
        <w:t xml:space="preserve"> </w:t>
      </w:r>
    </w:p>
    <w:p w14:paraId="328C4DBD" w14:textId="0A0CBD42" w:rsidR="00B24C50" w:rsidRPr="00B24C50" w:rsidRDefault="00B24C50" w:rsidP="00B24C50">
      <w:pPr>
        <w:pStyle w:val="Heading3"/>
      </w:pPr>
      <w:r w:rsidRPr="00B24C50">
        <w:rPr>
          <w:sz w:val="22"/>
          <w:szCs w:val="22"/>
        </w:rPr>
        <w:t>(Including 15% Extra Material)</w:t>
      </w:r>
    </w:p>
    <w:p w14:paraId="4B8F2221" w14:textId="77777777" w:rsidR="00B24C50" w:rsidRPr="00B24C50" w:rsidRDefault="00B24C50" w:rsidP="00B24C50">
      <w:pPr>
        <w:pStyle w:val="Heading3"/>
        <w:rPr>
          <w:sz w:val="22"/>
          <w:szCs w:val="22"/>
        </w:rPr>
      </w:pPr>
      <w:r w:rsidRPr="00B24C50">
        <w:rPr>
          <w:sz w:val="22"/>
          <w:szCs w:val="22"/>
        </w:rPr>
        <w:t>Volume of 10 cubes</w:t>
      </w:r>
    </w:p>
    <w:p w14:paraId="4D1D16FE" w14:textId="77777777" w:rsidR="00B24C50" w:rsidRPr="006812AB" w:rsidRDefault="00B24C50" w:rsidP="00B24C50">
      <w:pPr>
        <w:spacing w:after="80"/>
      </w:pPr>
      <m:oMathPara>
        <m:oMath>
          <m:r>
            <w:rPr>
              <w:rFonts w:ascii="Cambria Math" w:hAnsi="Cambria Math"/>
            </w:rPr>
            <m:t>10×0.001=0.01</m:t>
          </m:r>
          <m:r>
            <m:rPr>
              <m:nor/>
            </m:rPr>
            <m:t> </m:t>
          </m:r>
          <m:sSup>
            <m:sSupPr>
              <m:ctrlPr>
                <w:rPr>
                  <w:rFonts w:ascii="Cambria Math" w:hAnsi="Cambria Math"/>
                </w:rPr>
              </m:ctrlPr>
            </m:sSupPr>
            <m:e>
              <m:r>
                <w:rPr>
                  <w:rFonts w:ascii="Cambria Math" w:hAnsi="Cambria Math"/>
                </w:rPr>
                <m:t>m</m:t>
              </m:r>
            </m:e>
            <m:sup>
              <m:r>
                <w:rPr>
                  <w:rFonts w:ascii="Cambria Math" w:hAnsi="Cambria Math"/>
                </w:rPr>
                <m:t>3</m:t>
              </m:r>
            </m:sup>
          </m:sSup>
          <m:r>
            <m:rPr>
              <m:sty m:val="p"/>
            </m:rPr>
            <w:rPr>
              <w:rFonts w:ascii="Cambria Math" w:hAnsi="Cambria Math"/>
            </w:rPr>
            <w:br/>
          </m:r>
        </m:oMath>
      </m:oMathPara>
    </w:p>
    <w:p w14:paraId="7007E14B" w14:textId="77777777" w:rsidR="00B24C50" w:rsidRPr="00B24C50" w:rsidRDefault="00B24C50" w:rsidP="00B24C50">
      <w:pPr>
        <w:pStyle w:val="Heading3"/>
        <w:rPr>
          <w:sz w:val="22"/>
          <w:szCs w:val="22"/>
        </w:rPr>
      </w:pPr>
      <w:r w:rsidRPr="00B24C50">
        <w:rPr>
          <w:sz w:val="22"/>
          <w:szCs w:val="22"/>
        </w:rPr>
        <w:t>Add 15% extra</w:t>
      </w:r>
    </w:p>
    <w:p w14:paraId="795ADDF9" w14:textId="77777777" w:rsidR="00B24C50" w:rsidRPr="006812AB" w:rsidRDefault="00B24C50" w:rsidP="00B24C50">
      <w:pPr>
        <w:spacing w:after="80"/>
      </w:pPr>
      <m:oMathPara>
        <m:oMath>
          <m:r>
            <w:rPr>
              <w:rFonts w:ascii="Cambria Math" w:hAnsi="Cambria Math"/>
            </w:rPr>
            <m:t>0.01×1.15=</m:t>
          </m:r>
          <m:r>
            <m:rPr>
              <m:sty m:val="p"/>
            </m:rPr>
            <w:rPr>
              <w:rFonts w:ascii="Cambria Math" w:hAnsi="Cambria Math"/>
            </w:rPr>
            <m:t>0.0115</m:t>
          </m:r>
          <m:r>
            <m:rPr>
              <m:nor/>
            </m:rPr>
            <w:rPr>
              <w:bCs/>
            </w:rPr>
            <m:t> </m:t>
          </m:r>
          <m:sSup>
            <m:sSupPr>
              <m:ctrlPr>
                <w:rPr>
                  <w:rFonts w:ascii="Cambria Math" w:hAnsi="Cambria Math"/>
                  <w:bCs/>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w:br/>
          </m:r>
        </m:oMath>
      </m:oMathPara>
    </w:p>
    <w:p w14:paraId="2E0290AB" w14:textId="77777777" w:rsidR="00B24C50" w:rsidRPr="006812AB" w:rsidRDefault="00B24C50" w:rsidP="00B24C50">
      <w:pPr>
        <w:spacing w:after="80"/>
      </w:pPr>
      <w:r w:rsidRPr="006812AB">
        <w:t>Multiplying each ingredient (per m³) by 0.0115:</w:t>
      </w:r>
    </w:p>
    <w:p w14:paraId="3374C9A9" w14:textId="77777777" w:rsidR="00B24C50" w:rsidRPr="000B25B1" w:rsidRDefault="00B24C50" w:rsidP="00B24C50">
      <w:pPr>
        <w:spacing w:after="80"/>
        <w:rPr>
          <w:b/>
          <w:bCs/>
          <w:sz w:val="22"/>
          <w:szCs w:val="22"/>
        </w:rPr>
      </w:pPr>
      <w:r w:rsidRPr="000B25B1">
        <w:rPr>
          <w:b/>
          <w:bCs/>
          <w:sz w:val="22"/>
          <w:szCs w:val="22"/>
        </w:rPr>
        <w:t>Cement</w:t>
      </w:r>
    </w:p>
    <w:p w14:paraId="2269348F" w14:textId="77777777" w:rsidR="00B24C50" w:rsidRPr="006812AB" w:rsidRDefault="00B24C50" w:rsidP="00B24C50">
      <w:pPr>
        <w:spacing w:after="80"/>
      </w:pPr>
      <m:oMathPara>
        <m:oMath>
          <m:r>
            <w:rPr>
              <w:rFonts w:ascii="Cambria Math" w:hAnsi="Cambria Math"/>
            </w:rPr>
            <w:lastRenderedPageBreak/>
            <m:t>425.75×0.0115=</m:t>
          </m:r>
          <m:r>
            <m:rPr>
              <m:sty m:val="p"/>
            </m:rPr>
            <w:rPr>
              <w:rFonts w:ascii="Cambria Math" w:hAnsi="Cambria Math"/>
            </w:rPr>
            <m:t>4.90</m:t>
          </m:r>
          <m:r>
            <m:rPr>
              <m:nor/>
            </m:rPr>
            <w:rPr>
              <w:bCs/>
            </w:rPr>
            <m:t> </m:t>
          </m:r>
          <m:r>
            <m:rPr>
              <m:sty m:val="p"/>
            </m:rPr>
            <w:rPr>
              <w:rFonts w:ascii="Cambria Math" w:hAnsi="Cambria Math"/>
            </w:rPr>
            <m:t>kg</m:t>
          </m:r>
          <m:r>
            <m:rPr>
              <m:sty m:val="p"/>
            </m:rPr>
            <w:rPr>
              <w:rFonts w:ascii="Cambria Math" w:hAnsi="Cambria Math"/>
            </w:rPr>
            <w:br/>
          </m:r>
        </m:oMath>
      </m:oMathPara>
    </w:p>
    <w:p w14:paraId="39121576" w14:textId="77777777" w:rsidR="00B24C50" w:rsidRPr="000B25B1" w:rsidRDefault="00B24C50" w:rsidP="00B24C50">
      <w:pPr>
        <w:spacing w:after="80"/>
        <w:rPr>
          <w:b/>
          <w:bCs/>
          <w:sz w:val="22"/>
          <w:szCs w:val="22"/>
        </w:rPr>
      </w:pPr>
      <w:r w:rsidRPr="000B25B1">
        <w:rPr>
          <w:b/>
          <w:bCs/>
          <w:sz w:val="22"/>
          <w:szCs w:val="22"/>
        </w:rPr>
        <w:t>Water</w:t>
      </w:r>
    </w:p>
    <w:p w14:paraId="05CE1C99" w14:textId="77777777" w:rsidR="00B24C50" w:rsidRPr="006812AB" w:rsidRDefault="00B24C50" w:rsidP="00B24C50">
      <w:pPr>
        <w:spacing w:after="80"/>
      </w:pPr>
      <m:oMathPara>
        <m:oMath>
          <m:r>
            <w:rPr>
              <w:rFonts w:ascii="Cambria Math" w:hAnsi="Cambria Math"/>
            </w:rPr>
            <m:t>191.58×0.0115=</m:t>
          </m:r>
          <m:r>
            <m:rPr>
              <m:sty m:val="p"/>
            </m:rPr>
            <w:rPr>
              <w:rFonts w:ascii="Cambria Math" w:hAnsi="Cambria Math"/>
            </w:rPr>
            <m:t>2.21</m:t>
          </m:r>
          <m:r>
            <m:rPr>
              <m:nor/>
            </m:rPr>
            <w:rPr>
              <w:bCs/>
            </w:rPr>
            <m:t> </m:t>
          </m:r>
          <m:r>
            <m:rPr>
              <m:sty m:val="p"/>
            </m:rPr>
            <w:rPr>
              <w:rFonts w:ascii="Cambria Math" w:hAnsi="Cambria Math"/>
            </w:rPr>
            <m:t>kg</m:t>
          </m:r>
          <m:r>
            <m:rPr>
              <m:sty m:val="p"/>
            </m:rPr>
            <w:rPr>
              <w:rFonts w:ascii="Cambria Math" w:hAnsi="Cambria Math"/>
            </w:rPr>
            <w:br/>
          </m:r>
        </m:oMath>
      </m:oMathPara>
    </w:p>
    <w:p w14:paraId="4F2BCD0F" w14:textId="77777777" w:rsidR="00B24C50" w:rsidRPr="000B25B1" w:rsidRDefault="00B24C50" w:rsidP="00B24C50">
      <w:pPr>
        <w:spacing w:after="80"/>
        <w:rPr>
          <w:b/>
          <w:bCs/>
          <w:sz w:val="22"/>
          <w:szCs w:val="22"/>
        </w:rPr>
      </w:pPr>
      <w:r w:rsidRPr="000B25B1">
        <w:rPr>
          <w:b/>
          <w:bCs/>
          <w:sz w:val="22"/>
          <w:szCs w:val="22"/>
        </w:rPr>
        <w:t>Fine Aggregate</w:t>
      </w:r>
    </w:p>
    <w:p w14:paraId="5E668A1F" w14:textId="77777777" w:rsidR="00B24C50" w:rsidRPr="006812AB" w:rsidRDefault="00B24C50" w:rsidP="00B24C50">
      <w:pPr>
        <w:spacing w:after="80"/>
      </w:pPr>
      <m:oMathPara>
        <m:oMath>
          <m:r>
            <w:rPr>
              <w:rFonts w:ascii="Cambria Math" w:hAnsi="Cambria Math"/>
            </w:rPr>
            <m:t>642.62×0.0115=</m:t>
          </m:r>
          <m:r>
            <m:rPr>
              <m:sty m:val="p"/>
            </m:rPr>
            <w:rPr>
              <w:rFonts w:ascii="Cambria Math" w:hAnsi="Cambria Math"/>
            </w:rPr>
            <m:t>7.39</m:t>
          </m:r>
          <m:r>
            <m:rPr>
              <m:nor/>
            </m:rPr>
            <w:rPr>
              <w:bCs/>
            </w:rPr>
            <m:t> </m:t>
          </m:r>
          <m:r>
            <m:rPr>
              <m:sty m:val="p"/>
            </m:rPr>
            <w:rPr>
              <w:rFonts w:ascii="Cambria Math" w:hAnsi="Cambria Math"/>
            </w:rPr>
            <m:t>kg</m:t>
          </m:r>
          <m:r>
            <m:rPr>
              <m:sty m:val="p"/>
            </m:rPr>
            <w:rPr>
              <w:rFonts w:ascii="Cambria Math" w:hAnsi="Cambria Math"/>
            </w:rPr>
            <w:br/>
          </m:r>
        </m:oMath>
      </m:oMathPara>
    </w:p>
    <w:p w14:paraId="1ECDA0A7" w14:textId="77777777" w:rsidR="00B24C50" w:rsidRPr="000B25B1" w:rsidRDefault="00B24C50" w:rsidP="00B24C50">
      <w:pPr>
        <w:spacing w:after="80"/>
        <w:rPr>
          <w:b/>
          <w:bCs/>
          <w:sz w:val="22"/>
          <w:szCs w:val="22"/>
        </w:rPr>
      </w:pPr>
      <w:r w:rsidRPr="000B25B1">
        <w:rPr>
          <w:b/>
          <w:bCs/>
          <w:sz w:val="22"/>
          <w:szCs w:val="22"/>
        </w:rPr>
        <w:t>Coarse Aggregate</w:t>
      </w:r>
    </w:p>
    <w:p w14:paraId="5198F4E4" w14:textId="77777777" w:rsidR="00B24C50" w:rsidRPr="006812AB" w:rsidRDefault="00B24C50" w:rsidP="00B24C50">
      <w:pPr>
        <w:spacing w:after="80"/>
      </w:pPr>
      <m:oMathPara>
        <m:oMath>
          <m:r>
            <w:rPr>
              <w:rFonts w:ascii="Cambria Math" w:hAnsi="Cambria Math"/>
            </w:rPr>
            <m:t>1153.10×0.0115=</m:t>
          </m:r>
          <m:r>
            <m:rPr>
              <m:sty m:val="p"/>
            </m:rPr>
            <w:rPr>
              <w:rFonts w:ascii="Cambria Math" w:hAnsi="Cambria Math"/>
            </w:rPr>
            <m:t>13.26</m:t>
          </m:r>
          <m:r>
            <m:rPr>
              <m:nor/>
            </m:rPr>
            <w:rPr>
              <w:bCs/>
            </w:rPr>
            <m:t> </m:t>
          </m:r>
          <m:r>
            <m:rPr>
              <m:sty m:val="p"/>
            </m:rPr>
            <w:rPr>
              <w:rFonts w:ascii="Cambria Math" w:hAnsi="Cambria Math"/>
            </w:rPr>
            <m:t>kg</m:t>
          </m:r>
          <m:r>
            <m:rPr>
              <m:sty m:val="p"/>
            </m:rPr>
            <w:rPr>
              <w:rFonts w:ascii="Cambria Math" w:hAnsi="Cambria Math"/>
            </w:rPr>
            <w:br/>
          </m:r>
        </m:oMath>
      </m:oMathPara>
    </w:p>
    <w:p w14:paraId="73F7C0F1" w14:textId="77777777" w:rsidR="00B24C50" w:rsidRPr="000B25B1" w:rsidRDefault="00B24C50" w:rsidP="00B24C50">
      <w:pPr>
        <w:spacing w:after="80"/>
        <w:rPr>
          <w:b/>
          <w:bCs/>
          <w:sz w:val="22"/>
          <w:szCs w:val="22"/>
        </w:rPr>
      </w:pPr>
      <w:r w:rsidRPr="000B25B1">
        <w:rPr>
          <w:b/>
          <w:bCs/>
          <w:sz w:val="22"/>
          <w:szCs w:val="22"/>
        </w:rPr>
        <w:t>Coarse Aggregate Split</w:t>
      </w:r>
    </w:p>
    <w:p w14:paraId="02B1CFE5" w14:textId="77777777" w:rsidR="00B24C50" w:rsidRPr="000B25B1" w:rsidRDefault="00B24C50" w:rsidP="00B24C50">
      <w:pPr>
        <w:numPr>
          <w:ilvl w:val="0"/>
          <w:numId w:val="11"/>
        </w:numPr>
        <w:spacing w:after="80" w:line="259" w:lineRule="auto"/>
      </w:pPr>
      <w:r w:rsidRPr="006812AB">
        <w:t xml:space="preserve">10–20 mm: </w:t>
      </w:r>
      <w:r w:rsidRPr="000B25B1">
        <w:t>7.96 kg</w:t>
      </w:r>
    </w:p>
    <w:p w14:paraId="7A813EDB" w14:textId="77777777" w:rsidR="00B24C50" w:rsidRDefault="00B24C50" w:rsidP="00B24C50">
      <w:pPr>
        <w:numPr>
          <w:ilvl w:val="0"/>
          <w:numId w:val="11"/>
        </w:numPr>
        <w:spacing w:after="80" w:line="259" w:lineRule="auto"/>
      </w:pPr>
      <w:r w:rsidRPr="000B25B1">
        <w:t>4.75–10 mm: 5.30 kg</w:t>
      </w:r>
    </w:p>
    <w:p w14:paraId="7550EA7C" w14:textId="77777777" w:rsidR="000B25B1" w:rsidRPr="000B25B1" w:rsidRDefault="000B25B1" w:rsidP="000B25B1">
      <w:pPr>
        <w:spacing w:after="80" w:line="259" w:lineRule="auto"/>
        <w:ind w:left="720"/>
      </w:pPr>
    </w:p>
    <w:p w14:paraId="4B556061" w14:textId="77777777" w:rsidR="00B24C50" w:rsidRPr="000B25B1" w:rsidRDefault="00B24C50" w:rsidP="00B24C50">
      <w:pPr>
        <w:spacing w:after="80"/>
        <w:rPr>
          <w:b/>
          <w:bCs/>
          <w:sz w:val="22"/>
          <w:szCs w:val="22"/>
        </w:rPr>
      </w:pPr>
      <w:r w:rsidRPr="000B25B1">
        <w:rPr>
          <w:b/>
          <w:bCs/>
          <w:sz w:val="22"/>
          <w:szCs w:val="22"/>
        </w:rPr>
        <w:t>SAP (0.2%)</w:t>
      </w:r>
    </w:p>
    <w:p w14:paraId="255F4DB8" w14:textId="77777777" w:rsidR="00B24C50" w:rsidRPr="006812AB" w:rsidRDefault="00B24C50" w:rsidP="00B24C50">
      <w:pPr>
        <w:spacing w:after="80"/>
      </w:pPr>
      <m:oMathPara>
        <m:oMath>
          <m:r>
            <w:rPr>
              <w:rFonts w:ascii="Cambria Math" w:hAnsi="Cambria Math"/>
            </w:rPr>
            <m:t>0.85×0.0115=</m:t>
          </m:r>
          <m:r>
            <m:rPr>
              <m:sty m:val="p"/>
            </m:rPr>
            <w:rPr>
              <w:rFonts w:ascii="Cambria Math" w:hAnsi="Cambria Math"/>
            </w:rPr>
            <w:br/>
          </m:r>
        </m:oMath>
      </m:oMathPara>
    </w:p>
    <w:p w14:paraId="54355593" w14:textId="77777777" w:rsidR="00B24C50" w:rsidRPr="000B25B1" w:rsidRDefault="00B24C50" w:rsidP="00B24C50">
      <w:pPr>
        <w:spacing w:after="80"/>
        <w:rPr>
          <w:b/>
          <w:bCs/>
          <w:sz w:val="22"/>
          <w:szCs w:val="22"/>
        </w:rPr>
      </w:pPr>
      <w:r w:rsidRPr="000B25B1">
        <w:rPr>
          <w:b/>
          <w:bCs/>
          <w:sz w:val="22"/>
          <w:szCs w:val="22"/>
        </w:rPr>
        <w:t>DI Water for SAP Pre-Wetting</w:t>
      </w:r>
    </w:p>
    <w:p w14:paraId="1D20B80E" w14:textId="77777777" w:rsidR="00B24C50" w:rsidRPr="006812AB" w:rsidRDefault="00B24C50" w:rsidP="00B24C50">
      <w:pPr>
        <w:spacing w:after="80"/>
      </w:pPr>
      <m:oMathPara>
        <m:oMath>
          <m:r>
            <w:rPr>
              <w:rFonts w:ascii="Cambria Math" w:hAnsi="Cambria Math"/>
            </w:rPr>
            <m:t>9.8×55=</m:t>
          </m:r>
          <m:r>
            <m:rPr>
              <m:sty m:val="p"/>
            </m:rPr>
            <w:rPr>
              <w:rFonts w:ascii="Cambria Math" w:hAnsi="Cambria Math"/>
            </w:rPr>
            <m:t>539</m:t>
          </m:r>
          <m:r>
            <m:rPr>
              <m:nor/>
            </m:rPr>
            <w:rPr>
              <w:bCs/>
            </w:rPr>
            <m:t> </m:t>
          </m:r>
          <m:r>
            <m:rPr>
              <m:sty m:val="p"/>
            </m:rPr>
            <w:rPr>
              <w:rFonts w:ascii="Cambria Math" w:hAnsi="Cambria Math"/>
            </w:rPr>
            <m:t>g</m:t>
          </m:r>
          <m:r>
            <m:rPr>
              <m:sty m:val="p"/>
            </m:rPr>
            <w:rPr>
              <w:rFonts w:ascii="Cambria Math" w:hAnsi="Cambria Math"/>
            </w:rPr>
            <w:br/>
          </m:r>
        </m:oMath>
      </m:oMathPara>
    </w:p>
    <w:p w14:paraId="0B41A7CA" w14:textId="0355B710" w:rsidR="00B24C50" w:rsidRPr="000B25B1" w:rsidRDefault="00B24C50" w:rsidP="00B24C50">
      <w:pPr>
        <w:spacing w:after="80"/>
        <w:rPr>
          <w:b/>
          <w:bCs/>
          <w:sz w:val="22"/>
          <w:szCs w:val="22"/>
        </w:rPr>
      </w:pPr>
      <w:r w:rsidRPr="000B25B1">
        <w:rPr>
          <w:b/>
          <w:bCs/>
          <w:sz w:val="22"/>
          <w:szCs w:val="22"/>
        </w:rPr>
        <w:t>FINAL MIX (Batching Format)</w:t>
      </w:r>
    </w:p>
    <w:p w14:paraId="70CE946C" w14:textId="77777777" w:rsidR="00B24C50" w:rsidRPr="000B25B1" w:rsidRDefault="00B24C50" w:rsidP="00B24C50">
      <w:pPr>
        <w:spacing w:after="80"/>
        <w:rPr>
          <w:b/>
          <w:bCs/>
          <w:sz w:val="22"/>
          <w:szCs w:val="22"/>
        </w:rPr>
      </w:pPr>
      <w:r w:rsidRPr="000B25B1">
        <w:rPr>
          <w:b/>
          <w:bCs/>
          <w:sz w:val="22"/>
          <w:szCs w:val="22"/>
        </w:rPr>
        <w:t>For 1 m³</w:t>
      </w:r>
    </w:p>
    <w:p w14:paraId="4020DB3C" w14:textId="77777777" w:rsidR="00B24C50" w:rsidRPr="006812AB" w:rsidRDefault="00B24C50" w:rsidP="00B24C50">
      <w:pPr>
        <w:numPr>
          <w:ilvl w:val="0"/>
          <w:numId w:val="12"/>
        </w:numPr>
        <w:spacing w:after="80" w:line="259" w:lineRule="auto"/>
      </w:pPr>
      <w:r w:rsidRPr="006812AB">
        <w:t>Cement: 425.75 kg</w:t>
      </w:r>
    </w:p>
    <w:p w14:paraId="47876B22" w14:textId="77777777" w:rsidR="00B24C50" w:rsidRPr="006812AB" w:rsidRDefault="00B24C50" w:rsidP="00B24C50">
      <w:pPr>
        <w:numPr>
          <w:ilvl w:val="0"/>
          <w:numId w:val="12"/>
        </w:numPr>
        <w:spacing w:after="80" w:line="259" w:lineRule="auto"/>
      </w:pPr>
      <w:r w:rsidRPr="006812AB">
        <w:t>Water: 191.58 kg</w:t>
      </w:r>
    </w:p>
    <w:p w14:paraId="3125C521" w14:textId="77777777" w:rsidR="00B24C50" w:rsidRPr="006812AB" w:rsidRDefault="00B24C50" w:rsidP="00B24C50">
      <w:pPr>
        <w:numPr>
          <w:ilvl w:val="0"/>
          <w:numId w:val="12"/>
        </w:numPr>
        <w:spacing w:after="80" w:line="259" w:lineRule="auto"/>
      </w:pPr>
      <w:r w:rsidRPr="006812AB">
        <w:t>Fine Aggregate: 642.62 kg</w:t>
      </w:r>
    </w:p>
    <w:p w14:paraId="11084B4C" w14:textId="77777777" w:rsidR="00B24C50" w:rsidRPr="006812AB" w:rsidRDefault="00B24C50" w:rsidP="00B24C50">
      <w:pPr>
        <w:numPr>
          <w:ilvl w:val="0"/>
          <w:numId w:val="12"/>
        </w:numPr>
        <w:spacing w:after="80" w:line="259" w:lineRule="auto"/>
      </w:pPr>
      <w:r w:rsidRPr="006812AB">
        <w:t>Coarse Aggregate: 1153.10 kg</w:t>
      </w:r>
    </w:p>
    <w:p w14:paraId="063D60F4" w14:textId="77777777" w:rsidR="00B24C50" w:rsidRPr="006812AB" w:rsidRDefault="00B24C50" w:rsidP="00B24C50">
      <w:pPr>
        <w:numPr>
          <w:ilvl w:val="0"/>
          <w:numId w:val="12"/>
        </w:numPr>
        <w:spacing w:after="80" w:line="259" w:lineRule="auto"/>
      </w:pPr>
      <w:r w:rsidRPr="006812AB">
        <w:t>SAP (0.2%): 850 g</w:t>
      </w:r>
    </w:p>
    <w:p w14:paraId="7BBD28E9" w14:textId="77777777" w:rsidR="00B24C50" w:rsidRDefault="00B24C50" w:rsidP="00B24C50">
      <w:pPr>
        <w:numPr>
          <w:ilvl w:val="0"/>
          <w:numId w:val="12"/>
        </w:numPr>
        <w:spacing w:after="80" w:line="259" w:lineRule="auto"/>
      </w:pPr>
      <w:r w:rsidRPr="006812AB">
        <w:t>Water–Cement Ratio: 0.45</w:t>
      </w:r>
    </w:p>
    <w:p w14:paraId="26DBBAA3" w14:textId="77777777" w:rsidR="000B25B1" w:rsidRPr="006812AB" w:rsidRDefault="000B25B1" w:rsidP="000B25B1">
      <w:pPr>
        <w:spacing w:after="80" w:line="259" w:lineRule="auto"/>
        <w:ind w:left="720"/>
      </w:pPr>
    </w:p>
    <w:p w14:paraId="22D75C4C" w14:textId="77777777" w:rsidR="00B24C50" w:rsidRPr="000B25B1" w:rsidRDefault="00B24C50" w:rsidP="00B24C50">
      <w:pPr>
        <w:spacing w:after="80"/>
        <w:rPr>
          <w:b/>
          <w:bCs/>
          <w:sz w:val="22"/>
          <w:szCs w:val="22"/>
        </w:rPr>
      </w:pPr>
      <w:r w:rsidRPr="000B25B1">
        <w:rPr>
          <w:b/>
          <w:bCs/>
          <w:sz w:val="22"/>
          <w:szCs w:val="22"/>
        </w:rPr>
        <w:t>For 10 Cubes (with 15% extra)</w:t>
      </w:r>
    </w:p>
    <w:p w14:paraId="3AFC8795" w14:textId="77777777" w:rsidR="00B24C50" w:rsidRPr="006812AB" w:rsidRDefault="00B24C50" w:rsidP="00B24C50">
      <w:pPr>
        <w:numPr>
          <w:ilvl w:val="0"/>
          <w:numId w:val="13"/>
        </w:numPr>
        <w:spacing w:after="80" w:line="259" w:lineRule="auto"/>
      </w:pPr>
      <w:r w:rsidRPr="006812AB">
        <w:t>Cement: 4.90 kg</w:t>
      </w:r>
    </w:p>
    <w:p w14:paraId="04EA2CE9" w14:textId="77777777" w:rsidR="00B24C50" w:rsidRPr="006812AB" w:rsidRDefault="00B24C50" w:rsidP="00B24C50">
      <w:pPr>
        <w:numPr>
          <w:ilvl w:val="0"/>
          <w:numId w:val="13"/>
        </w:numPr>
        <w:spacing w:after="80" w:line="259" w:lineRule="auto"/>
      </w:pPr>
      <w:r w:rsidRPr="006812AB">
        <w:t>Water: 2.21 kg</w:t>
      </w:r>
    </w:p>
    <w:p w14:paraId="26C98897" w14:textId="77777777" w:rsidR="00B24C50" w:rsidRPr="006812AB" w:rsidRDefault="00B24C50" w:rsidP="00B24C50">
      <w:pPr>
        <w:numPr>
          <w:ilvl w:val="0"/>
          <w:numId w:val="13"/>
        </w:numPr>
        <w:spacing w:after="80" w:line="259" w:lineRule="auto"/>
      </w:pPr>
      <w:r w:rsidRPr="006812AB">
        <w:t>Fine Aggregate: 7.39 kg</w:t>
      </w:r>
    </w:p>
    <w:p w14:paraId="1C89C733" w14:textId="77777777" w:rsidR="00B24C50" w:rsidRPr="006812AB" w:rsidRDefault="00B24C50" w:rsidP="00B24C50">
      <w:pPr>
        <w:numPr>
          <w:ilvl w:val="0"/>
          <w:numId w:val="13"/>
        </w:numPr>
        <w:spacing w:after="80" w:line="259" w:lineRule="auto"/>
      </w:pPr>
      <w:r w:rsidRPr="006812AB">
        <w:t>Coarse Aggregate: 13.26 kg</w:t>
      </w:r>
    </w:p>
    <w:p w14:paraId="6CABA7CC" w14:textId="77777777" w:rsidR="00B24C50" w:rsidRPr="006812AB" w:rsidRDefault="00B24C50" w:rsidP="000B25B1">
      <w:pPr>
        <w:numPr>
          <w:ilvl w:val="2"/>
          <w:numId w:val="16"/>
        </w:numPr>
        <w:spacing w:after="80" w:line="259" w:lineRule="auto"/>
      </w:pPr>
      <w:r w:rsidRPr="006812AB">
        <w:t>10–20 mm: 7.96 kg</w:t>
      </w:r>
    </w:p>
    <w:p w14:paraId="105126C3" w14:textId="77777777" w:rsidR="00B24C50" w:rsidRPr="006812AB" w:rsidRDefault="00B24C50" w:rsidP="000B25B1">
      <w:pPr>
        <w:numPr>
          <w:ilvl w:val="2"/>
          <w:numId w:val="16"/>
        </w:numPr>
        <w:spacing w:after="80" w:line="259" w:lineRule="auto"/>
      </w:pPr>
      <w:r w:rsidRPr="006812AB">
        <w:t>4.75–10 mm: 5.30 kg</w:t>
      </w:r>
    </w:p>
    <w:p w14:paraId="1448BED0" w14:textId="77777777" w:rsidR="00B24C50" w:rsidRPr="006812AB" w:rsidRDefault="00B24C50" w:rsidP="00B24C50">
      <w:pPr>
        <w:numPr>
          <w:ilvl w:val="0"/>
          <w:numId w:val="13"/>
        </w:numPr>
        <w:spacing w:after="80" w:line="259" w:lineRule="auto"/>
      </w:pPr>
      <w:r w:rsidRPr="006812AB">
        <w:t>SAP: 9.8 g</w:t>
      </w:r>
    </w:p>
    <w:p w14:paraId="45CCFF57" w14:textId="77777777" w:rsidR="00B24C50" w:rsidRPr="006812AB" w:rsidRDefault="00B24C50" w:rsidP="00B24C50">
      <w:pPr>
        <w:numPr>
          <w:ilvl w:val="0"/>
          <w:numId w:val="13"/>
        </w:numPr>
        <w:spacing w:after="80" w:line="259" w:lineRule="auto"/>
      </w:pPr>
      <w:r w:rsidRPr="006812AB">
        <w:t>DI Water for SAP: 539 g</w:t>
      </w:r>
    </w:p>
    <w:p w14:paraId="3CF532D4" w14:textId="77777777" w:rsidR="00B24C50" w:rsidRDefault="00B24C50">
      <w:pPr>
        <w:spacing w:before="80" w:after="80"/>
      </w:pPr>
    </w:p>
    <w:p w14:paraId="1F1E5E76" w14:textId="77777777" w:rsidR="00B41021" w:rsidRDefault="00000000">
      <w:pPr>
        <w:pStyle w:val="Heading3"/>
      </w:pPr>
      <w:r>
        <w:rPr>
          <w:sz w:val="22"/>
          <w:szCs w:val="22"/>
        </w:rPr>
        <w:lastRenderedPageBreak/>
        <w:t>3.6.3 SAP Dosages Tested</w:t>
      </w:r>
    </w:p>
    <w:p w14:paraId="6B1A89C4" w14:textId="77777777" w:rsidR="00B41021" w:rsidRDefault="00000000">
      <w:pPr>
        <w:spacing w:before="80" w:after="80" w:line="360" w:lineRule="auto"/>
        <w:jc w:val="both"/>
      </w:pPr>
      <w:r>
        <w:t>Three SAP dosage levels were investigated: 0.2%, 0.4%, and 0.6% by weight of cement. These dosages are consistent with the range reported in the literature as potentially beneficial for internal curing. The water-cement ratios tested were: 0.34, 0.36, 0.38, 0.40, and 0.45, providing a comprehensive view of SAP performance across a wide range of mix designs.</w:t>
      </w:r>
    </w:p>
    <w:p w14:paraId="7424072E" w14:textId="77777777" w:rsidR="00B41021" w:rsidRDefault="00B41021">
      <w:pPr>
        <w:spacing w:before="80" w:after="80"/>
      </w:pPr>
    </w:p>
    <w:p w14:paraId="25346DF8" w14:textId="010136F3" w:rsidR="00B41021" w:rsidRDefault="00000000" w:rsidP="000B25B1">
      <w:pPr>
        <w:pStyle w:val="Heading3"/>
        <w:numPr>
          <w:ilvl w:val="2"/>
          <w:numId w:val="17"/>
        </w:numPr>
      </w:pPr>
      <w:r>
        <w:rPr>
          <w:sz w:val="22"/>
          <w:szCs w:val="22"/>
        </w:rPr>
        <w:t>Mixing Procedure</w:t>
      </w:r>
    </w:p>
    <w:p w14:paraId="676B791D" w14:textId="64DF7912" w:rsidR="00B41021" w:rsidRDefault="00000000" w:rsidP="000B25B1">
      <w:pPr>
        <w:pStyle w:val="ListParagraph"/>
        <w:numPr>
          <w:ilvl w:val="0"/>
          <w:numId w:val="18"/>
        </w:numPr>
        <w:spacing w:before="60" w:after="60" w:line="360" w:lineRule="auto"/>
      </w:pPr>
      <w:r>
        <w:t>Dry ingredients (cement, fine aggregate, coarse aggregate) were dry-mixed for 1 minute.</w:t>
      </w:r>
    </w:p>
    <w:p w14:paraId="21124C51" w14:textId="41EAA5DB" w:rsidR="00B41021" w:rsidRDefault="00000000" w:rsidP="000B25B1">
      <w:pPr>
        <w:pStyle w:val="ListParagraph"/>
        <w:numPr>
          <w:ilvl w:val="0"/>
          <w:numId w:val="18"/>
        </w:numPr>
        <w:spacing w:before="60" w:after="60" w:line="360" w:lineRule="auto"/>
      </w:pPr>
      <w:r>
        <w:t>80% of the mixing water was added</w:t>
      </w:r>
      <w:r w:rsidR="000B25B1">
        <w:t>,</w:t>
      </w:r>
      <w:r>
        <w:t xml:space="preserve"> and the mix was blended for 2 minutes.</w:t>
      </w:r>
    </w:p>
    <w:p w14:paraId="56067FCA" w14:textId="6E751F5B" w:rsidR="00B41021" w:rsidRDefault="00000000" w:rsidP="000B25B1">
      <w:pPr>
        <w:pStyle w:val="ListParagraph"/>
        <w:numPr>
          <w:ilvl w:val="0"/>
          <w:numId w:val="18"/>
        </w:numPr>
        <w:spacing w:before="60" w:after="60" w:line="360" w:lineRule="auto"/>
      </w:pPr>
      <w:r>
        <w:t>Remaining 20% of water</w:t>
      </w:r>
      <w:r w:rsidR="000B25B1">
        <w:t>,</w:t>
      </w:r>
      <w:r>
        <w:t xml:space="preserve"> along with </w:t>
      </w:r>
      <w:r w:rsidR="000B25B1">
        <w:t>the superplasticizer,</w:t>
      </w:r>
      <w:r>
        <w:t xml:space="preserve"> was added and mixed.</w:t>
      </w:r>
    </w:p>
    <w:p w14:paraId="78617470" w14:textId="2B5880FB" w:rsidR="00B41021" w:rsidRDefault="00000000" w:rsidP="000B25B1">
      <w:pPr>
        <w:pStyle w:val="ListParagraph"/>
        <w:numPr>
          <w:ilvl w:val="0"/>
          <w:numId w:val="18"/>
        </w:numPr>
        <w:spacing w:before="60" w:after="60" w:line="360" w:lineRule="auto"/>
      </w:pPr>
      <w:r>
        <w:t>Pre-wetted SAP (saturated in distilled water) was added</w:t>
      </w:r>
      <w:r w:rsidR="000B25B1">
        <w:t>,</w:t>
      </w:r>
      <w:r>
        <w:t xml:space="preserve"> and the mix was blended for 3</w:t>
      </w:r>
      <w:r w:rsidR="000B25B1">
        <w:t>-</w:t>
      </w:r>
      <w:r>
        <w:t>4 minutes to ensure uniform SAP dispersion.</w:t>
      </w:r>
    </w:p>
    <w:p w14:paraId="4DBCD4FD" w14:textId="60078A0C" w:rsidR="00B41021" w:rsidRDefault="00000000">
      <w:pPr>
        <w:spacing w:before="80" w:after="80" w:line="360" w:lineRule="auto"/>
        <w:jc w:val="both"/>
      </w:pPr>
      <w:r>
        <w:t xml:space="preserve">Note: Pre-wetted SAP was consistently used in this study to avoid unpredictable </w:t>
      </w:r>
      <w:r w:rsidR="000B25B1">
        <w:t>reductions in workability</w:t>
      </w:r>
      <w:r>
        <w:t xml:space="preserve"> caused by dry SAP competing with cement for mix water. RILEM TC-260 recommends this approach for controlled internal curing.</w:t>
      </w:r>
    </w:p>
    <w:p w14:paraId="6043C1C1" w14:textId="77777777" w:rsidR="00B41021" w:rsidRDefault="00000000">
      <w:pPr>
        <w:pStyle w:val="Heading2"/>
      </w:pPr>
      <w:r>
        <w:rPr>
          <w:sz w:val="24"/>
          <w:szCs w:val="24"/>
        </w:rPr>
        <w:t>3.7 Fresh Concrete Testing</w:t>
      </w:r>
    </w:p>
    <w:p w14:paraId="226CECC5" w14:textId="714D09AC" w:rsidR="00B41021" w:rsidRDefault="000B25B1">
      <w:pPr>
        <w:spacing w:before="80" w:after="80" w:line="360" w:lineRule="auto"/>
        <w:jc w:val="both"/>
        <w:rPr>
          <w:noProof/>
        </w:rPr>
      </w:pPr>
      <w:r>
        <w:rPr>
          <w:noProof/>
        </w:rPr>
        <mc:AlternateContent>
          <mc:Choice Requires="wps">
            <w:drawing>
              <wp:anchor distT="0" distB="0" distL="114300" distR="114300" simplePos="0" relativeHeight="251666432" behindDoc="0" locked="0" layoutInCell="1" allowOverlap="1" wp14:anchorId="33791009" wp14:editId="1BBFEB17">
                <wp:simplePos x="0" y="0"/>
                <wp:positionH relativeFrom="column">
                  <wp:posOffset>125499</wp:posOffset>
                </wp:positionH>
                <wp:positionV relativeFrom="paragraph">
                  <wp:posOffset>1142308</wp:posOffset>
                </wp:positionV>
                <wp:extent cx="4987637" cy="2195945"/>
                <wp:effectExtent l="0" t="0" r="22860" b="13970"/>
                <wp:wrapNone/>
                <wp:docPr id="1687850892" name="Rectangle 13"/>
                <wp:cNvGraphicFramePr/>
                <a:graphic xmlns:a="http://schemas.openxmlformats.org/drawingml/2006/main">
                  <a:graphicData uri="http://schemas.microsoft.com/office/word/2010/wordprocessingShape">
                    <wps:wsp>
                      <wps:cNvSpPr/>
                      <wps:spPr>
                        <a:xfrm>
                          <a:off x="0" y="0"/>
                          <a:ext cx="4987637" cy="2195945"/>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8E1A6C" id="Rectangle 13" o:spid="_x0000_s1026" style="position:absolute;margin-left:9.9pt;margin-top:89.95pt;width:392.75pt;height:172.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" filled="f" strokecolor="black [3213]"/>
            </w:pict>
          </mc:Fallback>
        </mc:AlternateContent>
      </w:r>
      <w:r>
        <w:t>The slump test was conducted immediately after mixing as per IS 1199 to evaluate the workability of fresh concrete. The slump cone (300 mm height) was filled in three layers with 25 tampings each. The slump was measured immediately after lifting the cone. Each mix composition was tested at least twice and the average value reported.</w:t>
      </w:r>
      <w:r w:rsidRPr="000B25B1">
        <w:rPr>
          <w:noProof/>
        </w:rPr>
        <w:t xml:space="preserve"> </w:t>
      </w:r>
      <w:r>
        <w:rPr>
          <w:noProof/>
        </w:rPr>
        <w:drawing>
          <wp:inline distT="0" distB="0" distL="0" distR="0" wp14:anchorId="7140FFDC" wp14:editId="65A48D7C">
            <wp:extent cx="5077294" cy="2216727"/>
            <wp:effectExtent l="0" t="0" r="0" b="0"/>
            <wp:docPr id="1905525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2056" cy="2231904"/>
                    </a:xfrm>
                    <a:prstGeom prst="rect">
                      <a:avLst/>
                    </a:prstGeom>
                    <a:noFill/>
                  </pic:spPr>
                </pic:pic>
              </a:graphicData>
            </a:graphic>
          </wp:inline>
        </w:drawing>
      </w:r>
    </w:p>
    <w:p w14:paraId="587119B4" w14:textId="43506EF5" w:rsidR="000B25B1" w:rsidRPr="0066168B" w:rsidRDefault="000B25B1" w:rsidP="0066168B">
      <w:pPr>
        <w:spacing w:before="80" w:after="80" w:line="360" w:lineRule="auto"/>
        <w:jc w:val="center"/>
        <w:rPr>
          <w:i/>
          <w:iCs/>
          <w:noProof/>
          <w:sz w:val="20"/>
          <w:szCs w:val="20"/>
        </w:rPr>
      </w:pPr>
      <w:r w:rsidRPr="0066168B">
        <w:rPr>
          <w:i/>
          <w:iCs/>
          <w:noProof/>
          <w:sz w:val="20"/>
          <w:szCs w:val="20"/>
        </w:rPr>
        <w:t>Fig</w:t>
      </w:r>
      <w:r w:rsidR="0066168B" w:rsidRPr="0066168B">
        <w:rPr>
          <w:i/>
          <w:iCs/>
          <w:noProof/>
          <w:sz w:val="20"/>
          <w:szCs w:val="20"/>
        </w:rPr>
        <w:t>. 3.7. Slump testing</w:t>
      </w:r>
    </w:p>
    <w:p w14:paraId="47C40B5F" w14:textId="0A1E7CE4" w:rsidR="00B41021" w:rsidRDefault="00000000">
      <w:pPr>
        <w:pStyle w:val="Heading2"/>
      </w:pPr>
      <w:r>
        <w:rPr>
          <w:sz w:val="24"/>
          <w:szCs w:val="24"/>
        </w:rPr>
        <w:lastRenderedPageBreak/>
        <w:t>3.8 Casting and Curing of Specimens</w:t>
      </w:r>
    </w:p>
    <w:p w14:paraId="46F51221" w14:textId="3E04DE1D" w:rsidR="00B41021" w:rsidRDefault="00D86FE2">
      <w:pPr>
        <w:spacing w:before="80" w:after="80" w:line="360" w:lineRule="auto"/>
        <w:jc w:val="both"/>
      </w:pPr>
      <w:r w:rsidRPr="002D6F27">
        <w:rPr>
          <w:noProof/>
        </w:rPr>
        <w:drawing>
          <wp:anchor distT="0" distB="0" distL="114300" distR="114300" simplePos="0" relativeHeight="251670528" behindDoc="0" locked="0" layoutInCell="1" allowOverlap="1" wp14:anchorId="63FA5BF4" wp14:editId="1CF5799A">
            <wp:simplePos x="0" y="0"/>
            <wp:positionH relativeFrom="margin">
              <wp:posOffset>110837</wp:posOffset>
            </wp:positionH>
            <wp:positionV relativeFrom="paragraph">
              <wp:posOffset>1426383</wp:posOffset>
            </wp:positionV>
            <wp:extent cx="4980305" cy="2052955"/>
            <wp:effectExtent l="0" t="0" r="0" b="4445"/>
            <wp:wrapTopAndBottom/>
            <wp:docPr id="2644897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80305" cy="205295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0" locked="0" layoutInCell="1" allowOverlap="1" wp14:anchorId="19072207" wp14:editId="535245E3">
                <wp:simplePos x="0" y="0"/>
                <wp:positionH relativeFrom="margin">
                  <wp:posOffset>-1155</wp:posOffset>
                </wp:positionH>
                <wp:positionV relativeFrom="paragraph">
                  <wp:posOffset>1377950</wp:posOffset>
                </wp:positionV>
                <wp:extent cx="5263688" cy="2161309"/>
                <wp:effectExtent l="0" t="0" r="13335" b="10795"/>
                <wp:wrapNone/>
                <wp:docPr id="809923594" name="Rectangle 16"/>
                <wp:cNvGraphicFramePr/>
                <a:graphic xmlns:a="http://schemas.openxmlformats.org/drawingml/2006/main">
                  <a:graphicData uri="http://schemas.microsoft.com/office/word/2010/wordprocessingShape">
                    <wps:wsp>
                      <wps:cNvSpPr/>
                      <wps:spPr>
                        <a:xfrm>
                          <a:off x="0" y="0"/>
                          <a:ext cx="5263688" cy="2161309"/>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F3FAB" id="Rectangle 16" o:spid="_x0000_s1026" style="position:absolute;margin-left:-.1pt;margin-top:108.5pt;width:414.45pt;height:170.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" filled="f" strokecolor="black [3213]">
                <w10:wrap anchorx="margin"/>
              </v:rect>
            </w:pict>
          </mc:Fallback>
        </mc:AlternateContent>
      </w:r>
      <w:r>
        <w:t>Cube specimens of 100 mm × 100 mm × 100 mm were cast for compressive strength testing. Freshly mixed concrete was placed in moulds and compacted using a table vibrator to eliminate entrapped air. Specimens were demoulded after 24 ± 2 hours and immediately transferred to a water curing tank. Curing was continued until the respective testing ages of 7</w:t>
      </w:r>
      <w:r w:rsidR="000B25B1">
        <w:t>,</w:t>
      </w:r>
      <w:r>
        <w:t xml:space="preserve"> 28</w:t>
      </w:r>
      <w:r w:rsidR="000B25B1">
        <w:t xml:space="preserve"> and 90</w:t>
      </w:r>
      <w:r>
        <w:t xml:space="preserve"> days.</w:t>
      </w:r>
    </w:p>
    <w:p w14:paraId="6B5BD714" w14:textId="77777777" w:rsidR="00D86FE2" w:rsidRDefault="00D86FE2" w:rsidP="00D86FE2">
      <w:pPr>
        <w:spacing w:before="80" w:after="80" w:line="360" w:lineRule="auto"/>
        <w:jc w:val="center"/>
        <w:rPr>
          <w:i/>
          <w:iCs/>
          <w:sz w:val="20"/>
          <w:szCs w:val="20"/>
        </w:rPr>
      </w:pPr>
    </w:p>
    <w:p w14:paraId="748257ED" w14:textId="5BC9E4D0" w:rsidR="002D6F27" w:rsidRPr="002D6F27" w:rsidRDefault="002D6F27" w:rsidP="00D86FE2">
      <w:pPr>
        <w:spacing w:before="80" w:after="80" w:line="360" w:lineRule="auto"/>
        <w:jc w:val="center"/>
      </w:pPr>
      <w:r w:rsidRPr="002D6F27">
        <w:rPr>
          <w:i/>
          <w:iCs/>
          <w:sz w:val="20"/>
          <w:szCs w:val="20"/>
        </w:rPr>
        <w:t>Fig. 3.8 Demoulding and Curing</w:t>
      </w:r>
    </w:p>
    <w:p w14:paraId="42C554EE" w14:textId="75DB2E0B" w:rsidR="00B41021" w:rsidRDefault="00000000">
      <w:pPr>
        <w:pStyle w:val="Heading2"/>
      </w:pPr>
      <w:r>
        <w:rPr>
          <w:sz w:val="24"/>
          <w:szCs w:val="24"/>
        </w:rPr>
        <w:t>3.9 Hardened Concrete Testing</w:t>
      </w:r>
    </w:p>
    <w:p w14:paraId="2757F93E" w14:textId="3E3758E6" w:rsidR="00B41021" w:rsidRDefault="00AA0BEF">
      <w:pPr>
        <w:spacing w:before="80" w:after="80" w:line="360" w:lineRule="auto"/>
        <w:jc w:val="both"/>
      </w:pPr>
      <w:r>
        <w:rPr>
          <w:noProof/>
        </w:rPr>
        <mc:AlternateContent>
          <mc:Choice Requires="wps">
            <w:drawing>
              <wp:anchor distT="0" distB="0" distL="114300" distR="114300" simplePos="0" relativeHeight="251671552" behindDoc="0" locked="0" layoutInCell="1" allowOverlap="1" wp14:anchorId="58F5AC78" wp14:editId="4E36D1FA">
                <wp:simplePos x="0" y="0"/>
                <wp:positionH relativeFrom="margin">
                  <wp:posOffset>138331</wp:posOffset>
                </wp:positionH>
                <wp:positionV relativeFrom="paragraph">
                  <wp:posOffset>1192628</wp:posOffset>
                </wp:positionV>
                <wp:extent cx="5169877" cy="1946030"/>
                <wp:effectExtent l="0" t="0" r="12065" b="16510"/>
                <wp:wrapNone/>
                <wp:docPr id="1380897649" name="Rectangle 18"/>
                <wp:cNvGraphicFramePr/>
                <a:graphic xmlns:a="http://schemas.openxmlformats.org/drawingml/2006/main">
                  <a:graphicData uri="http://schemas.microsoft.com/office/word/2010/wordprocessingShape">
                    <wps:wsp>
                      <wps:cNvSpPr/>
                      <wps:spPr>
                        <a:xfrm>
                          <a:off x="0" y="0"/>
                          <a:ext cx="5169877" cy="194603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5E1E8" id="Rectangle 18" o:spid="_x0000_s1026" style="position:absolute;margin-left:10.9pt;margin-top:93.9pt;width:407.1pt;height:153.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" filled="f" strokecolor="#09101d [484]">
                <w10:wrap anchorx="margin"/>
              </v:rect>
            </w:pict>
          </mc:Fallback>
        </mc:AlternateContent>
      </w:r>
      <w:r>
        <w:t>Compressive strength tests were conducted at 7-day and 28-day ages using a 2000 kN Compression Testing Machine (CTM) as per IS 516. The loading rate was maintained at 140 kg/cm²/minute. Three specimens were tested for each mix composition at each age, and the average value was reported as the compressive strength of that mix.</w:t>
      </w:r>
    </w:p>
    <w:p w14:paraId="3184211C" w14:textId="6C5A389B" w:rsidR="00462BB3" w:rsidRDefault="00462BB3" w:rsidP="00462BB3">
      <w:pPr>
        <w:jc w:val="center"/>
        <w:rPr>
          <w:i/>
          <w:iCs/>
          <w:sz w:val="20"/>
          <w:szCs w:val="20"/>
        </w:rPr>
      </w:pPr>
      <w:r>
        <w:rPr>
          <w:noProof/>
        </w:rPr>
        <w:drawing>
          <wp:anchor distT="0" distB="0" distL="114300" distR="114300" simplePos="0" relativeHeight="251669504" behindDoc="0" locked="0" layoutInCell="1" allowOverlap="1" wp14:anchorId="175A883A" wp14:editId="4155FE5A">
            <wp:simplePos x="0" y="0"/>
            <wp:positionH relativeFrom="margin">
              <wp:posOffset>195384</wp:posOffset>
            </wp:positionH>
            <wp:positionV relativeFrom="paragraph">
              <wp:posOffset>233484</wp:posOffset>
            </wp:positionV>
            <wp:extent cx="5008245" cy="1702435"/>
            <wp:effectExtent l="0" t="0" r="1905" b="0"/>
            <wp:wrapTopAndBottom/>
            <wp:docPr id="648864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08245" cy="1702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642952" w14:textId="77777777" w:rsidR="00462BB3" w:rsidRDefault="00462BB3" w:rsidP="00462BB3">
      <w:pPr>
        <w:jc w:val="center"/>
        <w:rPr>
          <w:i/>
          <w:iCs/>
          <w:sz w:val="20"/>
          <w:szCs w:val="20"/>
        </w:rPr>
      </w:pPr>
    </w:p>
    <w:p w14:paraId="4AC74F2F" w14:textId="77777777" w:rsidR="00462BB3" w:rsidRDefault="00462BB3" w:rsidP="00462BB3">
      <w:pPr>
        <w:jc w:val="center"/>
        <w:rPr>
          <w:i/>
          <w:iCs/>
          <w:sz w:val="20"/>
          <w:szCs w:val="20"/>
        </w:rPr>
      </w:pPr>
    </w:p>
    <w:p w14:paraId="67FC9827" w14:textId="7A91E9E7" w:rsidR="00AA0BEF" w:rsidRPr="00462BB3" w:rsidRDefault="00AA0BEF" w:rsidP="00462BB3">
      <w:pPr>
        <w:jc w:val="center"/>
        <w:rPr>
          <w:i/>
          <w:iCs/>
          <w:sz w:val="20"/>
          <w:szCs w:val="20"/>
        </w:rPr>
      </w:pPr>
      <w:r w:rsidRPr="00462BB3">
        <w:rPr>
          <w:i/>
          <w:iCs/>
          <w:sz w:val="20"/>
          <w:szCs w:val="20"/>
        </w:rPr>
        <w:t xml:space="preserve">Fig. 3.9. Hardened </w:t>
      </w:r>
      <w:r w:rsidR="00462BB3" w:rsidRPr="00462BB3">
        <w:rPr>
          <w:i/>
          <w:iCs/>
          <w:sz w:val="20"/>
          <w:szCs w:val="20"/>
        </w:rPr>
        <w:t>concrete properties</w:t>
      </w:r>
    </w:p>
    <w:p w14:paraId="6A203240" w14:textId="77777777" w:rsidR="00462BB3" w:rsidRDefault="00462BB3">
      <w:pPr>
        <w:pStyle w:val="Heading1"/>
        <w:spacing w:after="120"/>
        <w:jc w:val="center"/>
      </w:pPr>
    </w:p>
    <w:p w14:paraId="553DC64E" w14:textId="1E381F94" w:rsidR="00B41021" w:rsidRDefault="00000000">
      <w:pPr>
        <w:pStyle w:val="Heading1"/>
        <w:spacing w:after="120"/>
        <w:jc w:val="center"/>
      </w:pPr>
      <w:r>
        <w:lastRenderedPageBreak/>
        <w:t>CHAPTER 4</w:t>
      </w:r>
    </w:p>
    <w:p w14:paraId="3DED9459" w14:textId="77777777" w:rsidR="00B41021" w:rsidRDefault="00000000">
      <w:pPr>
        <w:pStyle w:val="Heading1"/>
        <w:spacing w:before="120" w:after="280"/>
        <w:jc w:val="center"/>
      </w:pPr>
      <w:r>
        <w:t>EXPERIMENTAL RESULTS AND DISCUSSION</w:t>
      </w:r>
    </w:p>
    <w:p w14:paraId="5E60F764" w14:textId="77777777" w:rsidR="00B41021" w:rsidRDefault="00000000">
      <w:pPr>
        <w:spacing w:before="80" w:after="80" w:line="360" w:lineRule="auto"/>
        <w:jc w:val="both"/>
      </w:pPr>
      <w:r>
        <w:t>This chapter presents a detailed analysis and discussion of all experimental results obtained during the study. The results are organized into five sections: (i) SAP absorption–desorption behaviour, (ii) fresh concrete slump test results, (iii) hardened concrete compressive strength, (iv) comparison between mixes with and without SAP, (v) comparison between conventional and internal curing, and (vi) machine learning predictive analysis. Each section discusses the experimental findings in the context of theoretical mechanisms and established literature.</w:t>
      </w:r>
    </w:p>
    <w:p w14:paraId="48FFA818" w14:textId="77777777" w:rsidR="00B41021" w:rsidRDefault="00000000">
      <w:pPr>
        <w:pStyle w:val="Heading2"/>
      </w:pPr>
      <w:r>
        <w:rPr>
          <w:sz w:val="24"/>
          <w:szCs w:val="24"/>
        </w:rPr>
        <w:t>4.1 SAP Absorption–Desorption Behaviour</w:t>
      </w:r>
    </w:p>
    <w:p w14:paraId="12E088B9" w14:textId="77777777" w:rsidR="00B41021" w:rsidRDefault="00000000">
      <w:pPr>
        <w:pStyle w:val="Heading3"/>
      </w:pPr>
      <w:r>
        <w:rPr>
          <w:sz w:val="22"/>
          <w:szCs w:val="22"/>
        </w:rPr>
        <w:t>4.1.1 Absorption Results – Tea-Bag Method</w:t>
      </w:r>
    </w:p>
    <w:p w14:paraId="4AE9D92E" w14:textId="77777777" w:rsidR="00B41021" w:rsidRDefault="00000000">
      <w:pPr>
        <w:spacing w:before="80" w:after="80" w:line="360" w:lineRule="auto"/>
        <w:jc w:val="both"/>
      </w:pPr>
      <w:r>
        <w:t>The tea-bag absorption tests clearly demonstrated the strong influence of ionic concentration on SAP swelling behaviour. The absorption results across three test solutions are summarized in Table 4.1:</w:t>
      </w:r>
    </w:p>
    <w:p w14:paraId="083D877E" w14:textId="77777777" w:rsidR="00B41021" w:rsidRDefault="00B41021">
      <w:pPr>
        <w:spacing w:before="80" w:after="80"/>
      </w:pPr>
    </w:p>
    <w:tbl>
      <w:tblPr>
        <w:tblStyle w:val="TableGrid"/>
        <w:tblW w:w="8774" w:type="dxa"/>
        <w:tblLook w:val="0000" w:firstRow="0" w:lastRow="0" w:firstColumn="0" w:lastColumn="0" w:noHBand="0" w:noVBand="0"/>
      </w:tblPr>
      <w:tblGrid>
        <w:gridCol w:w="2430"/>
        <w:gridCol w:w="2430"/>
        <w:gridCol w:w="3914"/>
      </w:tblGrid>
      <w:tr w:rsidR="00B41021" w14:paraId="65F00D67" w14:textId="77777777" w:rsidTr="00462BB3">
        <w:trPr>
          <w:trHeight w:val="604"/>
        </w:trPr>
        <w:tc>
          <w:tcPr>
            <w:tcW w:w="2430" w:type="dxa"/>
          </w:tcPr>
          <w:p w14:paraId="3B838EB7" w14:textId="77777777" w:rsidR="00B41021" w:rsidRDefault="00000000">
            <w:pPr>
              <w:spacing w:line="276" w:lineRule="auto"/>
              <w:jc w:val="center"/>
            </w:pPr>
            <w:r>
              <w:rPr>
                <w:b/>
                <w:bCs/>
                <w:sz w:val="22"/>
                <w:szCs w:val="22"/>
              </w:rPr>
              <w:t>Solution</w:t>
            </w:r>
          </w:p>
        </w:tc>
        <w:tc>
          <w:tcPr>
            <w:tcW w:w="2430" w:type="dxa"/>
          </w:tcPr>
          <w:p w14:paraId="4106E72F" w14:textId="77777777" w:rsidR="00B41021" w:rsidRDefault="00000000">
            <w:pPr>
              <w:spacing w:line="276" w:lineRule="auto"/>
              <w:jc w:val="center"/>
            </w:pPr>
            <w:r>
              <w:rPr>
                <w:b/>
                <w:bCs/>
                <w:sz w:val="22"/>
                <w:szCs w:val="22"/>
              </w:rPr>
              <w:t>Absorption Capacity (%)</w:t>
            </w:r>
          </w:p>
        </w:tc>
        <w:tc>
          <w:tcPr>
            <w:tcW w:w="3914" w:type="dxa"/>
          </w:tcPr>
          <w:p w14:paraId="40DFD4B5" w14:textId="77777777" w:rsidR="00B41021" w:rsidRDefault="00000000">
            <w:pPr>
              <w:spacing w:line="276" w:lineRule="auto"/>
              <w:jc w:val="center"/>
            </w:pPr>
            <w:r>
              <w:rPr>
                <w:b/>
                <w:bCs/>
                <w:sz w:val="22"/>
                <w:szCs w:val="22"/>
              </w:rPr>
              <w:t>Physical Interpretation</w:t>
            </w:r>
          </w:p>
        </w:tc>
      </w:tr>
      <w:tr w:rsidR="00B41021" w14:paraId="1DDC02A7" w14:textId="77777777" w:rsidTr="00462BB3">
        <w:trPr>
          <w:trHeight w:val="604"/>
        </w:trPr>
        <w:tc>
          <w:tcPr>
            <w:tcW w:w="2430" w:type="dxa"/>
          </w:tcPr>
          <w:p w14:paraId="453F069A" w14:textId="77777777" w:rsidR="00B41021" w:rsidRDefault="00000000">
            <w:pPr>
              <w:spacing w:line="276" w:lineRule="auto"/>
              <w:jc w:val="center"/>
            </w:pPr>
            <w:r>
              <w:rPr>
                <w:sz w:val="22"/>
                <w:szCs w:val="22"/>
              </w:rPr>
              <w:t>Distilled Water (pH 7.2)</w:t>
            </w:r>
          </w:p>
        </w:tc>
        <w:tc>
          <w:tcPr>
            <w:tcW w:w="2430" w:type="dxa"/>
          </w:tcPr>
          <w:p w14:paraId="1DED2826" w14:textId="77777777" w:rsidR="00B41021" w:rsidRDefault="00000000">
            <w:pPr>
              <w:spacing w:line="276" w:lineRule="auto"/>
              <w:jc w:val="center"/>
            </w:pPr>
            <w:r>
              <w:rPr>
                <w:sz w:val="22"/>
                <w:szCs w:val="22"/>
              </w:rPr>
              <w:t>380 – 420%</w:t>
            </w:r>
          </w:p>
        </w:tc>
        <w:tc>
          <w:tcPr>
            <w:tcW w:w="3914" w:type="dxa"/>
          </w:tcPr>
          <w:p w14:paraId="2E2A0A5B" w14:textId="77777777" w:rsidR="00B41021" w:rsidRDefault="00000000">
            <w:pPr>
              <w:spacing w:line="276" w:lineRule="auto"/>
              <w:jc w:val="center"/>
            </w:pPr>
            <w:r>
              <w:rPr>
                <w:sz w:val="22"/>
                <w:szCs w:val="22"/>
              </w:rPr>
              <w:t>Maximum swelling; minimal ionic suppression</w:t>
            </w:r>
          </w:p>
        </w:tc>
      </w:tr>
      <w:tr w:rsidR="00B41021" w14:paraId="2E5AE870" w14:textId="77777777" w:rsidTr="00462BB3">
        <w:trPr>
          <w:trHeight w:val="604"/>
        </w:trPr>
        <w:tc>
          <w:tcPr>
            <w:tcW w:w="2430" w:type="dxa"/>
          </w:tcPr>
          <w:p w14:paraId="1C5E7FFC" w14:textId="77777777" w:rsidR="00B41021" w:rsidRDefault="00000000">
            <w:pPr>
              <w:spacing w:line="276" w:lineRule="auto"/>
              <w:jc w:val="center"/>
            </w:pPr>
            <w:r>
              <w:rPr>
                <w:sz w:val="22"/>
                <w:szCs w:val="22"/>
              </w:rPr>
              <w:t>Tap Water (pH 8.4)</w:t>
            </w:r>
          </w:p>
        </w:tc>
        <w:tc>
          <w:tcPr>
            <w:tcW w:w="2430" w:type="dxa"/>
          </w:tcPr>
          <w:p w14:paraId="7060ACAD" w14:textId="77777777" w:rsidR="00B41021" w:rsidRDefault="00000000">
            <w:pPr>
              <w:spacing w:line="276" w:lineRule="auto"/>
              <w:jc w:val="center"/>
            </w:pPr>
            <w:r>
              <w:rPr>
                <w:sz w:val="22"/>
                <w:szCs w:val="22"/>
              </w:rPr>
              <w:t>230 – 260%</w:t>
            </w:r>
          </w:p>
        </w:tc>
        <w:tc>
          <w:tcPr>
            <w:tcW w:w="3914" w:type="dxa"/>
          </w:tcPr>
          <w:p w14:paraId="47CD69A6" w14:textId="77777777" w:rsidR="00B41021" w:rsidRDefault="00000000">
            <w:pPr>
              <w:spacing w:line="276" w:lineRule="auto"/>
              <w:jc w:val="center"/>
            </w:pPr>
            <w:r>
              <w:rPr>
                <w:sz w:val="22"/>
                <w:szCs w:val="22"/>
              </w:rPr>
              <w:t>Moderate swelling; partial ionic suppression</w:t>
            </w:r>
          </w:p>
        </w:tc>
      </w:tr>
      <w:tr w:rsidR="00B41021" w14:paraId="2D57909B" w14:textId="77777777" w:rsidTr="00462BB3">
        <w:trPr>
          <w:trHeight w:val="613"/>
        </w:trPr>
        <w:tc>
          <w:tcPr>
            <w:tcW w:w="2430" w:type="dxa"/>
          </w:tcPr>
          <w:p w14:paraId="7093D013" w14:textId="77777777" w:rsidR="00B41021" w:rsidRDefault="00000000">
            <w:pPr>
              <w:spacing w:line="276" w:lineRule="auto"/>
              <w:jc w:val="center"/>
            </w:pPr>
            <w:r>
              <w:rPr>
                <w:sz w:val="22"/>
                <w:szCs w:val="22"/>
              </w:rPr>
              <w:t>Cement Filtrate (pH 13)</w:t>
            </w:r>
          </w:p>
        </w:tc>
        <w:tc>
          <w:tcPr>
            <w:tcW w:w="2430" w:type="dxa"/>
          </w:tcPr>
          <w:p w14:paraId="71A25C5D" w14:textId="77777777" w:rsidR="00B41021" w:rsidRDefault="00000000">
            <w:pPr>
              <w:spacing w:line="276" w:lineRule="auto"/>
              <w:jc w:val="center"/>
            </w:pPr>
            <w:r>
              <w:rPr>
                <w:sz w:val="22"/>
                <w:szCs w:val="22"/>
              </w:rPr>
              <w:t>&lt; 60%</w:t>
            </w:r>
          </w:p>
        </w:tc>
        <w:tc>
          <w:tcPr>
            <w:tcW w:w="3914" w:type="dxa"/>
          </w:tcPr>
          <w:p w14:paraId="7CBE588A" w14:textId="77777777" w:rsidR="00B41021" w:rsidRDefault="00000000">
            <w:pPr>
              <w:spacing w:line="276" w:lineRule="auto"/>
              <w:jc w:val="center"/>
            </w:pPr>
            <w:r>
              <w:rPr>
                <w:sz w:val="22"/>
                <w:szCs w:val="22"/>
              </w:rPr>
              <w:t>Strongly suppressed swelling; high ionic content</w:t>
            </w:r>
          </w:p>
        </w:tc>
      </w:tr>
    </w:tbl>
    <w:p w14:paraId="1353687F" w14:textId="77777777" w:rsidR="00B41021" w:rsidRDefault="00B41021">
      <w:pPr>
        <w:spacing w:before="80" w:after="80"/>
      </w:pPr>
    </w:p>
    <w:p w14:paraId="01DC8FFB" w14:textId="77777777" w:rsidR="00B41021" w:rsidRDefault="00000000">
      <w:pPr>
        <w:spacing w:before="60" w:after="160"/>
        <w:jc w:val="center"/>
      </w:pPr>
      <w:r>
        <w:rPr>
          <w:i/>
          <w:iCs/>
          <w:sz w:val="20"/>
          <w:szCs w:val="20"/>
        </w:rPr>
        <w:t>Table 4.1: SAP Absorption Capacity in Different Solutions</w:t>
      </w:r>
    </w:p>
    <w:p w14:paraId="058C3A5F" w14:textId="77777777" w:rsidR="00B41021" w:rsidRDefault="00B41021">
      <w:pPr>
        <w:spacing w:before="80" w:after="80"/>
      </w:pPr>
    </w:p>
    <w:p w14:paraId="6FA80C1A" w14:textId="77777777" w:rsidR="00B41021" w:rsidRDefault="00000000">
      <w:pPr>
        <w:spacing w:before="80" w:after="80" w:line="360" w:lineRule="auto"/>
        <w:jc w:val="both"/>
      </w:pPr>
      <w:r>
        <w:t>In distilled water, SAP particles showed the highest swelling of 380–420% of their dry weight, attributed to the complete absence of ionic species. The osmotic pressure difference between the polymer interior and the surrounding water was maximized, driving extensive water uptake. In tap water, SAP absorption was 230–260%, reflecting partial ionic suppression from dissolved mineral salts at moderate concentration. In cement filtrate (pH ≈ 13), absorption was drastically reduced to below 60%, due to the high concentrations of Ca²⁺, Na⁺, K⁺, and OH⁻ ions that shield the polymer charges and reduce the osmotic driving force.</w:t>
      </w:r>
    </w:p>
    <w:p w14:paraId="1CE53E1E" w14:textId="77777777" w:rsidR="00B41021" w:rsidRDefault="00B41021">
      <w:pPr>
        <w:spacing w:before="80" w:after="80"/>
      </w:pPr>
    </w:p>
    <w:p w14:paraId="218CD932" w14:textId="6E4F26F8" w:rsidR="00B41021" w:rsidRDefault="00000000">
      <w:pPr>
        <w:spacing w:before="80" w:after="80" w:line="360" w:lineRule="auto"/>
        <w:jc w:val="both"/>
      </w:pPr>
      <w:r>
        <w:t>These results confirm the universal ionic suppression trend documented in literature and validate the experimental procedure. The dramatic difference between distilled water absorption (≈400%) and cement filtrate absorption (&lt;60%) underscores the critical importance of pre-wetting SAP before incorporation into concrete. If dry SAP is added directly to the concrete mix, it is exposed immediately to the cement pore solution environment and absorbs far less water than its theoretical capacity, leading to unpredictable internal curing performance.</w:t>
      </w:r>
    </w:p>
    <w:p w14:paraId="337513E7" w14:textId="5AFD9E1A" w:rsidR="00B41021" w:rsidRDefault="00F91623">
      <w:pPr>
        <w:spacing w:before="80" w:after="80"/>
      </w:pPr>
      <w:r w:rsidRPr="00F91623">
        <w:rPr>
          <w:noProof/>
        </w:rPr>
        <w:drawing>
          <wp:anchor distT="0" distB="0" distL="114300" distR="114300" simplePos="0" relativeHeight="251687936" behindDoc="0" locked="0" layoutInCell="1" allowOverlap="1" wp14:anchorId="4EA74474" wp14:editId="18B31DC9">
            <wp:simplePos x="0" y="0"/>
            <wp:positionH relativeFrom="column">
              <wp:posOffset>4255135</wp:posOffset>
            </wp:positionH>
            <wp:positionV relativeFrom="paragraph">
              <wp:posOffset>1854472</wp:posOffset>
            </wp:positionV>
            <wp:extent cx="153851" cy="173620"/>
            <wp:effectExtent l="0" t="0" r="0" b="0"/>
            <wp:wrapNone/>
            <wp:docPr id="136219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94308" name=""/>
                    <pic:cNvPicPr/>
                  </pic:nvPicPr>
                  <pic:blipFill rotWithShape="1">
                    <a:blip r:embed="rId19">
                      <a:extLst>
                        <a:ext uri="{28A0092B-C50C-407E-A947-70E740481C1C}">
                          <a14:useLocalDpi xmlns:a14="http://schemas.microsoft.com/office/drawing/2010/main" val="0"/>
                        </a:ext>
                      </a:extLst>
                    </a:blip>
                    <a:srcRect l="9594" t="11143" r="1"/>
                    <a:stretch>
                      <a:fillRect/>
                    </a:stretch>
                  </pic:blipFill>
                  <pic:spPr bwMode="auto">
                    <a:xfrm>
                      <a:off x="0" y="0"/>
                      <a:ext cx="153851" cy="173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91623">
        <w:rPr>
          <w:noProof/>
        </w:rPr>
        <w:drawing>
          <wp:anchor distT="0" distB="0" distL="114300" distR="114300" simplePos="0" relativeHeight="251686912" behindDoc="0" locked="0" layoutInCell="1" allowOverlap="1" wp14:anchorId="385C075D" wp14:editId="0E51C8B7">
            <wp:simplePos x="0" y="0"/>
            <wp:positionH relativeFrom="column">
              <wp:posOffset>2438400</wp:posOffset>
            </wp:positionH>
            <wp:positionV relativeFrom="paragraph">
              <wp:posOffset>1865630</wp:posOffset>
            </wp:positionV>
            <wp:extent cx="163286" cy="163286"/>
            <wp:effectExtent l="0" t="0" r="8255" b="8255"/>
            <wp:wrapNone/>
            <wp:docPr id="79434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95359" name=""/>
                    <pic:cNvPicPr/>
                  </pic:nvPicPr>
                  <pic:blipFill>
                    <a:blip r:embed="rId20">
                      <a:extLst>
                        <a:ext uri="{28A0092B-C50C-407E-A947-70E740481C1C}">
                          <a14:useLocalDpi xmlns:a14="http://schemas.microsoft.com/office/drawing/2010/main" val="0"/>
                        </a:ext>
                      </a:extLst>
                    </a:blip>
                    <a:stretch>
                      <a:fillRect/>
                    </a:stretch>
                  </pic:blipFill>
                  <pic:spPr>
                    <a:xfrm>
                      <a:off x="0" y="0"/>
                      <a:ext cx="163286" cy="163286"/>
                    </a:xfrm>
                    <a:prstGeom prst="rect">
                      <a:avLst/>
                    </a:prstGeom>
                  </pic:spPr>
                </pic:pic>
              </a:graphicData>
            </a:graphic>
            <wp14:sizeRelH relativeFrom="margin">
              <wp14:pctWidth>0</wp14:pctWidth>
            </wp14:sizeRelH>
            <wp14:sizeRelV relativeFrom="margin">
              <wp14:pctHeight>0</wp14:pctHeight>
            </wp14:sizeRelV>
          </wp:anchor>
        </w:drawing>
      </w:r>
      <w:r w:rsidRPr="00F91623">
        <w:rPr>
          <w:i/>
          <w:iCs/>
          <w:noProof/>
          <w:sz w:val="20"/>
          <w:szCs w:val="20"/>
        </w:rPr>
        <w:drawing>
          <wp:anchor distT="0" distB="0" distL="114300" distR="114300" simplePos="0" relativeHeight="251684864" behindDoc="0" locked="0" layoutInCell="1" allowOverlap="1" wp14:anchorId="669E18C0" wp14:editId="7F240696">
            <wp:simplePos x="0" y="0"/>
            <wp:positionH relativeFrom="column">
              <wp:posOffset>299358</wp:posOffset>
            </wp:positionH>
            <wp:positionV relativeFrom="paragraph">
              <wp:posOffset>1890032</wp:posOffset>
            </wp:positionV>
            <wp:extent cx="140970" cy="135890"/>
            <wp:effectExtent l="0" t="0" r="0" b="0"/>
            <wp:wrapTopAndBottom/>
            <wp:docPr id="44519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50076" name=""/>
                    <pic:cNvPicPr/>
                  </pic:nvPicPr>
                  <pic:blipFill>
                    <a:blip r:embed="rId21">
                      <a:extLst>
                        <a:ext uri="{28A0092B-C50C-407E-A947-70E740481C1C}">
                          <a14:useLocalDpi xmlns:a14="http://schemas.microsoft.com/office/drawing/2010/main" val="0"/>
                        </a:ext>
                      </a:extLst>
                    </a:blip>
                    <a:stretch>
                      <a:fillRect/>
                    </a:stretch>
                  </pic:blipFill>
                  <pic:spPr>
                    <a:xfrm>
                      <a:off x="0" y="0"/>
                      <a:ext cx="140970" cy="135890"/>
                    </a:xfrm>
                    <a:prstGeom prst="rect">
                      <a:avLst/>
                    </a:prstGeom>
                  </pic:spPr>
                </pic:pic>
              </a:graphicData>
            </a:graphic>
            <wp14:sizeRelH relativeFrom="margin">
              <wp14:pctWidth>0</wp14:pctWidth>
            </wp14:sizeRelH>
            <wp14:sizeRelV relativeFrom="margin">
              <wp14:pctHeight>0</wp14:pctHeight>
            </wp14:sizeRelV>
          </wp:anchor>
        </w:drawing>
      </w:r>
      <w:r w:rsidR="00035EA2">
        <w:rPr>
          <w:noProof/>
        </w:rPr>
        <mc:AlternateContent>
          <mc:Choice Requires="wps">
            <w:drawing>
              <wp:anchor distT="0" distB="0" distL="114300" distR="114300" simplePos="0" relativeHeight="251680768" behindDoc="0" locked="0" layoutInCell="1" allowOverlap="1" wp14:anchorId="2AD0EA59" wp14:editId="3C27C564">
                <wp:simplePos x="0" y="0"/>
                <wp:positionH relativeFrom="column">
                  <wp:posOffset>-207917</wp:posOffset>
                </wp:positionH>
                <wp:positionV relativeFrom="paragraph">
                  <wp:posOffset>147139</wp:posOffset>
                </wp:positionV>
                <wp:extent cx="76200" cy="45719"/>
                <wp:effectExtent l="0" t="0" r="19050" b="12065"/>
                <wp:wrapNone/>
                <wp:docPr id="278893841" name="Rectangle 30"/>
                <wp:cNvGraphicFramePr/>
                <a:graphic xmlns:a="http://schemas.openxmlformats.org/drawingml/2006/main">
                  <a:graphicData uri="http://schemas.microsoft.com/office/word/2010/wordprocessingShape">
                    <wps:wsp>
                      <wps:cNvSpPr/>
                      <wps:spPr>
                        <a:xfrm>
                          <a:off x="0" y="0"/>
                          <a:ext cx="76200"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6C81CD" id="Rectangle 30" o:spid="_x0000_s1026" style="position:absolute;margin-left:-16.35pt;margin-top:11.6pt;width:6pt;height:3.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" fillcolor="#4472c4 [3204]" strokecolor="#09101d [484]" strokeweight="1pt"/>
            </w:pict>
          </mc:Fallback>
        </mc:AlternateContent>
      </w:r>
      <w:r w:rsidR="00586BCF">
        <w:rPr>
          <w:noProof/>
        </w:rPr>
        <w:drawing>
          <wp:anchor distT="0" distB="0" distL="114300" distR="114300" simplePos="0" relativeHeight="251673600" behindDoc="0" locked="0" layoutInCell="1" allowOverlap="1" wp14:anchorId="488D599C" wp14:editId="1492926E">
            <wp:simplePos x="0" y="0"/>
            <wp:positionH relativeFrom="column">
              <wp:posOffset>-70680</wp:posOffset>
            </wp:positionH>
            <wp:positionV relativeFrom="paragraph">
              <wp:posOffset>238760</wp:posOffset>
            </wp:positionV>
            <wp:extent cx="5805170" cy="1787525"/>
            <wp:effectExtent l="0" t="0" r="5080" b="3175"/>
            <wp:wrapTopAndBottom/>
            <wp:docPr id="16104230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05170" cy="1787525"/>
                    </a:xfrm>
                    <a:prstGeom prst="rect">
                      <a:avLst/>
                    </a:prstGeom>
                    <a:noFill/>
                    <a:ln>
                      <a:noFill/>
                    </a:ln>
                  </pic:spPr>
                </pic:pic>
              </a:graphicData>
            </a:graphic>
          </wp:anchor>
        </w:drawing>
      </w:r>
    </w:p>
    <w:p w14:paraId="60F869F9" w14:textId="0D450FB7" w:rsidR="00586BCF" w:rsidRDefault="00586BCF">
      <w:pPr>
        <w:spacing w:before="80" w:after="80" w:line="360" w:lineRule="auto"/>
        <w:jc w:val="both"/>
      </w:pPr>
    </w:p>
    <w:p w14:paraId="4A913A76" w14:textId="7C9A8DF6" w:rsidR="00BC240D" w:rsidRDefault="00BC240D" w:rsidP="00455801">
      <w:pPr>
        <w:spacing w:before="80" w:after="80" w:line="360" w:lineRule="auto"/>
        <w:jc w:val="center"/>
      </w:pPr>
      <w:r w:rsidRPr="00462BB3">
        <w:rPr>
          <w:i/>
          <w:iCs/>
          <w:sz w:val="20"/>
          <w:szCs w:val="20"/>
        </w:rPr>
        <w:t>Fig.</w:t>
      </w:r>
      <w:r w:rsidR="00035EA2">
        <w:rPr>
          <w:i/>
          <w:iCs/>
          <w:sz w:val="20"/>
          <w:szCs w:val="20"/>
        </w:rPr>
        <w:t>4.</w:t>
      </w:r>
      <w:proofErr w:type="gramStart"/>
      <w:r w:rsidR="00035EA2">
        <w:rPr>
          <w:i/>
          <w:iCs/>
          <w:sz w:val="20"/>
          <w:szCs w:val="20"/>
        </w:rPr>
        <w:t>1</w:t>
      </w:r>
      <w:r w:rsidRPr="00462BB3">
        <w:rPr>
          <w:i/>
          <w:iCs/>
          <w:sz w:val="20"/>
          <w:szCs w:val="20"/>
        </w:rPr>
        <w:t>.</w:t>
      </w:r>
      <w:r w:rsidR="00035EA2">
        <w:rPr>
          <w:i/>
          <w:iCs/>
          <w:sz w:val="20"/>
          <w:szCs w:val="20"/>
        </w:rPr>
        <w:t>Curves</w:t>
      </w:r>
      <w:proofErr w:type="gramEnd"/>
      <w:r w:rsidR="00035EA2">
        <w:rPr>
          <w:i/>
          <w:iCs/>
          <w:sz w:val="20"/>
          <w:szCs w:val="20"/>
        </w:rPr>
        <w:t xml:space="preserve"> showing absorption kinetics of SAP in (a) Distilled water</w:t>
      </w:r>
      <w:r w:rsidR="00F91623">
        <w:rPr>
          <w:i/>
          <w:iCs/>
          <w:sz w:val="20"/>
          <w:szCs w:val="20"/>
        </w:rPr>
        <w:t>,</w:t>
      </w:r>
      <w:r w:rsidR="00F91623" w:rsidRPr="00F91623">
        <w:rPr>
          <w:noProof/>
        </w:rPr>
        <w:t xml:space="preserve"> </w:t>
      </w:r>
      <w:r w:rsidR="00035EA2">
        <w:rPr>
          <w:i/>
          <w:iCs/>
          <w:sz w:val="20"/>
          <w:szCs w:val="20"/>
        </w:rPr>
        <w:t>(b) Tap water</w:t>
      </w:r>
      <w:r w:rsidR="00F91623">
        <w:rPr>
          <w:i/>
          <w:iCs/>
          <w:sz w:val="20"/>
          <w:szCs w:val="20"/>
        </w:rPr>
        <w:t>,</w:t>
      </w:r>
      <w:r w:rsidR="00035EA2">
        <w:rPr>
          <w:i/>
          <w:iCs/>
          <w:sz w:val="20"/>
          <w:szCs w:val="20"/>
        </w:rPr>
        <w:t xml:space="preserve"> (c)</w:t>
      </w:r>
      <w:r w:rsidR="00F91623">
        <w:rPr>
          <w:i/>
          <w:iCs/>
          <w:sz w:val="20"/>
          <w:szCs w:val="20"/>
        </w:rPr>
        <w:t xml:space="preserve"> </w:t>
      </w:r>
      <w:r w:rsidR="00035EA2">
        <w:rPr>
          <w:i/>
          <w:iCs/>
          <w:sz w:val="20"/>
          <w:szCs w:val="20"/>
        </w:rPr>
        <w:t xml:space="preserve">Cement </w:t>
      </w:r>
      <w:r w:rsidR="00F91623">
        <w:rPr>
          <w:i/>
          <w:iCs/>
          <w:sz w:val="20"/>
          <w:szCs w:val="20"/>
        </w:rPr>
        <w:t>filtrate</w:t>
      </w:r>
    </w:p>
    <w:p w14:paraId="2D895C5C" w14:textId="7C766AC2" w:rsidR="00B41021" w:rsidRDefault="00F91623">
      <w:pPr>
        <w:spacing w:before="80" w:after="80" w:line="360" w:lineRule="auto"/>
        <w:jc w:val="both"/>
      </w:pPr>
      <w:r w:rsidRPr="00F91623">
        <w:rPr>
          <w:noProof/>
        </w:rPr>
        <w:drawing>
          <wp:anchor distT="0" distB="0" distL="114300" distR="114300" simplePos="0" relativeHeight="251682816" behindDoc="0" locked="0" layoutInCell="1" allowOverlap="1" wp14:anchorId="7ABA6D8E" wp14:editId="0CCAA70B">
            <wp:simplePos x="0" y="0"/>
            <wp:positionH relativeFrom="column">
              <wp:posOffset>3563711</wp:posOffset>
            </wp:positionH>
            <wp:positionV relativeFrom="paragraph">
              <wp:posOffset>3318328</wp:posOffset>
            </wp:positionV>
            <wp:extent cx="163286" cy="163286"/>
            <wp:effectExtent l="0" t="0" r="8255" b="8255"/>
            <wp:wrapNone/>
            <wp:docPr id="16590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95359" name=""/>
                    <pic:cNvPicPr/>
                  </pic:nvPicPr>
                  <pic:blipFill>
                    <a:blip r:embed="rId20">
                      <a:extLst>
                        <a:ext uri="{28A0092B-C50C-407E-A947-70E740481C1C}">
                          <a14:useLocalDpi xmlns:a14="http://schemas.microsoft.com/office/drawing/2010/main" val="0"/>
                        </a:ext>
                      </a:extLst>
                    </a:blip>
                    <a:stretch>
                      <a:fillRect/>
                    </a:stretch>
                  </pic:blipFill>
                  <pic:spPr>
                    <a:xfrm>
                      <a:off x="0" y="0"/>
                      <a:ext cx="163286" cy="163286"/>
                    </a:xfrm>
                    <a:prstGeom prst="rect">
                      <a:avLst/>
                    </a:prstGeom>
                  </pic:spPr>
                </pic:pic>
              </a:graphicData>
            </a:graphic>
            <wp14:sizeRelH relativeFrom="margin">
              <wp14:pctWidth>0</wp14:pctWidth>
            </wp14:sizeRelH>
            <wp14:sizeRelV relativeFrom="margin">
              <wp14:pctHeight>0</wp14:pctHeight>
            </wp14:sizeRelV>
          </wp:anchor>
        </w:drawing>
      </w:r>
      <w:r w:rsidRPr="00F91623">
        <w:rPr>
          <w:i/>
          <w:iCs/>
          <w:noProof/>
          <w:sz w:val="20"/>
          <w:szCs w:val="20"/>
        </w:rPr>
        <w:drawing>
          <wp:anchor distT="0" distB="0" distL="114300" distR="114300" simplePos="0" relativeHeight="251681792" behindDoc="0" locked="0" layoutInCell="1" allowOverlap="1" wp14:anchorId="778B6201" wp14:editId="421B3DB4">
            <wp:simplePos x="0" y="0"/>
            <wp:positionH relativeFrom="column">
              <wp:posOffset>744220</wp:posOffset>
            </wp:positionH>
            <wp:positionV relativeFrom="paragraph">
              <wp:posOffset>3301093</wp:posOffset>
            </wp:positionV>
            <wp:extent cx="140970" cy="135890"/>
            <wp:effectExtent l="0" t="0" r="0" b="0"/>
            <wp:wrapTopAndBottom/>
            <wp:docPr id="23575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50076" name=""/>
                    <pic:cNvPicPr/>
                  </pic:nvPicPr>
                  <pic:blipFill>
                    <a:blip r:embed="rId21">
                      <a:extLst>
                        <a:ext uri="{28A0092B-C50C-407E-A947-70E740481C1C}">
                          <a14:useLocalDpi xmlns:a14="http://schemas.microsoft.com/office/drawing/2010/main" val="0"/>
                        </a:ext>
                      </a:extLst>
                    </a:blip>
                    <a:stretch>
                      <a:fillRect/>
                    </a:stretch>
                  </pic:blipFill>
                  <pic:spPr>
                    <a:xfrm>
                      <a:off x="0" y="0"/>
                      <a:ext cx="140970" cy="135890"/>
                    </a:xfrm>
                    <a:prstGeom prst="rect">
                      <a:avLst/>
                    </a:prstGeom>
                  </pic:spPr>
                </pic:pic>
              </a:graphicData>
            </a:graphic>
            <wp14:sizeRelH relativeFrom="margin">
              <wp14:pctWidth>0</wp14:pctWidth>
            </wp14:sizeRelH>
            <wp14:sizeRelV relativeFrom="margin">
              <wp14:pctHeight>0</wp14:pctHeight>
            </wp14:sizeRelV>
          </wp:anchor>
        </w:drawing>
      </w:r>
      <w:r w:rsidR="00BC240D">
        <w:rPr>
          <w:noProof/>
        </w:rPr>
        <w:drawing>
          <wp:anchor distT="0" distB="0" distL="114300" distR="114300" simplePos="0" relativeHeight="251674624" behindDoc="0" locked="0" layoutInCell="1" allowOverlap="1" wp14:anchorId="26B5B099" wp14:editId="069B424B">
            <wp:simplePos x="0" y="0"/>
            <wp:positionH relativeFrom="margin">
              <wp:align>right</wp:align>
            </wp:positionH>
            <wp:positionV relativeFrom="paragraph">
              <wp:posOffset>1069975</wp:posOffset>
            </wp:positionV>
            <wp:extent cx="5284470" cy="2428240"/>
            <wp:effectExtent l="0" t="0" r="0" b="0"/>
            <wp:wrapTopAndBottom/>
            <wp:docPr id="5336034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4470" cy="2428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sz w:val="20"/>
          <w:szCs w:val="20"/>
        </w:rPr>
        <w:t>0</w:t>
      </w:r>
      <w:r>
        <w:t>The absorption curves showed that the majority of water uptake occurred within the first 60 minutes of immersion, with equilibrium reached by 3–24 hours depending on the solution. The rapid initial uptake is characteristic of surface swelling, followed by a slower phase of internal water diffusion through the polymer network.</w:t>
      </w:r>
      <w:r w:rsidRPr="00F91623">
        <w:rPr>
          <w:noProof/>
        </w:rPr>
        <w:t xml:space="preserve"> </w:t>
      </w:r>
    </w:p>
    <w:p w14:paraId="4C547168" w14:textId="602EDF93" w:rsidR="00BC240D" w:rsidRDefault="00BC240D" w:rsidP="00BC240D">
      <w:pPr>
        <w:spacing w:before="80" w:after="80" w:line="360" w:lineRule="auto"/>
        <w:jc w:val="center"/>
        <w:rPr>
          <w:i/>
          <w:iCs/>
          <w:sz w:val="20"/>
          <w:szCs w:val="20"/>
        </w:rPr>
      </w:pPr>
    </w:p>
    <w:p w14:paraId="574FCB68" w14:textId="5E382C61" w:rsidR="00BC240D" w:rsidRDefault="00BC240D" w:rsidP="00BC240D">
      <w:pPr>
        <w:spacing w:before="80" w:after="80" w:line="360" w:lineRule="auto"/>
        <w:jc w:val="center"/>
      </w:pPr>
      <w:r w:rsidRPr="00462BB3">
        <w:rPr>
          <w:i/>
          <w:iCs/>
          <w:sz w:val="20"/>
          <w:szCs w:val="20"/>
        </w:rPr>
        <w:t xml:space="preserve">Fig. 3.9. </w:t>
      </w:r>
      <w:r w:rsidR="00262197">
        <w:rPr>
          <w:i/>
          <w:iCs/>
          <w:sz w:val="20"/>
          <w:szCs w:val="20"/>
        </w:rPr>
        <w:t xml:space="preserve">Curves showing absorption kinetics of SAP for 24 hours (a) Distilled water (b) Tap water </w:t>
      </w:r>
    </w:p>
    <w:p w14:paraId="10AC4C58" w14:textId="77777777" w:rsidR="00586BCF" w:rsidRDefault="00586BCF">
      <w:pPr>
        <w:pStyle w:val="Heading3"/>
        <w:rPr>
          <w:sz w:val="22"/>
          <w:szCs w:val="22"/>
        </w:rPr>
      </w:pPr>
    </w:p>
    <w:p w14:paraId="09A90E4A" w14:textId="37DC1206" w:rsidR="00B41021" w:rsidRDefault="00000000">
      <w:pPr>
        <w:pStyle w:val="Heading3"/>
      </w:pPr>
      <w:r>
        <w:rPr>
          <w:sz w:val="22"/>
          <w:szCs w:val="22"/>
        </w:rPr>
        <w:t>4.1.2 Desorption Results</w:t>
      </w:r>
    </w:p>
    <w:p w14:paraId="3595F0B2" w14:textId="77777777" w:rsidR="00B41021" w:rsidRDefault="00000000">
      <w:pPr>
        <w:spacing w:before="80" w:after="80" w:line="360" w:lineRule="auto"/>
        <w:jc w:val="both"/>
      </w:pPr>
      <w:r>
        <w:t>The desorption measurements revealed important insights into the water release characteristics of SAP that are directly relevant to its function as an internal curing agent:</w:t>
      </w:r>
    </w:p>
    <w:p w14:paraId="543F9EE6" w14:textId="77777777" w:rsidR="00B41021" w:rsidRDefault="00B41021">
      <w:pPr>
        <w:spacing w:before="80" w:after="80"/>
      </w:pPr>
    </w:p>
    <w:tbl>
      <w:tblPr>
        <w:tblStyle w:val="TableGrid"/>
        <w:tblW w:w="8738" w:type="dxa"/>
        <w:tblLook w:val="0000" w:firstRow="0" w:lastRow="0" w:firstColumn="0" w:lastColumn="0" w:noHBand="0" w:noVBand="0"/>
      </w:tblPr>
      <w:tblGrid>
        <w:gridCol w:w="1936"/>
        <w:gridCol w:w="2433"/>
        <w:gridCol w:w="2433"/>
        <w:gridCol w:w="1936"/>
      </w:tblGrid>
      <w:tr w:rsidR="00B41021" w14:paraId="5D3852E6" w14:textId="77777777" w:rsidTr="00462BB3">
        <w:trPr>
          <w:trHeight w:val="633"/>
        </w:trPr>
        <w:tc>
          <w:tcPr>
            <w:tcW w:w="1936" w:type="dxa"/>
          </w:tcPr>
          <w:p w14:paraId="27BFCD46" w14:textId="77777777" w:rsidR="00B41021" w:rsidRDefault="00000000">
            <w:pPr>
              <w:spacing w:line="276" w:lineRule="auto"/>
              <w:jc w:val="center"/>
            </w:pPr>
            <w:r>
              <w:rPr>
                <w:b/>
                <w:bCs/>
                <w:sz w:val="22"/>
                <w:szCs w:val="22"/>
              </w:rPr>
              <w:t>Day</w:t>
            </w:r>
          </w:p>
        </w:tc>
        <w:tc>
          <w:tcPr>
            <w:tcW w:w="2433" w:type="dxa"/>
          </w:tcPr>
          <w:p w14:paraId="0432C99B" w14:textId="77777777" w:rsidR="00B41021" w:rsidRDefault="00000000">
            <w:pPr>
              <w:spacing w:line="276" w:lineRule="auto"/>
              <w:jc w:val="center"/>
            </w:pPr>
            <w:r>
              <w:rPr>
                <w:b/>
                <w:bCs/>
                <w:sz w:val="22"/>
                <w:szCs w:val="22"/>
              </w:rPr>
              <w:t>Desorption Rate (g/day) – Distilled Water SAP</w:t>
            </w:r>
          </w:p>
        </w:tc>
        <w:tc>
          <w:tcPr>
            <w:tcW w:w="2433" w:type="dxa"/>
          </w:tcPr>
          <w:p w14:paraId="2B6CE440" w14:textId="77777777" w:rsidR="00B41021" w:rsidRDefault="00000000">
            <w:pPr>
              <w:spacing w:line="276" w:lineRule="auto"/>
              <w:jc w:val="center"/>
            </w:pPr>
            <w:r>
              <w:rPr>
                <w:b/>
                <w:bCs/>
                <w:sz w:val="22"/>
                <w:szCs w:val="22"/>
              </w:rPr>
              <w:t>Desorption Rate (g/day) – Tap Water SAP</w:t>
            </w:r>
          </w:p>
        </w:tc>
        <w:tc>
          <w:tcPr>
            <w:tcW w:w="1936" w:type="dxa"/>
          </w:tcPr>
          <w:p w14:paraId="0B7D33C9" w14:textId="77777777" w:rsidR="00B41021" w:rsidRDefault="00000000">
            <w:pPr>
              <w:spacing w:line="276" w:lineRule="auto"/>
              <w:jc w:val="center"/>
            </w:pPr>
            <w:r>
              <w:rPr>
                <w:b/>
                <w:bCs/>
                <w:sz w:val="22"/>
                <w:szCs w:val="22"/>
              </w:rPr>
              <w:t>Trend</w:t>
            </w:r>
          </w:p>
        </w:tc>
      </w:tr>
      <w:tr w:rsidR="00B41021" w14:paraId="3C6B13D0" w14:textId="77777777" w:rsidTr="00462BB3">
        <w:trPr>
          <w:trHeight w:val="321"/>
        </w:trPr>
        <w:tc>
          <w:tcPr>
            <w:tcW w:w="1936" w:type="dxa"/>
          </w:tcPr>
          <w:p w14:paraId="54D13A30" w14:textId="77777777" w:rsidR="00B41021" w:rsidRDefault="00000000">
            <w:pPr>
              <w:spacing w:line="276" w:lineRule="auto"/>
              <w:jc w:val="center"/>
            </w:pPr>
            <w:r>
              <w:rPr>
                <w:sz w:val="22"/>
                <w:szCs w:val="22"/>
              </w:rPr>
              <w:t>Day 1</w:t>
            </w:r>
          </w:p>
        </w:tc>
        <w:tc>
          <w:tcPr>
            <w:tcW w:w="2433" w:type="dxa"/>
          </w:tcPr>
          <w:p w14:paraId="79B22E35" w14:textId="77777777" w:rsidR="00B41021" w:rsidRDefault="00000000">
            <w:pPr>
              <w:spacing w:line="276" w:lineRule="auto"/>
              <w:jc w:val="center"/>
            </w:pPr>
            <w:r>
              <w:rPr>
                <w:sz w:val="22"/>
                <w:szCs w:val="22"/>
              </w:rPr>
              <w:t>~11 g/day</w:t>
            </w:r>
          </w:p>
        </w:tc>
        <w:tc>
          <w:tcPr>
            <w:tcW w:w="2433" w:type="dxa"/>
          </w:tcPr>
          <w:p w14:paraId="43A3A13D" w14:textId="77777777" w:rsidR="00B41021" w:rsidRDefault="00000000">
            <w:pPr>
              <w:spacing w:line="276" w:lineRule="auto"/>
              <w:jc w:val="center"/>
            </w:pPr>
            <w:r>
              <w:rPr>
                <w:sz w:val="22"/>
                <w:szCs w:val="22"/>
              </w:rPr>
              <w:t>~11 g/day</w:t>
            </w:r>
          </w:p>
        </w:tc>
        <w:tc>
          <w:tcPr>
            <w:tcW w:w="1936" w:type="dxa"/>
          </w:tcPr>
          <w:p w14:paraId="776D6FE8" w14:textId="77777777" w:rsidR="00B41021" w:rsidRDefault="00000000">
            <w:pPr>
              <w:spacing w:line="276" w:lineRule="auto"/>
              <w:jc w:val="center"/>
            </w:pPr>
            <w:r>
              <w:rPr>
                <w:sz w:val="22"/>
                <w:szCs w:val="22"/>
              </w:rPr>
              <w:t>High initial release</w:t>
            </w:r>
          </w:p>
        </w:tc>
      </w:tr>
      <w:tr w:rsidR="00B41021" w14:paraId="724376E7" w14:textId="77777777" w:rsidTr="00462BB3">
        <w:trPr>
          <w:trHeight w:val="311"/>
        </w:trPr>
        <w:tc>
          <w:tcPr>
            <w:tcW w:w="1936" w:type="dxa"/>
          </w:tcPr>
          <w:p w14:paraId="72E3E834" w14:textId="77777777" w:rsidR="00B41021" w:rsidRDefault="00000000">
            <w:pPr>
              <w:spacing w:line="276" w:lineRule="auto"/>
              <w:jc w:val="center"/>
            </w:pPr>
            <w:r>
              <w:rPr>
                <w:sz w:val="22"/>
                <w:szCs w:val="22"/>
              </w:rPr>
              <w:t>Day 2–3</w:t>
            </w:r>
          </w:p>
        </w:tc>
        <w:tc>
          <w:tcPr>
            <w:tcW w:w="2433" w:type="dxa"/>
          </w:tcPr>
          <w:p w14:paraId="2C500455" w14:textId="77777777" w:rsidR="00B41021" w:rsidRDefault="00000000">
            <w:pPr>
              <w:spacing w:line="276" w:lineRule="auto"/>
              <w:jc w:val="center"/>
            </w:pPr>
            <w:r>
              <w:rPr>
                <w:sz w:val="22"/>
                <w:szCs w:val="22"/>
              </w:rPr>
              <w:t>~13 g/day (peak)</w:t>
            </w:r>
          </w:p>
        </w:tc>
        <w:tc>
          <w:tcPr>
            <w:tcW w:w="2433" w:type="dxa"/>
          </w:tcPr>
          <w:p w14:paraId="14C30B05" w14:textId="77777777" w:rsidR="00B41021" w:rsidRDefault="00000000">
            <w:pPr>
              <w:spacing w:line="276" w:lineRule="auto"/>
              <w:jc w:val="center"/>
            </w:pPr>
            <w:r>
              <w:rPr>
                <w:sz w:val="22"/>
                <w:szCs w:val="22"/>
              </w:rPr>
              <w:t>~10 g/day</w:t>
            </w:r>
          </w:p>
        </w:tc>
        <w:tc>
          <w:tcPr>
            <w:tcW w:w="1936" w:type="dxa"/>
          </w:tcPr>
          <w:p w14:paraId="198A8600" w14:textId="77777777" w:rsidR="00B41021" w:rsidRDefault="00000000">
            <w:pPr>
              <w:spacing w:line="276" w:lineRule="auto"/>
              <w:jc w:val="center"/>
            </w:pPr>
            <w:r>
              <w:rPr>
                <w:sz w:val="22"/>
                <w:szCs w:val="22"/>
              </w:rPr>
              <w:t>Peak then moderate</w:t>
            </w:r>
          </w:p>
        </w:tc>
      </w:tr>
      <w:tr w:rsidR="00B41021" w14:paraId="3E7D8A44" w14:textId="77777777" w:rsidTr="00462BB3">
        <w:trPr>
          <w:trHeight w:val="321"/>
        </w:trPr>
        <w:tc>
          <w:tcPr>
            <w:tcW w:w="1936" w:type="dxa"/>
          </w:tcPr>
          <w:p w14:paraId="21357202" w14:textId="77777777" w:rsidR="00B41021" w:rsidRDefault="00000000">
            <w:pPr>
              <w:spacing w:line="276" w:lineRule="auto"/>
              <w:jc w:val="center"/>
            </w:pPr>
            <w:r>
              <w:rPr>
                <w:sz w:val="22"/>
                <w:szCs w:val="22"/>
              </w:rPr>
              <w:t>Day 4–7</w:t>
            </w:r>
          </w:p>
        </w:tc>
        <w:tc>
          <w:tcPr>
            <w:tcW w:w="2433" w:type="dxa"/>
          </w:tcPr>
          <w:p w14:paraId="1A637465" w14:textId="77777777" w:rsidR="00B41021" w:rsidRDefault="00000000">
            <w:pPr>
              <w:spacing w:line="276" w:lineRule="auto"/>
              <w:jc w:val="center"/>
            </w:pPr>
            <w:r>
              <w:rPr>
                <w:sz w:val="22"/>
                <w:szCs w:val="22"/>
              </w:rPr>
              <w:t>~9–10 g/day</w:t>
            </w:r>
          </w:p>
        </w:tc>
        <w:tc>
          <w:tcPr>
            <w:tcW w:w="2433" w:type="dxa"/>
          </w:tcPr>
          <w:p w14:paraId="74750CF9" w14:textId="77777777" w:rsidR="00B41021" w:rsidRDefault="00000000">
            <w:pPr>
              <w:spacing w:line="276" w:lineRule="auto"/>
              <w:jc w:val="center"/>
            </w:pPr>
            <w:r>
              <w:rPr>
                <w:sz w:val="22"/>
                <w:szCs w:val="22"/>
              </w:rPr>
              <w:t>~7–8 g/day</w:t>
            </w:r>
          </w:p>
        </w:tc>
        <w:tc>
          <w:tcPr>
            <w:tcW w:w="1936" w:type="dxa"/>
          </w:tcPr>
          <w:p w14:paraId="497F94D5" w14:textId="77777777" w:rsidR="00B41021" w:rsidRDefault="00000000">
            <w:pPr>
              <w:spacing w:line="276" w:lineRule="auto"/>
              <w:jc w:val="center"/>
            </w:pPr>
            <w:r>
              <w:rPr>
                <w:sz w:val="22"/>
                <w:szCs w:val="22"/>
              </w:rPr>
              <w:t>Gradual decline</w:t>
            </w:r>
          </w:p>
        </w:tc>
      </w:tr>
      <w:tr w:rsidR="00B41021" w14:paraId="4847306E" w14:textId="77777777" w:rsidTr="00462BB3">
        <w:trPr>
          <w:trHeight w:val="633"/>
        </w:trPr>
        <w:tc>
          <w:tcPr>
            <w:tcW w:w="1936" w:type="dxa"/>
          </w:tcPr>
          <w:p w14:paraId="712E3934" w14:textId="77777777" w:rsidR="00B41021" w:rsidRDefault="00000000">
            <w:pPr>
              <w:spacing w:line="276" w:lineRule="auto"/>
              <w:jc w:val="center"/>
            </w:pPr>
            <w:r>
              <w:rPr>
                <w:sz w:val="22"/>
                <w:szCs w:val="22"/>
              </w:rPr>
              <w:t>Day 8+</w:t>
            </w:r>
          </w:p>
        </w:tc>
        <w:tc>
          <w:tcPr>
            <w:tcW w:w="2433" w:type="dxa"/>
          </w:tcPr>
          <w:p w14:paraId="15556C51" w14:textId="77777777" w:rsidR="00B41021" w:rsidRDefault="00000000">
            <w:pPr>
              <w:spacing w:line="276" w:lineRule="auto"/>
              <w:jc w:val="center"/>
            </w:pPr>
            <w:r>
              <w:rPr>
                <w:sz w:val="22"/>
                <w:szCs w:val="22"/>
              </w:rPr>
              <w:t>~7 g/day</w:t>
            </w:r>
          </w:p>
        </w:tc>
        <w:tc>
          <w:tcPr>
            <w:tcW w:w="2433" w:type="dxa"/>
          </w:tcPr>
          <w:p w14:paraId="09290C9C" w14:textId="77777777" w:rsidR="00B41021" w:rsidRDefault="00000000">
            <w:pPr>
              <w:spacing w:line="276" w:lineRule="auto"/>
              <w:jc w:val="center"/>
            </w:pPr>
            <w:r>
              <w:rPr>
                <w:sz w:val="22"/>
                <w:szCs w:val="22"/>
              </w:rPr>
              <w:t>~7 g/day</w:t>
            </w:r>
          </w:p>
        </w:tc>
        <w:tc>
          <w:tcPr>
            <w:tcW w:w="1936" w:type="dxa"/>
          </w:tcPr>
          <w:p w14:paraId="06D58475" w14:textId="77777777" w:rsidR="00B41021" w:rsidRDefault="00000000">
            <w:pPr>
              <w:spacing w:line="276" w:lineRule="auto"/>
              <w:jc w:val="center"/>
            </w:pPr>
            <w:r>
              <w:rPr>
                <w:sz w:val="22"/>
                <w:szCs w:val="22"/>
              </w:rPr>
              <w:t>Slow sustained release</w:t>
            </w:r>
          </w:p>
        </w:tc>
      </w:tr>
    </w:tbl>
    <w:p w14:paraId="6E19C114" w14:textId="77777777" w:rsidR="00B41021" w:rsidRDefault="00B41021">
      <w:pPr>
        <w:spacing w:before="80" w:after="80"/>
      </w:pPr>
    </w:p>
    <w:p w14:paraId="6D11034A" w14:textId="77777777" w:rsidR="00B41021" w:rsidRDefault="00000000">
      <w:pPr>
        <w:spacing w:before="60" w:after="160"/>
        <w:jc w:val="center"/>
      </w:pPr>
      <w:r>
        <w:rPr>
          <w:i/>
          <w:iCs/>
          <w:sz w:val="20"/>
          <w:szCs w:val="20"/>
        </w:rPr>
        <w:t>Table 4.2: SAP Desorption Rate (Open-Air Method)</w:t>
      </w:r>
    </w:p>
    <w:p w14:paraId="40B824CB" w14:textId="77777777" w:rsidR="00B41021" w:rsidRDefault="00B41021">
      <w:pPr>
        <w:spacing w:before="80" w:after="80"/>
      </w:pPr>
    </w:p>
    <w:p w14:paraId="06C88F94" w14:textId="4D3850B9" w:rsidR="00B41021" w:rsidRDefault="00000000" w:rsidP="00BC240D">
      <w:pPr>
        <w:spacing w:before="80" w:after="80" w:line="360" w:lineRule="auto"/>
        <w:jc w:val="both"/>
      </w:pPr>
      <w:r>
        <w:t>Both distilled water and tap water SAP samples exhibited sustained water release over 8–9 days. SAP swollen in distilled water showed a slightly higher initial desorption rate (peak ≈ 13 g/day) and slightly faster decline, while tap water SAP showed a more gradual and smoother release pattern (7–11 g/day). This difference is attributed to the higher initial swelling in distilled water creating a larger osmotic driving force for early release.</w:t>
      </w:r>
    </w:p>
    <w:p w14:paraId="4611C13C" w14:textId="0CC370B2" w:rsidR="00BC240D" w:rsidRDefault="003A5A71">
      <w:pPr>
        <w:spacing w:before="80" w:after="80" w:line="360" w:lineRule="auto"/>
        <w:jc w:val="both"/>
      </w:pPr>
      <w:r w:rsidRPr="00F91623">
        <w:rPr>
          <w:noProof/>
        </w:rPr>
        <w:drawing>
          <wp:anchor distT="0" distB="0" distL="114300" distR="114300" simplePos="0" relativeHeight="251692032" behindDoc="0" locked="0" layoutInCell="1" allowOverlap="1" wp14:anchorId="19ADF5C7" wp14:editId="3E02281E">
            <wp:simplePos x="0" y="0"/>
            <wp:positionH relativeFrom="column">
              <wp:posOffset>3135085</wp:posOffset>
            </wp:positionH>
            <wp:positionV relativeFrom="paragraph">
              <wp:posOffset>3263537</wp:posOffset>
            </wp:positionV>
            <wp:extent cx="163286" cy="163286"/>
            <wp:effectExtent l="0" t="0" r="8255" b="8255"/>
            <wp:wrapNone/>
            <wp:docPr id="140900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95359" name=""/>
                    <pic:cNvPicPr/>
                  </pic:nvPicPr>
                  <pic:blipFill>
                    <a:blip r:embed="rId20">
                      <a:extLst>
                        <a:ext uri="{28A0092B-C50C-407E-A947-70E740481C1C}">
                          <a14:useLocalDpi xmlns:a14="http://schemas.microsoft.com/office/drawing/2010/main" val="0"/>
                        </a:ext>
                      </a:extLst>
                    </a:blip>
                    <a:stretch>
                      <a:fillRect/>
                    </a:stretch>
                  </pic:blipFill>
                  <pic:spPr>
                    <a:xfrm>
                      <a:off x="0" y="0"/>
                      <a:ext cx="163286" cy="163286"/>
                    </a:xfrm>
                    <a:prstGeom prst="rect">
                      <a:avLst/>
                    </a:prstGeom>
                  </pic:spPr>
                </pic:pic>
              </a:graphicData>
            </a:graphic>
            <wp14:sizeRelH relativeFrom="margin">
              <wp14:pctWidth>0</wp14:pctWidth>
            </wp14:sizeRelH>
            <wp14:sizeRelV relativeFrom="margin">
              <wp14:pctHeight>0</wp14:pctHeight>
            </wp14:sizeRelV>
          </wp:anchor>
        </w:drawing>
      </w:r>
      <w:r w:rsidRPr="00F91623">
        <w:rPr>
          <w:i/>
          <w:iCs/>
          <w:noProof/>
          <w:sz w:val="20"/>
          <w:szCs w:val="20"/>
        </w:rPr>
        <w:drawing>
          <wp:anchor distT="0" distB="0" distL="114300" distR="114300" simplePos="0" relativeHeight="251689984" behindDoc="0" locked="0" layoutInCell="1" allowOverlap="1" wp14:anchorId="3B788A1E" wp14:editId="2AA65FD4">
            <wp:simplePos x="0" y="0"/>
            <wp:positionH relativeFrom="column">
              <wp:posOffset>762000</wp:posOffset>
            </wp:positionH>
            <wp:positionV relativeFrom="paragraph">
              <wp:posOffset>3275602</wp:posOffset>
            </wp:positionV>
            <wp:extent cx="140970" cy="135890"/>
            <wp:effectExtent l="0" t="0" r="0" b="0"/>
            <wp:wrapTopAndBottom/>
            <wp:docPr id="132322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50076" name=""/>
                    <pic:cNvPicPr/>
                  </pic:nvPicPr>
                  <pic:blipFill>
                    <a:blip r:embed="rId21">
                      <a:extLst>
                        <a:ext uri="{28A0092B-C50C-407E-A947-70E740481C1C}">
                          <a14:useLocalDpi xmlns:a14="http://schemas.microsoft.com/office/drawing/2010/main" val="0"/>
                        </a:ext>
                      </a:extLst>
                    </a:blip>
                    <a:stretch>
                      <a:fillRect/>
                    </a:stretch>
                  </pic:blipFill>
                  <pic:spPr>
                    <a:xfrm>
                      <a:off x="0" y="0"/>
                      <a:ext cx="140970" cy="135890"/>
                    </a:xfrm>
                    <a:prstGeom prst="rect">
                      <a:avLst/>
                    </a:prstGeom>
                  </pic:spPr>
                </pic:pic>
              </a:graphicData>
            </a:graphic>
            <wp14:sizeRelH relativeFrom="margin">
              <wp14:pctWidth>0</wp14:pctWidth>
            </wp14:sizeRelH>
            <wp14:sizeRelV relativeFrom="margin">
              <wp14:pctHeight>0</wp14:pctHeight>
            </wp14:sizeRelV>
          </wp:anchor>
        </w:drawing>
      </w:r>
      <w:r w:rsidR="00586BCF">
        <w:rPr>
          <w:noProof/>
        </w:rPr>
        <w:drawing>
          <wp:anchor distT="0" distB="0" distL="114300" distR="114300" simplePos="0" relativeHeight="251675648" behindDoc="0" locked="0" layoutInCell="1" allowOverlap="1" wp14:anchorId="7EC557E5" wp14:editId="52E31AAD">
            <wp:simplePos x="0" y="0"/>
            <wp:positionH relativeFrom="page">
              <wp:posOffset>1535430</wp:posOffset>
            </wp:positionH>
            <wp:positionV relativeFrom="paragraph">
              <wp:posOffset>1341511</wp:posOffset>
            </wp:positionV>
            <wp:extent cx="4530090" cy="2118360"/>
            <wp:effectExtent l="0" t="0" r="3810" b="0"/>
            <wp:wrapTopAndBottom/>
            <wp:docPr id="10857157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30090" cy="2118360"/>
                    </a:xfrm>
                    <a:prstGeom prst="rect">
                      <a:avLst/>
                    </a:prstGeom>
                    <a:noFill/>
                    <a:ln>
                      <a:noFill/>
                    </a:ln>
                  </pic:spPr>
                </pic:pic>
              </a:graphicData>
            </a:graphic>
            <wp14:sizeRelH relativeFrom="margin">
              <wp14:pctWidth>0</wp14:pctWidth>
            </wp14:sizeRelH>
          </wp:anchor>
        </w:drawing>
      </w:r>
      <w:r>
        <w:t>The desorption rate of 7–13 g/day aligns well with the daily water demand of cement hydration in low w/c concrete, confirming that SAP functions as an effective internal curing agent. The gradual release ensures that water is available throughout the critical early hydration period (Days 0–7) and continues into the later hydration stages (Days 7–14), supporting both primary and secondary hydration reactions.</w:t>
      </w:r>
    </w:p>
    <w:p w14:paraId="65AAD516" w14:textId="3608DAEC" w:rsidR="00BC240D" w:rsidRDefault="00BC240D" w:rsidP="00BC240D">
      <w:pPr>
        <w:spacing w:before="80" w:after="80" w:line="360" w:lineRule="auto"/>
        <w:jc w:val="center"/>
      </w:pPr>
      <w:r w:rsidRPr="00462BB3">
        <w:rPr>
          <w:i/>
          <w:iCs/>
          <w:sz w:val="20"/>
          <w:szCs w:val="20"/>
        </w:rPr>
        <w:t xml:space="preserve">Fig. </w:t>
      </w:r>
      <w:r w:rsidR="003A5A71">
        <w:rPr>
          <w:i/>
          <w:iCs/>
          <w:sz w:val="20"/>
          <w:szCs w:val="20"/>
        </w:rPr>
        <w:t>4</w:t>
      </w:r>
      <w:r w:rsidRPr="00462BB3">
        <w:rPr>
          <w:i/>
          <w:iCs/>
          <w:sz w:val="20"/>
          <w:szCs w:val="20"/>
        </w:rPr>
        <w:t>.</w:t>
      </w:r>
      <w:r w:rsidR="003A5A71">
        <w:rPr>
          <w:i/>
          <w:iCs/>
          <w:sz w:val="20"/>
          <w:szCs w:val="20"/>
        </w:rPr>
        <w:t>3</w:t>
      </w:r>
      <w:r w:rsidRPr="00462BB3">
        <w:rPr>
          <w:i/>
          <w:iCs/>
          <w:sz w:val="20"/>
          <w:szCs w:val="20"/>
        </w:rPr>
        <w:t xml:space="preserve">. </w:t>
      </w:r>
      <w:r w:rsidR="003A5A71">
        <w:rPr>
          <w:i/>
          <w:iCs/>
          <w:sz w:val="20"/>
          <w:szCs w:val="20"/>
        </w:rPr>
        <w:t>Curves showing desorption kinetics of SAP for 8 days (a) Distilled water (b) Tap water</w:t>
      </w:r>
    </w:p>
    <w:p w14:paraId="3C6686D9" w14:textId="77777777" w:rsidR="00B41021" w:rsidRDefault="00000000">
      <w:pPr>
        <w:pStyle w:val="Heading2"/>
      </w:pPr>
      <w:r>
        <w:rPr>
          <w:sz w:val="24"/>
          <w:szCs w:val="24"/>
        </w:rPr>
        <w:lastRenderedPageBreak/>
        <w:t>4.2 Fresh Concrete Properties – Slump Test Results</w:t>
      </w:r>
    </w:p>
    <w:p w14:paraId="44500A20" w14:textId="77777777" w:rsidR="00B41021" w:rsidRDefault="00000000">
      <w:pPr>
        <w:spacing w:before="80" w:after="80" w:line="360" w:lineRule="auto"/>
        <w:jc w:val="both"/>
      </w:pPr>
      <w:r>
        <w:t>Slump tests were conducted on all 15 concrete mix compositions incorporating pre-wetted SAP at water-cement ratios ranging from 0.34 to 0.45 and SAP dosages of 0.2%, 0.4%, and 0.6%. The complete results are presented in Table 4.3:</w:t>
      </w:r>
    </w:p>
    <w:p w14:paraId="4DA1388E" w14:textId="77777777" w:rsidR="00B41021" w:rsidRDefault="00B41021">
      <w:pPr>
        <w:spacing w:before="80" w:after="80"/>
      </w:pPr>
    </w:p>
    <w:tbl>
      <w:tblPr>
        <w:tblStyle w:val="TableGrid"/>
        <w:tblW w:w="9026" w:type="dxa"/>
        <w:tblLook w:val="0000" w:firstRow="0" w:lastRow="0" w:firstColumn="0" w:lastColumn="0" w:noHBand="0" w:noVBand="0"/>
      </w:tblPr>
      <w:tblGrid>
        <w:gridCol w:w="900"/>
        <w:gridCol w:w="2000"/>
        <w:gridCol w:w="2400"/>
        <w:gridCol w:w="2126"/>
        <w:gridCol w:w="1600"/>
      </w:tblGrid>
      <w:tr w:rsidR="00B41021" w14:paraId="12555422" w14:textId="77777777" w:rsidTr="00462BB3">
        <w:tc>
          <w:tcPr>
            <w:tcW w:w="900" w:type="dxa"/>
          </w:tcPr>
          <w:p w14:paraId="3D036BA3" w14:textId="77777777" w:rsidR="00B41021" w:rsidRDefault="00000000">
            <w:pPr>
              <w:spacing w:line="276" w:lineRule="auto"/>
              <w:jc w:val="center"/>
            </w:pPr>
            <w:r>
              <w:rPr>
                <w:b/>
                <w:bCs/>
                <w:sz w:val="22"/>
                <w:szCs w:val="22"/>
              </w:rPr>
              <w:t>Mix No.</w:t>
            </w:r>
          </w:p>
        </w:tc>
        <w:tc>
          <w:tcPr>
            <w:tcW w:w="2000" w:type="dxa"/>
          </w:tcPr>
          <w:p w14:paraId="47453411" w14:textId="77777777" w:rsidR="00B41021" w:rsidRDefault="00000000">
            <w:pPr>
              <w:spacing w:line="276" w:lineRule="auto"/>
              <w:jc w:val="center"/>
            </w:pPr>
            <w:r>
              <w:rPr>
                <w:b/>
                <w:bCs/>
                <w:sz w:val="22"/>
                <w:szCs w:val="22"/>
              </w:rPr>
              <w:t>Water-Cement Ratio</w:t>
            </w:r>
          </w:p>
        </w:tc>
        <w:tc>
          <w:tcPr>
            <w:tcW w:w="2400" w:type="dxa"/>
          </w:tcPr>
          <w:p w14:paraId="44EB4093" w14:textId="77777777" w:rsidR="00B41021" w:rsidRDefault="00000000">
            <w:pPr>
              <w:spacing w:line="276" w:lineRule="auto"/>
              <w:jc w:val="center"/>
            </w:pPr>
            <w:r>
              <w:rPr>
                <w:b/>
                <w:bCs/>
                <w:sz w:val="22"/>
                <w:szCs w:val="22"/>
              </w:rPr>
              <w:t>SAP Dosage (% of cement wt.)</w:t>
            </w:r>
          </w:p>
        </w:tc>
        <w:tc>
          <w:tcPr>
            <w:tcW w:w="2126" w:type="dxa"/>
          </w:tcPr>
          <w:p w14:paraId="10191D6C" w14:textId="77777777" w:rsidR="00B41021" w:rsidRDefault="00000000">
            <w:pPr>
              <w:spacing w:line="276" w:lineRule="auto"/>
              <w:jc w:val="center"/>
            </w:pPr>
            <w:r>
              <w:rPr>
                <w:b/>
                <w:bCs/>
                <w:sz w:val="22"/>
                <w:szCs w:val="22"/>
              </w:rPr>
              <w:t>Slump Value (mm)</w:t>
            </w:r>
          </w:p>
        </w:tc>
        <w:tc>
          <w:tcPr>
            <w:tcW w:w="1600" w:type="dxa"/>
          </w:tcPr>
          <w:p w14:paraId="2E8A7FCB" w14:textId="77777777" w:rsidR="00B41021" w:rsidRDefault="00000000">
            <w:pPr>
              <w:spacing w:line="276" w:lineRule="auto"/>
              <w:jc w:val="center"/>
            </w:pPr>
            <w:r>
              <w:rPr>
                <w:b/>
                <w:bCs/>
                <w:sz w:val="22"/>
                <w:szCs w:val="22"/>
              </w:rPr>
              <w:t>Remarks</w:t>
            </w:r>
          </w:p>
        </w:tc>
      </w:tr>
      <w:tr w:rsidR="00B41021" w14:paraId="77F134B9" w14:textId="77777777" w:rsidTr="00462BB3">
        <w:tc>
          <w:tcPr>
            <w:tcW w:w="900" w:type="dxa"/>
          </w:tcPr>
          <w:p w14:paraId="6E895778" w14:textId="77777777" w:rsidR="00B41021" w:rsidRDefault="00000000">
            <w:pPr>
              <w:spacing w:line="276" w:lineRule="auto"/>
              <w:jc w:val="center"/>
            </w:pPr>
            <w:r>
              <w:rPr>
                <w:sz w:val="22"/>
                <w:szCs w:val="22"/>
              </w:rPr>
              <w:t>1</w:t>
            </w:r>
          </w:p>
        </w:tc>
        <w:tc>
          <w:tcPr>
            <w:tcW w:w="2000" w:type="dxa"/>
          </w:tcPr>
          <w:p w14:paraId="25ED7C80" w14:textId="77777777" w:rsidR="00B41021" w:rsidRDefault="00000000">
            <w:pPr>
              <w:spacing w:line="276" w:lineRule="auto"/>
              <w:jc w:val="center"/>
            </w:pPr>
            <w:r>
              <w:rPr>
                <w:sz w:val="22"/>
                <w:szCs w:val="22"/>
              </w:rPr>
              <w:t>0.40</w:t>
            </w:r>
          </w:p>
        </w:tc>
        <w:tc>
          <w:tcPr>
            <w:tcW w:w="2400" w:type="dxa"/>
          </w:tcPr>
          <w:p w14:paraId="22CDEF2D" w14:textId="77777777" w:rsidR="00B41021" w:rsidRDefault="00000000">
            <w:pPr>
              <w:spacing w:line="276" w:lineRule="auto"/>
              <w:jc w:val="center"/>
            </w:pPr>
            <w:r>
              <w:rPr>
                <w:sz w:val="22"/>
                <w:szCs w:val="22"/>
              </w:rPr>
              <w:t>0.2%</w:t>
            </w:r>
          </w:p>
        </w:tc>
        <w:tc>
          <w:tcPr>
            <w:tcW w:w="2126" w:type="dxa"/>
          </w:tcPr>
          <w:p w14:paraId="515D5F6C" w14:textId="77777777" w:rsidR="00B41021" w:rsidRDefault="00000000">
            <w:pPr>
              <w:spacing w:line="276" w:lineRule="auto"/>
              <w:jc w:val="center"/>
            </w:pPr>
            <w:r>
              <w:rPr>
                <w:sz w:val="22"/>
                <w:szCs w:val="22"/>
              </w:rPr>
              <w:t>70</w:t>
            </w:r>
          </w:p>
        </w:tc>
        <w:tc>
          <w:tcPr>
            <w:tcW w:w="1600" w:type="dxa"/>
          </w:tcPr>
          <w:p w14:paraId="0622966B" w14:textId="77777777" w:rsidR="00B41021" w:rsidRDefault="00000000">
            <w:pPr>
              <w:spacing w:line="276" w:lineRule="auto"/>
              <w:jc w:val="center"/>
            </w:pPr>
            <w:r>
              <w:rPr>
                <w:sz w:val="22"/>
                <w:szCs w:val="22"/>
              </w:rPr>
              <w:t>Low-medium</w:t>
            </w:r>
          </w:p>
        </w:tc>
      </w:tr>
      <w:tr w:rsidR="00B41021" w14:paraId="18E5A6AB" w14:textId="77777777" w:rsidTr="00462BB3">
        <w:tc>
          <w:tcPr>
            <w:tcW w:w="900" w:type="dxa"/>
          </w:tcPr>
          <w:p w14:paraId="7B80A3B3" w14:textId="77777777" w:rsidR="00B41021" w:rsidRDefault="00000000">
            <w:pPr>
              <w:spacing w:line="276" w:lineRule="auto"/>
              <w:jc w:val="center"/>
            </w:pPr>
            <w:r>
              <w:rPr>
                <w:sz w:val="22"/>
                <w:szCs w:val="22"/>
              </w:rPr>
              <w:t>2</w:t>
            </w:r>
          </w:p>
        </w:tc>
        <w:tc>
          <w:tcPr>
            <w:tcW w:w="2000" w:type="dxa"/>
          </w:tcPr>
          <w:p w14:paraId="11150C08" w14:textId="77777777" w:rsidR="00B41021" w:rsidRDefault="00000000">
            <w:pPr>
              <w:spacing w:line="276" w:lineRule="auto"/>
              <w:jc w:val="center"/>
            </w:pPr>
            <w:r>
              <w:rPr>
                <w:sz w:val="22"/>
                <w:szCs w:val="22"/>
              </w:rPr>
              <w:t>0.40</w:t>
            </w:r>
          </w:p>
        </w:tc>
        <w:tc>
          <w:tcPr>
            <w:tcW w:w="2400" w:type="dxa"/>
          </w:tcPr>
          <w:p w14:paraId="6F7B4813" w14:textId="77777777" w:rsidR="00B41021" w:rsidRDefault="00000000">
            <w:pPr>
              <w:spacing w:line="276" w:lineRule="auto"/>
              <w:jc w:val="center"/>
            </w:pPr>
            <w:r>
              <w:rPr>
                <w:sz w:val="22"/>
                <w:szCs w:val="22"/>
              </w:rPr>
              <w:t>0.4%</w:t>
            </w:r>
          </w:p>
        </w:tc>
        <w:tc>
          <w:tcPr>
            <w:tcW w:w="2126" w:type="dxa"/>
          </w:tcPr>
          <w:p w14:paraId="6788F171" w14:textId="77777777" w:rsidR="00B41021" w:rsidRDefault="00000000">
            <w:pPr>
              <w:spacing w:line="276" w:lineRule="auto"/>
              <w:jc w:val="center"/>
            </w:pPr>
            <w:r>
              <w:rPr>
                <w:sz w:val="22"/>
                <w:szCs w:val="22"/>
              </w:rPr>
              <w:t>150</w:t>
            </w:r>
          </w:p>
        </w:tc>
        <w:tc>
          <w:tcPr>
            <w:tcW w:w="1600" w:type="dxa"/>
          </w:tcPr>
          <w:p w14:paraId="0BA375AA" w14:textId="77777777" w:rsidR="00B41021" w:rsidRDefault="00000000">
            <w:pPr>
              <w:spacing w:line="276" w:lineRule="auto"/>
              <w:jc w:val="center"/>
            </w:pPr>
            <w:r>
              <w:rPr>
                <w:sz w:val="22"/>
                <w:szCs w:val="22"/>
              </w:rPr>
              <w:t>Medium-high</w:t>
            </w:r>
          </w:p>
        </w:tc>
      </w:tr>
      <w:tr w:rsidR="00B41021" w14:paraId="7DCDFC80" w14:textId="77777777" w:rsidTr="00462BB3">
        <w:tc>
          <w:tcPr>
            <w:tcW w:w="900" w:type="dxa"/>
          </w:tcPr>
          <w:p w14:paraId="3D37B288" w14:textId="77777777" w:rsidR="00B41021" w:rsidRDefault="00000000">
            <w:pPr>
              <w:spacing w:line="276" w:lineRule="auto"/>
              <w:jc w:val="center"/>
            </w:pPr>
            <w:r>
              <w:rPr>
                <w:sz w:val="22"/>
                <w:szCs w:val="22"/>
              </w:rPr>
              <w:t>3</w:t>
            </w:r>
          </w:p>
        </w:tc>
        <w:tc>
          <w:tcPr>
            <w:tcW w:w="2000" w:type="dxa"/>
          </w:tcPr>
          <w:p w14:paraId="1CC8DF07" w14:textId="77777777" w:rsidR="00B41021" w:rsidRDefault="00000000">
            <w:pPr>
              <w:spacing w:line="276" w:lineRule="auto"/>
              <w:jc w:val="center"/>
            </w:pPr>
            <w:r>
              <w:rPr>
                <w:sz w:val="22"/>
                <w:szCs w:val="22"/>
              </w:rPr>
              <w:t>0.40</w:t>
            </w:r>
          </w:p>
        </w:tc>
        <w:tc>
          <w:tcPr>
            <w:tcW w:w="2400" w:type="dxa"/>
          </w:tcPr>
          <w:p w14:paraId="6120DE4A" w14:textId="77777777" w:rsidR="00B41021" w:rsidRDefault="00000000">
            <w:pPr>
              <w:spacing w:line="276" w:lineRule="auto"/>
              <w:jc w:val="center"/>
            </w:pPr>
            <w:r>
              <w:rPr>
                <w:sz w:val="22"/>
                <w:szCs w:val="22"/>
              </w:rPr>
              <w:t>0.6%</w:t>
            </w:r>
          </w:p>
        </w:tc>
        <w:tc>
          <w:tcPr>
            <w:tcW w:w="2126" w:type="dxa"/>
          </w:tcPr>
          <w:p w14:paraId="44FCB96A" w14:textId="77777777" w:rsidR="00B41021" w:rsidRDefault="00000000">
            <w:pPr>
              <w:spacing w:line="276" w:lineRule="auto"/>
              <w:jc w:val="center"/>
            </w:pPr>
            <w:r>
              <w:rPr>
                <w:sz w:val="22"/>
                <w:szCs w:val="22"/>
              </w:rPr>
              <w:t>200</w:t>
            </w:r>
          </w:p>
        </w:tc>
        <w:tc>
          <w:tcPr>
            <w:tcW w:w="1600" w:type="dxa"/>
          </w:tcPr>
          <w:p w14:paraId="2E61ED01" w14:textId="77777777" w:rsidR="00B41021" w:rsidRDefault="00000000">
            <w:pPr>
              <w:spacing w:line="276" w:lineRule="auto"/>
              <w:jc w:val="center"/>
            </w:pPr>
            <w:r>
              <w:rPr>
                <w:sz w:val="22"/>
                <w:szCs w:val="22"/>
              </w:rPr>
              <w:t>High</w:t>
            </w:r>
          </w:p>
        </w:tc>
      </w:tr>
      <w:tr w:rsidR="00B41021" w14:paraId="54071A89" w14:textId="77777777" w:rsidTr="00462BB3">
        <w:tc>
          <w:tcPr>
            <w:tcW w:w="900" w:type="dxa"/>
          </w:tcPr>
          <w:p w14:paraId="625CC318" w14:textId="77777777" w:rsidR="00B41021" w:rsidRDefault="00000000">
            <w:pPr>
              <w:spacing w:line="276" w:lineRule="auto"/>
              <w:jc w:val="center"/>
            </w:pPr>
            <w:r>
              <w:rPr>
                <w:sz w:val="22"/>
                <w:szCs w:val="22"/>
              </w:rPr>
              <w:t>4</w:t>
            </w:r>
          </w:p>
        </w:tc>
        <w:tc>
          <w:tcPr>
            <w:tcW w:w="2000" w:type="dxa"/>
          </w:tcPr>
          <w:p w14:paraId="1BB54EA8" w14:textId="77777777" w:rsidR="00B41021" w:rsidRDefault="00000000">
            <w:pPr>
              <w:spacing w:line="276" w:lineRule="auto"/>
              <w:jc w:val="center"/>
            </w:pPr>
            <w:r>
              <w:rPr>
                <w:sz w:val="22"/>
                <w:szCs w:val="22"/>
              </w:rPr>
              <w:t>0.45</w:t>
            </w:r>
          </w:p>
        </w:tc>
        <w:tc>
          <w:tcPr>
            <w:tcW w:w="2400" w:type="dxa"/>
          </w:tcPr>
          <w:p w14:paraId="15973BD4" w14:textId="77777777" w:rsidR="00B41021" w:rsidRDefault="00000000">
            <w:pPr>
              <w:spacing w:line="276" w:lineRule="auto"/>
              <w:jc w:val="center"/>
            </w:pPr>
            <w:r>
              <w:rPr>
                <w:sz w:val="22"/>
                <w:szCs w:val="22"/>
              </w:rPr>
              <w:t>0.2%</w:t>
            </w:r>
          </w:p>
        </w:tc>
        <w:tc>
          <w:tcPr>
            <w:tcW w:w="2126" w:type="dxa"/>
          </w:tcPr>
          <w:p w14:paraId="65DF01B7" w14:textId="77777777" w:rsidR="00B41021" w:rsidRDefault="00000000">
            <w:pPr>
              <w:spacing w:line="276" w:lineRule="auto"/>
              <w:jc w:val="center"/>
            </w:pPr>
            <w:r>
              <w:rPr>
                <w:sz w:val="22"/>
                <w:szCs w:val="22"/>
              </w:rPr>
              <w:t>170</w:t>
            </w:r>
          </w:p>
        </w:tc>
        <w:tc>
          <w:tcPr>
            <w:tcW w:w="1600" w:type="dxa"/>
          </w:tcPr>
          <w:p w14:paraId="3751B12F" w14:textId="77777777" w:rsidR="00B41021" w:rsidRDefault="00000000">
            <w:pPr>
              <w:spacing w:line="276" w:lineRule="auto"/>
              <w:jc w:val="center"/>
            </w:pPr>
            <w:r>
              <w:rPr>
                <w:sz w:val="22"/>
                <w:szCs w:val="22"/>
              </w:rPr>
              <w:t>Medium-high</w:t>
            </w:r>
          </w:p>
        </w:tc>
      </w:tr>
      <w:tr w:rsidR="00B41021" w14:paraId="1E5CD7E9" w14:textId="77777777" w:rsidTr="00462BB3">
        <w:tc>
          <w:tcPr>
            <w:tcW w:w="900" w:type="dxa"/>
          </w:tcPr>
          <w:p w14:paraId="2F91D808" w14:textId="77777777" w:rsidR="00B41021" w:rsidRDefault="00000000">
            <w:pPr>
              <w:spacing w:line="276" w:lineRule="auto"/>
              <w:jc w:val="center"/>
            </w:pPr>
            <w:r>
              <w:rPr>
                <w:sz w:val="22"/>
                <w:szCs w:val="22"/>
              </w:rPr>
              <w:t>5</w:t>
            </w:r>
          </w:p>
        </w:tc>
        <w:tc>
          <w:tcPr>
            <w:tcW w:w="2000" w:type="dxa"/>
          </w:tcPr>
          <w:p w14:paraId="091971B8" w14:textId="77777777" w:rsidR="00B41021" w:rsidRDefault="00000000">
            <w:pPr>
              <w:spacing w:line="276" w:lineRule="auto"/>
              <w:jc w:val="center"/>
            </w:pPr>
            <w:r>
              <w:rPr>
                <w:sz w:val="22"/>
                <w:szCs w:val="22"/>
              </w:rPr>
              <w:t>0.45</w:t>
            </w:r>
          </w:p>
        </w:tc>
        <w:tc>
          <w:tcPr>
            <w:tcW w:w="2400" w:type="dxa"/>
          </w:tcPr>
          <w:p w14:paraId="302C45E9" w14:textId="77777777" w:rsidR="00B41021" w:rsidRDefault="00000000">
            <w:pPr>
              <w:spacing w:line="276" w:lineRule="auto"/>
              <w:jc w:val="center"/>
            </w:pPr>
            <w:r>
              <w:rPr>
                <w:sz w:val="22"/>
                <w:szCs w:val="22"/>
              </w:rPr>
              <w:t>0.4%</w:t>
            </w:r>
          </w:p>
        </w:tc>
        <w:tc>
          <w:tcPr>
            <w:tcW w:w="2126" w:type="dxa"/>
          </w:tcPr>
          <w:p w14:paraId="2D82B99D" w14:textId="77777777" w:rsidR="00B41021" w:rsidRDefault="00000000">
            <w:pPr>
              <w:spacing w:line="276" w:lineRule="auto"/>
              <w:jc w:val="center"/>
            </w:pPr>
            <w:r>
              <w:rPr>
                <w:sz w:val="22"/>
                <w:szCs w:val="22"/>
              </w:rPr>
              <w:t>230</w:t>
            </w:r>
          </w:p>
        </w:tc>
        <w:tc>
          <w:tcPr>
            <w:tcW w:w="1600" w:type="dxa"/>
          </w:tcPr>
          <w:p w14:paraId="0B1777D5" w14:textId="77777777" w:rsidR="00B41021" w:rsidRDefault="00000000">
            <w:pPr>
              <w:spacing w:line="276" w:lineRule="auto"/>
              <w:jc w:val="center"/>
            </w:pPr>
            <w:r>
              <w:rPr>
                <w:sz w:val="22"/>
                <w:szCs w:val="22"/>
              </w:rPr>
              <w:t>High</w:t>
            </w:r>
          </w:p>
        </w:tc>
      </w:tr>
      <w:tr w:rsidR="00B41021" w14:paraId="49E3CA8F" w14:textId="77777777" w:rsidTr="00462BB3">
        <w:tc>
          <w:tcPr>
            <w:tcW w:w="900" w:type="dxa"/>
          </w:tcPr>
          <w:p w14:paraId="6AD3BB97" w14:textId="77777777" w:rsidR="00B41021" w:rsidRDefault="00000000">
            <w:pPr>
              <w:spacing w:line="276" w:lineRule="auto"/>
              <w:jc w:val="center"/>
            </w:pPr>
            <w:r>
              <w:rPr>
                <w:sz w:val="22"/>
                <w:szCs w:val="22"/>
              </w:rPr>
              <w:t>6</w:t>
            </w:r>
          </w:p>
        </w:tc>
        <w:tc>
          <w:tcPr>
            <w:tcW w:w="2000" w:type="dxa"/>
          </w:tcPr>
          <w:p w14:paraId="57D087AA" w14:textId="77777777" w:rsidR="00B41021" w:rsidRDefault="00000000">
            <w:pPr>
              <w:spacing w:line="276" w:lineRule="auto"/>
              <w:jc w:val="center"/>
            </w:pPr>
            <w:r>
              <w:rPr>
                <w:sz w:val="22"/>
                <w:szCs w:val="22"/>
              </w:rPr>
              <w:t>0.45</w:t>
            </w:r>
          </w:p>
        </w:tc>
        <w:tc>
          <w:tcPr>
            <w:tcW w:w="2400" w:type="dxa"/>
          </w:tcPr>
          <w:p w14:paraId="75F16FAD" w14:textId="77777777" w:rsidR="00B41021" w:rsidRDefault="00000000">
            <w:pPr>
              <w:spacing w:line="276" w:lineRule="auto"/>
              <w:jc w:val="center"/>
            </w:pPr>
            <w:r>
              <w:rPr>
                <w:sz w:val="22"/>
                <w:szCs w:val="22"/>
              </w:rPr>
              <w:t>0.6%</w:t>
            </w:r>
          </w:p>
        </w:tc>
        <w:tc>
          <w:tcPr>
            <w:tcW w:w="2126" w:type="dxa"/>
          </w:tcPr>
          <w:p w14:paraId="4A5647C4" w14:textId="77777777" w:rsidR="00B41021" w:rsidRDefault="00000000">
            <w:pPr>
              <w:spacing w:line="276" w:lineRule="auto"/>
              <w:jc w:val="center"/>
            </w:pPr>
            <w:r>
              <w:rPr>
                <w:sz w:val="22"/>
                <w:szCs w:val="22"/>
              </w:rPr>
              <w:t>300</w:t>
            </w:r>
          </w:p>
        </w:tc>
        <w:tc>
          <w:tcPr>
            <w:tcW w:w="1600" w:type="dxa"/>
          </w:tcPr>
          <w:p w14:paraId="6B0C1739" w14:textId="77777777" w:rsidR="00B41021" w:rsidRDefault="00000000">
            <w:pPr>
              <w:spacing w:line="276" w:lineRule="auto"/>
              <w:jc w:val="center"/>
            </w:pPr>
            <w:r>
              <w:rPr>
                <w:sz w:val="22"/>
                <w:szCs w:val="22"/>
              </w:rPr>
              <w:t>Very high</w:t>
            </w:r>
          </w:p>
        </w:tc>
      </w:tr>
      <w:tr w:rsidR="00B41021" w14:paraId="2E6BC354" w14:textId="77777777" w:rsidTr="00462BB3">
        <w:tc>
          <w:tcPr>
            <w:tcW w:w="900" w:type="dxa"/>
          </w:tcPr>
          <w:p w14:paraId="42DEBCAC" w14:textId="77777777" w:rsidR="00B41021" w:rsidRDefault="00000000">
            <w:pPr>
              <w:spacing w:line="276" w:lineRule="auto"/>
              <w:jc w:val="center"/>
            </w:pPr>
            <w:r>
              <w:rPr>
                <w:sz w:val="22"/>
                <w:szCs w:val="22"/>
              </w:rPr>
              <w:t>7</w:t>
            </w:r>
          </w:p>
        </w:tc>
        <w:tc>
          <w:tcPr>
            <w:tcW w:w="2000" w:type="dxa"/>
          </w:tcPr>
          <w:p w14:paraId="75F8DB76" w14:textId="77777777" w:rsidR="00B41021" w:rsidRDefault="00000000">
            <w:pPr>
              <w:spacing w:line="276" w:lineRule="auto"/>
              <w:jc w:val="center"/>
            </w:pPr>
            <w:r>
              <w:rPr>
                <w:sz w:val="22"/>
                <w:szCs w:val="22"/>
              </w:rPr>
              <w:t>0.38</w:t>
            </w:r>
          </w:p>
        </w:tc>
        <w:tc>
          <w:tcPr>
            <w:tcW w:w="2400" w:type="dxa"/>
          </w:tcPr>
          <w:p w14:paraId="67083AEC" w14:textId="77777777" w:rsidR="00B41021" w:rsidRDefault="00000000">
            <w:pPr>
              <w:spacing w:line="276" w:lineRule="auto"/>
              <w:jc w:val="center"/>
            </w:pPr>
            <w:r>
              <w:rPr>
                <w:sz w:val="22"/>
                <w:szCs w:val="22"/>
              </w:rPr>
              <w:t>0.2%</w:t>
            </w:r>
          </w:p>
        </w:tc>
        <w:tc>
          <w:tcPr>
            <w:tcW w:w="2126" w:type="dxa"/>
          </w:tcPr>
          <w:p w14:paraId="41C94FB8" w14:textId="77777777" w:rsidR="00B41021" w:rsidRDefault="00000000">
            <w:pPr>
              <w:spacing w:line="276" w:lineRule="auto"/>
              <w:jc w:val="center"/>
            </w:pPr>
            <w:r>
              <w:rPr>
                <w:sz w:val="22"/>
                <w:szCs w:val="22"/>
              </w:rPr>
              <w:t>70</w:t>
            </w:r>
          </w:p>
        </w:tc>
        <w:tc>
          <w:tcPr>
            <w:tcW w:w="1600" w:type="dxa"/>
          </w:tcPr>
          <w:p w14:paraId="63041378" w14:textId="77777777" w:rsidR="00B41021" w:rsidRDefault="00000000">
            <w:pPr>
              <w:spacing w:line="276" w:lineRule="auto"/>
              <w:jc w:val="center"/>
            </w:pPr>
            <w:r>
              <w:rPr>
                <w:sz w:val="22"/>
                <w:szCs w:val="22"/>
              </w:rPr>
              <w:t>Satisfactory</w:t>
            </w:r>
          </w:p>
        </w:tc>
      </w:tr>
      <w:tr w:rsidR="00B41021" w14:paraId="55DEFD92" w14:textId="77777777" w:rsidTr="00462BB3">
        <w:tc>
          <w:tcPr>
            <w:tcW w:w="900" w:type="dxa"/>
          </w:tcPr>
          <w:p w14:paraId="77313418" w14:textId="77777777" w:rsidR="00B41021" w:rsidRDefault="00000000">
            <w:pPr>
              <w:spacing w:line="276" w:lineRule="auto"/>
              <w:jc w:val="center"/>
            </w:pPr>
            <w:r>
              <w:rPr>
                <w:sz w:val="22"/>
                <w:szCs w:val="22"/>
              </w:rPr>
              <w:t>8</w:t>
            </w:r>
          </w:p>
        </w:tc>
        <w:tc>
          <w:tcPr>
            <w:tcW w:w="2000" w:type="dxa"/>
          </w:tcPr>
          <w:p w14:paraId="35A880F8" w14:textId="77777777" w:rsidR="00B41021" w:rsidRDefault="00000000">
            <w:pPr>
              <w:spacing w:line="276" w:lineRule="auto"/>
              <w:jc w:val="center"/>
            </w:pPr>
            <w:r>
              <w:rPr>
                <w:sz w:val="22"/>
                <w:szCs w:val="22"/>
              </w:rPr>
              <w:t>0.38</w:t>
            </w:r>
          </w:p>
        </w:tc>
        <w:tc>
          <w:tcPr>
            <w:tcW w:w="2400" w:type="dxa"/>
          </w:tcPr>
          <w:p w14:paraId="1C687480" w14:textId="77777777" w:rsidR="00B41021" w:rsidRDefault="00000000">
            <w:pPr>
              <w:spacing w:line="276" w:lineRule="auto"/>
              <w:jc w:val="center"/>
            </w:pPr>
            <w:r>
              <w:rPr>
                <w:sz w:val="22"/>
                <w:szCs w:val="22"/>
              </w:rPr>
              <w:t>0.4%</w:t>
            </w:r>
          </w:p>
        </w:tc>
        <w:tc>
          <w:tcPr>
            <w:tcW w:w="2126" w:type="dxa"/>
          </w:tcPr>
          <w:p w14:paraId="6E4A1422" w14:textId="77777777" w:rsidR="00B41021" w:rsidRDefault="00000000">
            <w:pPr>
              <w:spacing w:line="276" w:lineRule="auto"/>
              <w:jc w:val="center"/>
            </w:pPr>
            <w:r>
              <w:rPr>
                <w:sz w:val="22"/>
                <w:szCs w:val="22"/>
              </w:rPr>
              <w:t>100</w:t>
            </w:r>
          </w:p>
        </w:tc>
        <w:tc>
          <w:tcPr>
            <w:tcW w:w="1600" w:type="dxa"/>
          </w:tcPr>
          <w:p w14:paraId="2AF3610D" w14:textId="77777777" w:rsidR="00B41021" w:rsidRDefault="00000000">
            <w:pPr>
              <w:spacing w:line="276" w:lineRule="auto"/>
              <w:jc w:val="center"/>
            </w:pPr>
            <w:r>
              <w:rPr>
                <w:sz w:val="22"/>
                <w:szCs w:val="22"/>
              </w:rPr>
              <w:t>Satisfactory</w:t>
            </w:r>
          </w:p>
        </w:tc>
      </w:tr>
      <w:tr w:rsidR="00B41021" w14:paraId="1137DE99" w14:textId="77777777" w:rsidTr="00462BB3">
        <w:tc>
          <w:tcPr>
            <w:tcW w:w="900" w:type="dxa"/>
          </w:tcPr>
          <w:p w14:paraId="66B2BFAD" w14:textId="77777777" w:rsidR="00B41021" w:rsidRDefault="00000000">
            <w:pPr>
              <w:spacing w:line="276" w:lineRule="auto"/>
              <w:jc w:val="center"/>
            </w:pPr>
            <w:r>
              <w:rPr>
                <w:sz w:val="22"/>
                <w:szCs w:val="22"/>
              </w:rPr>
              <w:t>9</w:t>
            </w:r>
          </w:p>
        </w:tc>
        <w:tc>
          <w:tcPr>
            <w:tcW w:w="2000" w:type="dxa"/>
          </w:tcPr>
          <w:p w14:paraId="7270306D" w14:textId="77777777" w:rsidR="00B41021" w:rsidRDefault="00000000">
            <w:pPr>
              <w:spacing w:line="276" w:lineRule="auto"/>
              <w:jc w:val="center"/>
            </w:pPr>
            <w:r>
              <w:rPr>
                <w:sz w:val="22"/>
                <w:szCs w:val="22"/>
              </w:rPr>
              <w:t>0.38</w:t>
            </w:r>
          </w:p>
        </w:tc>
        <w:tc>
          <w:tcPr>
            <w:tcW w:w="2400" w:type="dxa"/>
          </w:tcPr>
          <w:p w14:paraId="54FECAF8" w14:textId="77777777" w:rsidR="00B41021" w:rsidRDefault="00000000">
            <w:pPr>
              <w:spacing w:line="276" w:lineRule="auto"/>
              <w:jc w:val="center"/>
            </w:pPr>
            <w:r>
              <w:rPr>
                <w:sz w:val="22"/>
                <w:szCs w:val="22"/>
              </w:rPr>
              <w:t>0.6%</w:t>
            </w:r>
          </w:p>
        </w:tc>
        <w:tc>
          <w:tcPr>
            <w:tcW w:w="2126" w:type="dxa"/>
          </w:tcPr>
          <w:p w14:paraId="4DBD7238" w14:textId="77777777" w:rsidR="00B41021" w:rsidRDefault="00000000">
            <w:pPr>
              <w:spacing w:line="276" w:lineRule="auto"/>
              <w:jc w:val="center"/>
            </w:pPr>
            <w:r>
              <w:rPr>
                <w:sz w:val="22"/>
                <w:szCs w:val="22"/>
              </w:rPr>
              <w:t>190</w:t>
            </w:r>
          </w:p>
        </w:tc>
        <w:tc>
          <w:tcPr>
            <w:tcW w:w="1600" w:type="dxa"/>
          </w:tcPr>
          <w:p w14:paraId="77D3BE49" w14:textId="77777777" w:rsidR="00B41021" w:rsidRDefault="00000000">
            <w:pPr>
              <w:spacing w:line="276" w:lineRule="auto"/>
              <w:jc w:val="center"/>
            </w:pPr>
            <w:r>
              <w:rPr>
                <w:sz w:val="22"/>
                <w:szCs w:val="22"/>
              </w:rPr>
              <w:t>High</w:t>
            </w:r>
          </w:p>
        </w:tc>
      </w:tr>
      <w:tr w:rsidR="00B41021" w14:paraId="652A018E" w14:textId="77777777" w:rsidTr="00462BB3">
        <w:tc>
          <w:tcPr>
            <w:tcW w:w="900" w:type="dxa"/>
          </w:tcPr>
          <w:p w14:paraId="27635299" w14:textId="77777777" w:rsidR="00B41021" w:rsidRDefault="00000000">
            <w:pPr>
              <w:spacing w:line="276" w:lineRule="auto"/>
              <w:jc w:val="center"/>
            </w:pPr>
            <w:r>
              <w:rPr>
                <w:sz w:val="22"/>
                <w:szCs w:val="22"/>
              </w:rPr>
              <w:t>10</w:t>
            </w:r>
          </w:p>
        </w:tc>
        <w:tc>
          <w:tcPr>
            <w:tcW w:w="2000" w:type="dxa"/>
          </w:tcPr>
          <w:p w14:paraId="28648835" w14:textId="77777777" w:rsidR="00B41021" w:rsidRDefault="00000000">
            <w:pPr>
              <w:spacing w:line="276" w:lineRule="auto"/>
              <w:jc w:val="center"/>
            </w:pPr>
            <w:r>
              <w:rPr>
                <w:sz w:val="22"/>
                <w:szCs w:val="22"/>
              </w:rPr>
              <w:t>0.36</w:t>
            </w:r>
          </w:p>
        </w:tc>
        <w:tc>
          <w:tcPr>
            <w:tcW w:w="2400" w:type="dxa"/>
          </w:tcPr>
          <w:p w14:paraId="33CA1DD0" w14:textId="77777777" w:rsidR="00B41021" w:rsidRDefault="00000000">
            <w:pPr>
              <w:spacing w:line="276" w:lineRule="auto"/>
              <w:jc w:val="center"/>
            </w:pPr>
            <w:r>
              <w:rPr>
                <w:sz w:val="22"/>
                <w:szCs w:val="22"/>
              </w:rPr>
              <w:t>0.2%</w:t>
            </w:r>
          </w:p>
        </w:tc>
        <w:tc>
          <w:tcPr>
            <w:tcW w:w="2126" w:type="dxa"/>
          </w:tcPr>
          <w:p w14:paraId="6BE6961E" w14:textId="77777777" w:rsidR="00B41021" w:rsidRDefault="00000000">
            <w:pPr>
              <w:spacing w:line="276" w:lineRule="auto"/>
              <w:jc w:val="center"/>
            </w:pPr>
            <w:r>
              <w:rPr>
                <w:sz w:val="22"/>
                <w:szCs w:val="22"/>
              </w:rPr>
              <w:t>10</w:t>
            </w:r>
          </w:p>
        </w:tc>
        <w:tc>
          <w:tcPr>
            <w:tcW w:w="1600" w:type="dxa"/>
          </w:tcPr>
          <w:p w14:paraId="0819E9C6" w14:textId="77777777" w:rsidR="00B41021" w:rsidRDefault="00000000">
            <w:pPr>
              <w:spacing w:line="276" w:lineRule="auto"/>
              <w:jc w:val="center"/>
            </w:pPr>
            <w:r>
              <w:rPr>
                <w:sz w:val="22"/>
                <w:szCs w:val="22"/>
              </w:rPr>
              <w:t>Very low</w:t>
            </w:r>
          </w:p>
        </w:tc>
      </w:tr>
      <w:tr w:rsidR="00B41021" w14:paraId="15757089" w14:textId="77777777" w:rsidTr="00462BB3">
        <w:tc>
          <w:tcPr>
            <w:tcW w:w="900" w:type="dxa"/>
          </w:tcPr>
          <w:p w14:paraId="178AA05F" w14:textId="77777777" w:rsidR="00B41021" w:rsidRDefault="00000000">
            <w:pPr>
              <w:spacing w:line="276" w:lineRule="auto"/>
              <w:jc w:val="center"/>
            </w:pPr>
            <w:r>
              <w:rPr>
                <w:sz w:val="22"/>
                <w:szCs w:val="22"/>
              </w:rPr>
              <w:t>11</w:t>
            </w:r>
          </w:p>
        </w:tc>
        <w:tc>
          <w:tcPr>
            <w:tcW w:w="2000" w:type="dxa"/>
          </w:tcPr>
          <w:p w14:paraId="3C3712AF" w14:textId="77777777" w:rsidR="00B41021" w:rsidRDefault="00000000">
            <w:pPr>
              <w:spacing w:line="276" w:lineRule="auto"/>
              <w:jc w:val="center"/>
            </w:pPr>
            <w:r>
              <w:rPr>
                <w:sz w:val="22"/>
                <w:szCs w:val="22"/>
              </w:rPr>
              <w:t>0.36</w:t>
            </w:r>
          </w:p>
        </w:tc>
        <w:tc>
          <w:tcPr>
            <w:tcW w:w="2400" w:type="dxa"/>
          </w:tcPr>
          <w:p w14:paraId="27D4A9EE" w14:textId="77777777" w:rsidR="00B41021" w:rsidRDefault="00000000">
            <w:pPr>
              <w:spacing w:line="276" w:lineRule="auto"/>
              <w:jc w:val="center"/>
            </w:pPr>
            <w:r>
              <w:rPr>
                <w:sz w:val="22"/>
                <w:szCs w:val="22"/>
              </w:rPr>
              <w:t>0.4%</w:t>
            </w:r>
          </w:p>
        </w:tc>
        <w:tc>
          <w:tcPr>
            <w:tcW w:w="2126" w:type="dxa"/>
          </w:tcPr>
          <w:p w14:paraId="2487C796" w14:textId="77777777" w:rsidR="00B41021" w:rsidRDefault="00000000">
            <w:pPr>
              <w:spacing w:line="276" w:lineRule="auto"/>
              <w:jc w:val="center"/>
            </w:pPr>
            <w:r>
              <w:rPr>
                <w:sz w:val="22"/>
                <w:szCs w:val="22"/>
              </w:rPr>
              <w:t>40</w:t>
            </w:r>
          </w:p>
        </w:tc>
        <w:tc>
          <w:tcPr>
            <w:tcW w:w="1600" w:type="dxa"/>
          </w:tcPr>
          <w:p w14:paraId="08007AD8" w14:textId="77777777" w:rsidR="00B41021" w:rsidRDefault="00000000">
            <w:pPr>
              <w:spacing w:line="276" w:lineRule="auto"/>
              <w:jc w:val="center"/>
            </w:pPr>
            <w:r>
              <w:rPr>
                <w:sz w:val="22"/>
                <w:szCs w:val="22"/>
              </w:rPr>
              <w:t>Low</w:t>
            </w:r>
          </w:p>
        </w:tc>
      </w:tr>
      <w:tr w:rsidR="00B41021" w14:paraId="2FD684D4" w14:textId="77777777" w:rsidTr="00462BB3">
        <w:tc>
          <w:tcPr>
            <w:tcW w:w="900" w:type="dxa"/>
          </w:tcPr>
          <w:p w14:paraId="556AF6DC" w14:textId="77777777" w:rsidR="00B41021" w:rsidRDefault="00000000">
            <w:pPr>
              <w:spacing w:line="276" w:lineRule="auto"/>
              <w:jc w:val="center"/>
            </w:pPr>
            <w:r>
              <w:rPr>
                <w:sz w:val="22"/>
                <w:szCs w:val="22"/>
              </w:rPr>
              <w:t>12</w:t>
            </w:r>
          </w:p>
        </w:tc>
        <w:tc>
          <w:tcPr>
            <w:tcW w:w="2000" w:type="dxa"/>
          </w:tcPr>
          <w:p w14:paraId="038D2D84" w14:textId="77777777" w:rsidR="00B41021" w:rsidRDefault="00000000">
            <w:pPr>
              <w:spacing w:line="276" w:lineRule="auto"/>
              <w:jc w:val="center"/>
            </w:pPr>
            <w:r>
              <w:rPr>
                <w:sz w:val="22"/>
                <w:szCs w:val="22"/>
              </w:rPr>
              <w:t>0.36</w:t>
            </w:r>
          </w:p>
        </w:tc>
        <w:tc>
          <w:tcPr>
            <w:tcW w:w="2400" w:type="dxa"/>
          </w:tcPr>
          <w:p w14:paraId="5A17E164" w14:textId="77777777" w:rsidR="00B41021" w:rsidRDefault="00000000">
            <w:pPr>
              <w:spacing w:line="276" w:lineRule="auto"/>
              <w:jc w:val="center"/>
            </w:pPr>
            <w:r>
              <w:rPr>
                <w:sz w:val="22"/>
                <w:szCs w:val="22"/>
              </w:rPr>
              <w:t>0.6%</w:t>
            </w:r>
          </w:p>
        </w:tc>
        <w:tc>
          <w:tcPr>
            <w:tcW w:w="2126" w:type="dxa"/>
          </w:tcPr>
          <w:p w14:paraId="612E9B42" w14:textId="77777777" w:rsidR="00B41021" w:rsidRDefault="00000000">
            <w:pPr>
              <w:spacing w:line="276" w:lineRule="auto"/>
              <w:jc w:val="center"/>
            </w:pPr>
            <w:r>
              <w:rPr>
                <w:sz w:val="22"/>
                <w:szCs w:val="22"/>
              </w:rPr>
              <w:t>70</w:t>
            </w:r>
          </w:p>
        </w:tc>
        <w:tc>
          <w:tcPr>
            <w:tcW w:w="1600" w:type="dxa"/>
          </w:tcPr>
          <w:p w14:paraId="54071C53" w14:textId="77777777" w:rsidR="00B41021" w:rsidRDefault="00000000">
            <w:pPr>
              <w:spacing w:line="276" w:lineRule="auto"/>
              <w:jc w:val="center"/>
            </w:pPr>
            <w:r>
              <w:rPr>
                <w:sz w:val="22"/>
                <w:szCs w:val="22"/>
              </w:rPr>
              <w:t>Acceptable</w:t>
            </w:r>
          </w:p>
        </w:tc>
      </w:tr>
      <w:tr w:rsidR="00B41021" w14:paraId="0217A8F6" w14:textId="77777777" w:rsidTr="00462BB3">
        <w:tc>
          <w:tcPr>
            <w:tcW w:w="900" w:type="dxa"/>
          </w:tcPr>
          <w:p w14:paraId="53B28956" w14:textId="77777777" w:rsidR="00B41021" w:rsidRDefault="00000000">
            <w:pPr>
              <w:spacing w:line="276" w:lineRule="auto"/>
              <w:jc w:val="center"/>
            </w:pPr>
            <w:r>
              <w:rPr>
                <w:sz w:val="22"/>
                <w:szCs w:val="22"/>
              </w:rPr>
              <w:t>13</w:t>
            </w:r>
          </w:p>
        </w:tc>
        <w:tc>
          <w:tcPr>
            <w:tcW w:w="2000" w:type="dxa"/>
          </w:tcPr>
          <w:p w14:paraId="034B9DA9" w14:textId="77777777" w:rsidR="00B41021" w:rsidRDefault="00000000">
            <w:pPr>
              <w:spacing w:line="276" w:lineRule="auto"/>
              <w:jc w:val="center"/>
            </w:pPr>
            <w:r>
              <w:rPr>
                <w:sz w:val="22"/>
                <w:szCs w:val="22"/>
              </w:rPr>
              <w:t>0.34</w:t>
            </w:r>
          </w:p>
        </w:tc>
        <w:tc>
          <w:tcPr>
            <w:tcW w:w="2400" w:type="dxa"/>
          </w:tcPr>
          <w:p w14:paraId="06EC01B6" w14:textId="77777777" w:rsidR="00B41021" w:rsidRDefault="00000000">
            <w:pPr>
              <w:spacing w:line="276" w:lineRule="auto"/>
              <w:jc w:val="center"/>
            </w:pPr>
            <w:r>
              <w:rPr>
                <w:sz w:val="22"/>
                <w:szCs w:val="22"/>
              </w:rPr>
              <w:t>0.2%</w:t>
            </w:r>
          </w:p>
        </w:tc>
        <w:tc>
          <w:tcPr>
            <w:tcW w:w="2126" w:type="dxa"/>
          </w:tcPr>
          <w:p w14:paraId="270A6821" w14:textId="5EBDC2A0" w:rsidR="00B41021" w:rsidRDefault="00586BCF">
            <w:pPr>
              <w:spacing w:line="276" w:lineRule="auto"/>
              <w:jc w:val="center"/>
            </w:pPr>
            <w:r>
              <w:t>-</w:t>
            </w:r>
          </w:p>
        </w:tc>
        <w:tc>
          <w:tcPr>
            <w:tcW w:w="1600" w:type="dxa"/>
          </w:tcPr>
          <w:p w14:paraId="55498F9F" w14:textId="77777777" w:rsidR="00B41021" w:rsidRDefault="00000000">
            <w:pPr>
              <w:spacing w:line="276" w:lineRule="auto"/>
              <w:jc w:val="center"/>
            </w:pPr>
            <w:r>
              <w:rPr>
                <w:sz w:val="22"/>
                <w:szCs w:val="22"/>
              </w:rPr>
              <w:t>Stiff mix</w:t>
            </w:r>
          </w:p>
        </w:tc>
      </w:tr>
      <w:tr w:rsidR="00B41021" w14:paraId="6EE1D835" w14:textId="77777777" w:rsidTr="00462BB3">
        <w:tc>
          <w:tcPr>
            <w:tcW w:w="900" w:type="dxa"/>
          </w:tcPr>
          <w:p w14:paraId="60B9873C" w14:textId="77777777" w:rsidR="00B41021" w:rsidRDefault="00000000">
            <w:pPr>
              <w:spacing w:line="276" w:lineRule="auto"/>
              <w:jc w:val="center"/>
            </w:pPr>
            <w:r>
              <w:rPr>
                <w:sz w:val="22"/>
                <w:szCs w:val="22"/>
              </w:rPr>
              <w:t>14</w:t>
            </w:r>
          </w:p>
        </w:tc>
        <w:tc>
          <w:tcPr>
            <w:tcW w:w="2000" w:type="dxa"/>
          </w:tcPr>
          <w:p w14:paraId="4885E689" w14:textId="77777777" w:rsidR="00B41021" w:rsidRDefault="00000000">
            <w:pPr>
              <w:spacing w:line="276" w:lineRule="auto"/>
              <w:jc w:val="center"/>
            </w:pPr>
            <w:r>
              <w:rPr>
                <w:sz w:val="22"/>
                <w:szCs w:val="22"/>
              </w:rPr>
              <w:t>0.34</w:t>
            </w:r>
          </w:p>
        </w:tc>
        <w:tc>
          <w:tcPr>
            <w:tcW w:w="2400" w:type="dxa"/>
          </w:tcPr>
          <w:p w14:paraId="53E9E92A" w14:textId="77777777" w:rsidR="00B41021" w:rsidRDefault="00000000">
            <w:pPr>
              <w:spacing w:line="276" w:lineRule="auto"/>
              <w:jc w:val="center"/>
            </w:pPr>
            <w:r>
              <w:rPr>
                <w:sz w:val="22"/>
                <w:szCs w:val="22"/>
              </w:rPr>
              <w:t>0.4%</w:t>
            </w:r>
          </w:p>
        </w:tc>
        <w:tc>
          <w:tcPr>
            <w:tcW w:w="2126" w:type="dxa"/>
          </w:tcPr>
          <w:p w14:paraId="4FA2D077" w14:textId="77777777" w:rsidR="00B41021" w:rsidRDefault="00000000">
            <w:pPr>
              <w:spacing w:line="276" w:lineRule="auto"/>
              <w:jc w:val="center"/>
            </w:pPr>
            <w:r>
              <w:rPr>
                <w:sz w:val="22"/>
                <w:szCs w:val="22"/>
              </w:rPr>
              <w:t>30</w:t>
            </w:r>
          </w:p>
        </w:tc>
        <w:tc>
          <w:tcPr>
            <w:tcW w:w="1600" w:type="dxa"/>
          </w:tcPr>
          <w:p w14:paraId="342447C3" w14:textId="77777777" w:rsidR="00B41021" w:rsidRDefault="00000000">
            <w:pPr>
              <w:spacing w:line="276" w:lineRule="auto"/>
              <w:jc w:val="center"/>
            </w:pPr>
            <w:r>
              <w:rPr>
                <w:sz w:val="22"/>
                <w:szCs w:val="22"/>
              </w:rPr>
              <w:t>Very low</w:t>
            </w:r>
          </w:p>
        </w:tc>
      </w:tr>
      <w:tr w:rsidR="00B41021" w14:paraId="451B1A7B" w14:textId="77777777" w:rsidTr="00462BB3">
        <w:tc>
          <w:tcPr>
            <w:tcW w:w="900" w:type="dxa"/>
          </w:tcPr>
          <w:p w14:paraId="69305752" w14:textId="77777777" w:rsidR="00B41021" w:rsidRDefault="00000000">
            <w:pPr>
              <w:spacing w:line="276" w:lineRule="auto"/>
              <w:jc w:val="center"/>
            </w:pPr>
            <w:r>
              <w:rPr>
                <w:sz w:val="22"/>
                <w:szCs w:val="22"/>
              </w:rPr>
              <w:t>15</w:t>
            </w:r>
          </w:p>
        </w:tc>
        <w:tc>
          <w:tcPr>
            <w:tcW w:w="2000" w:type="dxa"/>
          </w:tcPr>
          <w:p w14:paraId="7E92DE8B" w14:textId="77777777" w:rsidR="00B41021" w:rsidRDefault="00000000">
            <w:pPr>
              <w:spacing w:line="276" w:lineRule="auto"/>
              <w:jc w:val="center"/>
            </w:pPr>
            <w:r>
              <w:rPr>
                <w:sz w:val="22"/>
                <w:szCs w:val="22"/>
              </w:rPr>
              <w:t>0.34</w:t>
            </w:r>
          </w:p>
        </w:tc>
        <w:tc>
          <w:tcPr>
            <w:tcW w:w="2400" w:type="dxa"/>
          </w:tcPr>
          <w:p w14:paraId="63708111" w14:textId="77777777" w:rsidR="00B41021" w:rsidRDefault="00000000">
            <w:pPr>
              <w:spacing w:line="276" w:lineRule="auto"/>
              <w:jc w:val="center"/>
            </w:pPr>
            <w:r>
              <w:rPr>
                <w:sz w:val="22"/>
                <w:szCs w:val="22"/>
              </w:rPr>
              <w:t>0.6%</w:t>
            </w:r>
          </w:p>
        </w:tc>
        <w:tc>
          <w:tcPr>
            <w:tcW w:w="2126" w:type="dxa"/>
          </w:tcPr>
          <w:p w14:paraId="6E144BB4" w14:textId="77777777" w:rsidR="00B41021" w:rsidRDefault="00000000">
            <w:pPr>
              <w:spacing w:line="276" w:lineRule="auto"/>
              <w:jc w:val="center"/>
            </w:pPr>
            <w:r>
              <w:rPr>
                <w:sz w:val="22"/>
                <w:szCs w:val="22"/>
              </w:rPr>
              <w:t>60</w:t>
            </w:r>
          </w:p>
        </w:tc>
        <w:tc>
          <w:tcPr>
            <w:tcW w:w="1600" w:type="dxa"/>
          </w:tcPr>
          <w:p w14:paraId="1BA93320" w14:textId="77777777" w:rsidR="00B41021" w:rsidRDefault="00000000">
            <w:pPr>
              <w:spacing w:line="276" w:lineRule="auto"/>
              <w:jc w:val="center"/>
            </w:pPr>
            <w:r>
              <w:rPr>
                <w:sz w:val="22"/>
                <w:szCs w:val="22"/>
              </w:rPr>
              <w:t>Low</w:t>
            </w:r>
          </w:p>
        </w:tc>
      </w:tr>
    </w:tbl>
    <w:p w14:paraId="3BD3C1F1" w14:textId="77777777" w:rsidR="00B41021" w:rsidRDefault="00B41021">
      <w:pPr>
        <w:spacing w:before="80" w:after="80"/>
      </w:pPr>
    </w:p>
    <w:p w14:paraId="45C40B8C" w14:textId="292FC1FD" w:rsidR="00B41021" w:rsidRDefault="00000000">
      <w:pPr>
        <w:spacing w:before="60" w:after="160"/>
        <w:jc w:val="center"/>
      </w:pPr>
      <w:r>
        <w:rPr>
          <w:i/>
          <w:iCs/>
          <w:sz w:val="20"/>
          <w:szCs w:val="20"/>
        </w:rPr>
        <w:t xml:space="preserve">Table 4.3: Fresh Concrete Slump Test Results </w:t>
      </w:r>
      <w:r w:rsidR="00586BCF">
        <w:rPr>
          <w:i/>
          <w:iCs/>
          <w:sz w:val="20"/>
          <w:szCs w:val="20"/>
        </w:rPr>
        <w:t>-</w:t>
      </w:r>
      <w:r>
        <w:rPr>
          <w:i/>
          <w:iCs/>
          <w:sz w:val="20"/>
          <w:szCs w:val="20"/>
        </w:rPr>
        <w:t xml:space="preserve"> All Mix Compositions</w:t>
      </w:r>
    </w:p>
    <w:p w14:paraId="0CFBE144" w14:textId="77777777" w:rsidR="00B41021" w:rsidRDefault="00B41021">
      <w:pPr>
        <w:spacing w:before="80" w:after="80"/>
      </w:pPr>
    </w:p>
    <w:p w14:paraId="35FD944B" w14:textId="77777777" w:rsidR="00B41021" w:rsidRDefault="00000000">
      <w:pPr>
        <w:pStyle w:val="Heading3"/>
      </w:pPr>
      <w:r>
        <w:rPr>
          <w:sz w:val="22"/>
          <w:szCs w:val="22"/>
        </w:rPr>
        <w:t>4.2.1 Effect of SAP Dosage on Workability</w:t>
      </w:r>
    </w:p>
    <w:p w14:paraId="5C2EC9A0" w14:textId="77777777" w:rsidR="00B41021" w:rsidRDefault="00000000">
      <w:pPr>
        <w:spacing w:before="80" w:after="80" w:line="360" w:lineRule="auto"/>
        <w:jc w:val="both"/>
      </w:pPr>
      <w:r>
        <w:t>A clear and consistent trend was observed: increasing SAP dosage led to higher slump values. For example, at w/c = 0.40, slump increased from 70 mm (0.2% SAP) to 150 mm (0.4% SAP) to 200 mm (0.6% SAP). This is contrary to the behaviour of dry SAP, which would absorb mix water and reduce slump. The increase in slump with pre-wetted SAP addition is explained by the additional free moisture contributed by the pre-saturated SAP particles to the fresh mix, effectively increasing the available lubricating water.</w:t>
      </w:r>
    </w:p>
    <w:p w14:paraId="09F9EACD" w14:textId="77777777" w:rsidR="00B41021" w:rsidRDefault="00B41021">
      <w:pPr>
        <w:spacing w:before="80" w:after="80"/>
      </w:pPr>
    </w:p>
    <w:p w14:paraId="53B16E9F" w14:textId="77777777" w:rsidR="00B41021" w:rsidRDefault="00000000">
      <w:pPr>
        <w:pStyle w:val="Heading3"/>
      </w:pPr>
      <w:r>
        <w:rPr>
          <w:sz w:val="22"/>
          <w:szCs w:val="22"/>
        </w:rPr>
        <w:t>4.2.2 Effect of Water-Cement Ratio on Workability</w:t>
      </w:r>
    </w:p>
    <w:p w14:paraId="58EDB3C9" w14:textId="77777777" w:rsidR="00B41021" w:rsidRDefault="00000000">
      <w:pPr>
        <w:spacing w:before="80" w:after="80" w:line="360" w:lineRule="auto"/>
        <w:jc w:val="both"/>
      </w:pPr>
      <w:r>
        <w:t>Increasing the water-cement ratio from 0.34 to 0.45 significantly improved workability, as expected from the fundamental principle of concrete mix design. At lower w/c ratios (0.34–0.36), mixes were stiff and workability was borderline acceptable even with pre-</w:t>
      </w:r>
      <w:r>
        <w:lastRenderedPageBreak/>
        <w:t>wetted SAP. This demonstrates that SAP alone cannot fully compensate for insufficient base water content in extremely lean mixes.</w:t>
      </w:r>
    </w:p>
    <w:p w14:paraId="321700AF" w14:textId="77777777" w:rsidR="00B41021" w:rsidRDefault="00B41021">
      <w:pPr>
        <w:spacing w:before="80" w:after="80"/>
      </w:pPr>
    </w:p>
    <w:p w14:paraId="37820B2C" w14:textId="44C6A449" w:rsidR="00B41021" w:rsidRDefault="00000000">
      <w:pPr>
        <w:spacing w:before="80" w:after="80" w:line="360" w:lineRule="auto"/>
        <w:jc w:val="both"/>
      </w:pPr>
      <w:r>
        <w:t xml:space="preserve">At w/c = 0.38 with 0.2% SAP (Mix 7), the slump was 70 mm </w:t>
      </w:r>
      <w:r w:rsidR="00586BCF">
        <w:t>-</w:t>
      </w:r>
      <w:r>
        <w:t xml:space="preserve"> within the target range of 50</w:t>
      </w:r>
      <w:r w:rsidR="00586BCF">
        <w:t>-</w:t>
      </w:r>
      <w:r>
        <w:t xml:space="preserve">75 mm </w:t>
      </w:r>
      <w:r w:rsidR="00586BCF">
        <w:t>-</w:t>
      </w:r>
      <w:r>
        <w:t xml:space="preserve"> providing adequate workability for practical placement and compaction. This mix was identified as the most promising from a workability standpoint among the low w/c mixes. Higher SAP dosages at this w/c ratio provided higher slump but with potential strength concerns due to increased void formation.</w:t>
      </w:r>
    </w:p>
    <w:p w14:paraId="12F36969" w14:textId="77777777" w:rsidR="00B41021" w:rsidRDefault="00000000">
      <w:pPr>
        <w:pStyle w:val="Heading2"/>
      </w:pPr>
      <w:r>
        <w:rPr>
          <w:sz w:val="24"/>
          <w:szCs w:val="24"/>
        </w:rPr>
        <w:t>4.3 Hardened Concrete Properties – Compressive Strength</w:t>
      </w:r>
    </w:p>
    <w:p w14:paraId="1F1F8D21" w14:textId="77777777" w:rsidR="00B41021" w:rsidRDefault="00000000">
      <w:pPr>
        <w:pStyle w:val="Heading3"/>
      </w:pPr>
      <w:r>
        <w:rPr>
          <w:sz w:val="22"/>
          <w:szCs w:val="22"/>
        </w:rPr>
        <w:t>4.3.1 7-Day Compressive Strength</w:t>
      </w:r>
    </w:p>
    <w:p w14:paraId="1875F65E" w14:textId="77777777" w:rsidR="00B41021" w:rsidRDefault="00000000">
      <w:pPr>
        <w:spacing w:before="80" w:after="80" w:line="360" w:lineRule="auto"/>
        <w:jc w:val="both"/>
      </w:pPr>
      <w:r>
        <w:t>Table 4.4 presents the 7-day compressive strength results for selected key mix compositions:</w:t>
      </w:r>
    </w:p>
    <w:p w14:paraId="007943A7" w14:textId="77777777" w:rsidR="00B41021" w:rsidRDefault="00B41021">
      <w:pPr>
        <w:spacing w:before="80" w:after="80"/>
      </w:pPr>
    </w:p>
    <w:tbl>
      <w:tblPr>
        <w:tblStyle w:val="TableGrid"/>
        <w:tblW w:w="7884" w:type="dxa"/>
        <w:tblInd w:w="561" w:type="dxa"/>
        <w:tblLook w:val="0000" w:firstRow="0" w:lastRow="0" w:firstColumn="0" w:lastColumn="0" w:noHBand="0" w:noVBand="0"/>
      </w:tblPr>
      <w:tblGrid>
        <w:gridCol w:w="1419"/>
        <w:gridCol w:w="1984"/>
        <w:gridCol w:w="2127"/>
        <w:gridCol w:w="2354"/>
      </w:tblGrid>
      <w:tr w:rsidR="00B41021" w14:paraId="02DD0C5C" w14:textId="77777777" w:rsidTr="00586BCF">
        <w:trPr>
          <w:trHeight w:val="400"/>
        </w:trPr>
        <w:tc>
          <w:tcPr>
            <w:tcW w:w="1419" w:type="dxa"/>
          </w:tcPr>
          <w:p w14:paraId="4725066E" w14:textId="77777777" w:rsidR="00B41021" w:rsidRDefault="00000000">
            <w:pPr>
              <w:spacing w:line="276" w:lineRule="auto"/>
              <w:jc w:val="center"/>
            </w:pPr>
            <w:r>
              <w:rPr>
                <w:b/>
                <w:bCs/>
                <w:sz w:val="22"/>
                <w:szCs w:val="22"/>
              </w:rPr>
              <w:t>w/c Ratio</w:t>
            </w:r>
          </w:p>
        </w:tc>
        <w:tc>
          <w:tcPr>
            <w:tcW w:w="1984" w:type="dxa"/>
          </w:tcPr>
          <w:p w14:paraId="72747C9B" w14:textId="77777777" w:rsidR="00B41021" w:rsidRDefault="00000000">
            <w:pPr>
              <w:spacing w:line="276" w:lineRule="auto"/>
              <w:jc w:val="center"/>
            </w:pPr>
            <w:r>
              <w:rPr>
                <w:b/>
                <w:bCs/>
                <w:sz w:val="22"/>
                <w:szCs w:val="22"/>
              </w:rPr>
              <w:t>SAP Dosage (%)</w:t>
            </w:r>
          </w:p>
        </w:tc>
        <w:tc>
          <w:tcPr>
            <w:tcW w:w="2127" w:type="dxa"/>
          </w:tcPr>
          <w:p w14:paraId="79DD3905" w14:textId="77777777" w:rsidR="00B41021" w:rsidRDefault="00000000">
            <w:pPr>
              <w:spacing w:line="276" w:lineRule="auto"/>
              <w:jc w:val="center"/>
            </w:pPr>
            <w:r>
              <w:rPr>
                <w:b/>
                <w:bCs/>
                <w:sz w:val="22"/>
                <w:szCs w:val="22"/>
              </w:rPr>
              <w:t>7-Day Strength (MPa)</w:t>
            </w:r>
          </w:p>
        </w:tc>
        <w:tc>
          <w:tcPr>
            <w:tcW w:w="2354" w:type="dxa"/>
          </w:tcPr>
          <w:p w14:paraId="36E1789E" w14:textId="77777777" w:rsidR="00B41021" w:rsidRDefault="00000000">
            <w:pPr>
              <w:spacing w:line="276" w:lineRule="auto"/>
              <w:jc w:val="center"/>
            </w:pPr>
            <w:r>
              <w:rPr>
                <w:b/>
                <w:bCs/>
                <w:sz w:val="22"/>
                <w:szCs w:val="22"/>
              </w:rPr>
              <w:t>Remarks</w:t>
            </w:r>
          </w:p>
        </w:tc>
      </w:tr>
      <w:tr w:rsidR="00B41021" w14:paraId="193FCC7E" w14:textId="77777777" w:rsidTr="00586BCF">
        <w:trPr>
          <w:trHeight w:val="388"/>
        </w:trPr>
        <w:tc>
          <w:tcPr>
            <w:tcW w:w="1419" w:type="dxa"/>
          </w:tcPr>
          <w:p w14:paraId="752FD96B" w14:textId="77777777" w:rsidR="00B41021" w:rsidRDefault="00000000">
            <w:pPr>
              <w:spacing w:line="276" w:lineRule="auto"/>
              <w:jc w:val="center"/>
            </w:pPr>
            <w:r>
              <w:rPr>
                <w:sz w:val="22"/>
                <w:szCs w:val="22"/>
              </w:rPr>
              <w:t>0.38</w:t>
            </w:r>
          </w:p>
        </w:tc>
        <w:tc>
          <w:tcPr>
            <w:tcW w:w="1984" w:type="dxa"/>
          </w:tcPr>
          <w:p w14:paraId="47B4E053" w14:textId="77777777" w:rsidR="00B41021" w:rsidRDefault="00000000">
            <w:pPr>
              <w:spacing w:line="276" w:lineRule="auto"/>
              <w:jc w:val="center"/>
            </w:pPr>
            <w:r>
              <w:rPr>
                <w:sz w:val="22"/>
                <w:szCs w:val="22"/>
              </w:rPr>
              <w:t>0.2</w:t>
            </w:r>
          </w:p>
        </w:tc>
        <w:tc>
          <w:tcPr>
            <w:tcW w:w="2127" w:type="dxa"/>
          </w:tcPr>
          <w:p w14:paraId="010EA3B4" w14:textId="77777777" w:rsidR="00B41021" w:rsidRDefault="00000000">
            <w:pPr>
              <w:spacing w:line="276" w:lineRule="auto"/>
              <w:jc w:val="center"/>
            </w:pPr>
            <w:r>
              <w:rPr>
                <w:sz w:val="22"/>
                <w:szCs w:val="22"/>
              </w:rPr>
              <w:t>25.8</w:t>
            </w:r>
          </w:p>
        </w:tc>
        <w:tc>
          <w:tcPr>
            <w:tcW w:w="2354" w:type="dxa"/>
          </w:tcPr>
          <w:p w14:paraId="29AAD1CF" w14:textId="77777777" w:rsidR="00B41021" w:rsidRDefault="00000000">
            <w:pPr>
              <w:spacing w:line="276" w:lineRule="auto"/>
              <w:jc w:val="center"/>
            </w:pPr>
            <w:r>
              <w:rPr>
                <w:sz w:val="22"/>
                <w:szCs w:val="22"/>
              </w:rPr>
              <w:t>Best at 7 days</w:t>
            </w:r>
          </w:p>
        </w:tc>
      </w:tr>
      <w:tr w:rsidR="00B41021" w14:paraId="33091BCA" w14:textId="77777777" w:rsidTr="00586BCF">
        <w:trPr>
          <w:trHeight w:val="400"/>
        </w:trPr>
        <w:tc>
          <w:tcPr>
            <w:tcW w:w="1419" w:type="dxa"/>
          </w:tcPr>
          <w:p w14:paraId="3F94B808" w14:textId="77777777" w:rsidR="00B41021" w:rsidRDefault="00000000">
            <w:pPr>
              <w:spacing w:line="276" w:lineRule="auto"/>
              <w:jc w:val="center"/>
            </w:pPr>
            <w:r>
              <w:rPr>
                <w:sz w:val="22"/>
                <w:szCs w:val="22"/>
              </w:rPr>
              <w:t>0.38</w:t>
            </w:r>
          </w:p>
        </w:tc>
        <w:tc>
          <w:tcPr>
            <w:tcW w:w="1984" w:type="dxa"/>
          </w:tcPr>
          <w:p w14:paraId="4764DA38" w14:textId="77777777" w:rsidR="00B41021" w:rsidRDefault="00000000">
            <w:pPr>
              <w:spacing w:line="276" w:lineRule="auto"/>
              <w:jc w:val="center"/>
            </w:pPr>
            <w:r>
              <w:rPr>
                <w:sz w:val="22"/>
                <w:szCs w:val="22"/>
              </w:rPr>
              <w:t>0.4</w:t>
            </w:r>
          </w:p>
        </w:tc>
        <w:tc>
          <w:tcPr>
            <w:tcW w:w="2127" w:type="dxa"/>
          </w:tcPr>
          <w:p w14:paraId="03146745" w14:textId="77777777" w:rsidR="00B41021" w:rsidRDefault="00000000">
            <w:pPr>
              <w:spacing w:line="276" w:lineRule="auto"/>
              <w:jc w:val="center"/>
            </w:pPr>
            <w:r>
              <w:rPr>
                <w:sz w:val="22"/>
                <w:szCs w:val="22"/>
              </w:rPr>
              <w:t>22.4</w:t>
            </w:r>
          </w:p>
        </w:tc>
        <w:tc>
          <w:tcPr>
            <w:tcW w:w="2354" w:type="dxa"/>
          </w:tcPr>
          <w:p w14:paraId="40CA7C23" w14:textId="77777777" w:rsidR="00B41021" w:rsidRDefault="00000000">
            <w:pPr>
              <w:spacing w:line="276" w:lineRule="auto"/>
              <w:jc w:val="center"/>
            </w:pPr>
            <w:r>
              <w:rPr>
                <w:sz w:val="22"/>
                <w:szCs w:val="22"/>
              </w:rPr>
              <w:t>Good</w:t>
            </w:r>
          </w:p>
        </w:tc>
      </w:tr>
      <w:tr w:rsidR="00B41021" w14:paraId="049B30BD" w14:textId="77777777" w:rsidTr="00586BCF">
        <w:trPr>
          <w:trHeight w:val="388"/>
        </w:trPr>
        <w:tc>
          <w:tcPr>
            <w:tcW w:w="1419" w:type="dxa"/>
          </w:tcPr>
          <w:p w14:paraId="7F7BF363" w14:textId="77777777" w:rsidR="00B41021" w:rsidRDefault="00000000">
            <w:pPr>
              <w:spacing w:line="276" w:lineRule="auto"/>
              <w:jc w:val="center"/>
            </w:pPr>
            <w:r>
              <w:rPr>
                <w:sz w:val="22"/>
                <w:szCs w:val="22"/>
              </w:rPr>
              <w:t>0.38</w:t>
            </w:r>
          </w:p>
        </w:tc>
        <w:tc>
          <w:tcPr>
            <w:tcW w:w="1984" w:type="dxa"/>
          </w:tcPr>
          <w:p w14:paraId="51352974" w14:textId="77777777" w:rsidR="00B41021" w:rsidRDefault="00000000">
            <w:pPr>
              <w:spacing w:line="276" w:lineRule="auto"/>
              <w:jc w:val="center"/>
            </w:pPr>
            <w:r>
              <w:rPr>
                <w:sz w:val="22"/>
                <w:szCs w:val="22"/>
              </w:rPr>
              <w:t>0.6</w:t>
            </w:r>
          </w:p>
        </w:tc>
        <w:tc>
          <w:tcPr>
            <w:tcW w:w="2127" w:type="dxa"/>
          </w:tcPr>
          <w:p w14:paraId="7F843728" w14:textId="77777777" w:rsidR="00B41021" w:rsidRDefault="00000000">
            <w:pPr>
              <w:spacing w:line="276" w:lineRule="auto"/>
              <w:jc w:val="center"/>
            </w:pPr>
            <w:r>
              <w:rPr>
                <w:sz w:val="22"/>
                <w:szCs w:val="22"/>
              </w:rPr>
              <w:t>18.1</w:t>
            </w:r>
          </w:p>
        </w:tc>
        <w:tc>
          <w:tcPr>
            <w:tcW w:w="2354" w:type="dxa"/>
          </w:tcPr>
          <w:p w14:paraId="0E44E894" w14:textId="77777777" w:rsidR="00B41021" w:rsidRDefault="00000000">
            <w:pPr>
              <w:spacing w:line="276" w:lineRule="auto"/>
              <w:jc w:val="center"/>
            </w:pPr>
            <w:r>
              <w:rPr>
                <w:sz w:val="22"/>
                <w:szCs w:val="22"/>
              </w:rPr>
              <w:t>Reduced by voids</w:t>
            </w:r>
          </w:p>
        </w:tc>
      </w:tr>
      <w:tr w:rsidR="00B41021" w14:paraId="2160CE0D" w14:textId="77777777" w:rsidTr="00586BCF">
        <w:trPr>
          <w:trHeight w:val="400"/>
        </w:trPr>
        <w:tc>
          <w:tcPr>
            <w:tcW w:w="1419" w:type="dxa"/>
          </w:tcPr>
          <w:p w14:paraId="50A97443" w14:textId="77777777" w:rsidR="00B41021" w:rsidRDefault="00000000">
            <w:pPr>
              <w:spacing w:line="276" w:lineRule="auto"/>
              <w:jc w:val="center"/>
            </w:pPr>
            <w:r>
              <w:rPr>
                <w:sz w:val="22"/>
                <w:szCs w:val="22"/>
              </w:rPr>
              <w:t>0.40</w:t>
            </w:r>
          </w:p>
        </w:tc>
        <w:tc>
          <w:tcPr>
            <w:tcW w:w="1984" w:type="dxa"/>
          </w:tcPr>
          <w:p w14:paraId="0FDE11A0" w14:textId="77777777" w:rsidR="00B41021" w:rsidRDefault="00000000">
            <w:pPr>
              <w:spacing w:line="276" w:lineRule="auto"/>
              <w:jc w:val="center"/>
            </w:pPr>
            <w:r>
              <w:rPr>
                <w:sz w:val="22"/>
                <w:szCs w:val="22"/>
              </w:rPr>
              <w:t>0.2</w:t>
            </w:r>
          </w:p>
        </w:tc>
        <w:tc>
          <w:tcPr>
            <w:tcW w:w="2127" w:type="dxa"/>
          </w:tcPr>
          <w:p w14:paraId="5556CE16" w14:textId="77777777" w:rsidR="00B41021" w:rsidRDefault="00000000">
            <w:pPr>
              <w:spacing w:line="276" w:lineRule="auto"/>
              <w:jc w:val="center"/>
            </w:pPr>
            <w:r>
              <w:rPr>
                <w:sz w:val="22"/>
                <w:szCs w:val="22"/>
              </w:rPr>
              <w:t>24.6</w:t>
            </w:r>
          </w:p>
        </w:tc>
        <w:tc>
          <w:tcPr>
            <w:tcW w:w="2354" w:type="dxa"/>
          </w:tcPr>
          <w:p w14:paraId="7E2D0D36" w14:textId="77777777" w:rsidR="00B41021" w:rsidRDefault="00000000">
            <w:pPr>
              <w:spacing w:line="276" w:lineRule="auto"/>
              <w:jc w:val="center"/>
            </w:pPr>
            <w:r>
              <w:rPr>
                <w:sz w:val="22"/>
                <w:szCs w:val="22"/>
              </w:rPr>
              <w:t>Acceptable</w:t>
            </w:r>
          </w:p>
        </w:tc>
      </w:tr>
      <w:tr w:rsidR="00B41021" w14:paraId="34906291" w14:textId="77777777" w:rsidTr="00586BCF">
        <w:trPr>
          <w:trHeight w:val="792"/>
        </w:trPr>
        <w:tc>
          <w:tcPr>
            <w:tcW w:w="1419" w:type="dxa"/>
          </w:tcPr>
          <w:p w14:paraId="19CD7EE6" w14:textId="77777777" w:rsidR="00B41021" w:rsidRDefault="00000000">
            <w:pPr>
              <w:spacing w:line="276" w:lineRule="auto"/>
              <w:jc w:val="center"/>
            </w:pPr>
            <w:r>
              <w:rPr>
                <w:sz w:val="22"/>
                <w:szCs w:val="22"/>
              </w:rPr>
              <w:t>0.45</w:t>
            </w:r>
          </w:p>
        </w:tc>
        <w:tc>
          <w:tcPr>
            <w:tcW w:w="1984" w:type="dxa"/>
          </w:tcPr>
          <w:p w14:paraId="7B89FD8A" w14:textId="77777777" w:rsidR="00B41021" w:rsidRDefault="00000000">
            <w:pPr>
              <w:spacing w:line="276" w:lineRule="auto"/>
              <w:jc w:val="center"/>
            </w:pPr>
            <w:r>
              <w:rPr>
                <w:sz w:val="22"/>
                <w:szCs w:val="22"/>
              </w:rPr>
              <w:t>0.2</w:t>
            </w:r>
          </w:p>
        </w:tc>
        <w:tc>
          <w:tcPr>
            <w:tcW w:w="2127" w:type="dxa"/>
          </w:tcPr>
          <w:p w14:paraId="77D09BFA" w14:textId="77777777" w:rsidR="00B41021" w:rsidRDefault="00000000">
            <w:pPr>
              <w:spacing w:line="276" w:lineRule="auto"/>
              <w:jc w:val="center"/>
            </w:pPr>
            <w:r>
              <w:rPr>
                <w:sz w:val="22"/>
                <w:szCs w:val="22"/>
              </w:rPr>
              <w:t>20.1</w:t>
            </w:r>
          </w:p>
        </w:tc>
        <w:tc>
          <w:tcPr>
            <w:tcW w:w="2354" w:type="dxa"/>
          </w:tcPr>
          <w:p w14:paraId="18FCC7F9" w14:textId="77777777" w:rsidR="00B41021" w:rsidRDefault="00000000">
            <w:pPr>
              <w:spacing w:line="276" w:lineRule="auto"/>
              <w:jc w:val="center"/>
            </w:pPr>
            <w:r>
              <w:rPr>
                <w:sz w:val="22"/>
                <w:szCs w:val="22"/>
              </w:rPr>
              <w:t>Lower due to high w/c</w:t>
            </w:r>
          </w:p>
        </w:tc>
      </w:tr>
    </w:tbl>
    <w:p w14:paraId="2222169D" w14:textId="77777777" w:rsidR="00B41021" w:rsidRDefault="00B41021">
      <w:pPr>
        <w:spacing w:before="80" w:after="80"/>
      </w:pPr>
    </w:p>
    <w:p w14:paraId="10CA58E2" w14:textId="77777777" w:rsidR="00B41021" w:rsidRDefault="00000000">
      <w:pPr>
        <w:spacing w:before="60" w:after="160"/>
        <w:jc w:val="center"/>
      </w:pPr>
      <w:r>
        <w:rPr>
          <w:i/>
          <w:iCs/>
          <w:sz w:val="20"/>
          <w:szCs w:val="20"/>
        </w:rPr>
        <w:t>Table 4.4: 7-Day Compressive Strength Results</w:t>
      </w:r>
    </w:p>
    <w:p w14:paraId="3DC09365" w14:textId="77777777" w:rsidR="00B41021" w:rsidRDefault="00B41021">
      <w:pPr>
        <w:spacing w:before="80" w:after="80"/>
      </w:pPr>
    </w:p>
    <w:p w14:paraId="1FE35380" w14:textId="77777777" w:rsidR="00B41021" w:rsidRDefault="00000000">
      <w:pPr>
        <w:spacing w:before="80" w:after="80" w:line="360" w:lineRule="auto"/>
        <w:jc w:val="both"/>
      </w:pPr>
      <w:r>
        <w:t>At 7 days, the best performance was observed at w/c = 0.38 with 0.2% SAP, yielding approximately 25.8 MPa. Increasing SAP dosage beyond 0.2% progressively reduced 7-day strength, primarily due to the increased void volume left after partial SAP desorption at early ages. Excess SAP (0.6%) caused the greatest strength reduction, confirming that void formation dominates at early ages when more SAP is used.</w:t>
      </w:r>
    </w:p>
    <w:p w14:paraId="6F0705C0" w14:textId="77777777" w:rsidR="00B41021" w:rsidRDefault="00B41021">
      <w:pPr>
        <w:spacing w:before="80" w:after="80"/>
      </w:pPr>
    </w:p>
    <w:p w14:paraId="7B74960D" w14:textId="77777777" w:rsidR="00B41021" w:rsidRDefault="00000000">
      <w:pPr>
        <w:spacing w:before="80" w:after="80" w:line="360" w:lineRule="auto"/>
        <w:jc w:val="both"/>
      </w:pPr>
      <w:r>
        <w:t>The general trend at 7 days showed no consistent pattern — performance depended on the specific combination of w/c ratio and SAP dosage, with the optimum lying between 0.2% and 0.4% SAP. Mixes with w/c = 0.38 consistently outperformed those with higher water-cement ratios at the same SAP dosage.</w:t>
      </w:r>
    </w:p>
    <w:p w14:paraId="7E38BBEB" w14:textId="042F35E5" w:rsidR="00586BCF" w:rsidRDefault="00586BCF">
      <w:pPr>
        <w:pStyle w:val="Heading3"/>
        <w:rPr>
          <w:sz w:val="22"/>
          <w:szCs w:val="22"/>
        </w:rPr>
      </w:pPr>
      <w:r>
        <w:rPr>
          <w:noProof/>
        </w:rPr>
        <w:lastRenderedPageBreak/>
        <w:drawing>
          <wp:inline distT="0" distB="0" distL="0" distR="0" wp14:anchorId="606CBE53" wp14:editId="28D653B5">
            <wp:extent cx="5405969" cy="3151456"/>
            <wp:effectExtent l="0" t="0" r="4445" b="0"/>
            <wp:docPr id="21381111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8469" cy="3152913"/>
                    </a:xfrm>
                    <a:prstGeom prst="rect">
                      <a:avLst/>
                    </a:prstGeom>
                    <a:noFill/>
                    <a:ln>
                      <a:noFill/>
                    </a:ln>
                  </pic:spPr>
                </pic:pic>
              </a:graphicData>
            </a:graphic>
          </wp:inline>
        </w:drawing>
      </w:r>
    </w:p>
    <w:p w14:paraId="01A81C17" w14:textId="43E2A137" w:rsidR="00BC240D" w:rsidRDefault="00BC240D" w:rsidP="00BC240D">
      <w:pPr>
        <w:spacing w:before="80" w:after="80" w:line="360" w:lineRule="auto"/>
        <w:jc w:val="center"/>
      </w:pPr>
      <w:r w:rsidRPr="00462BB3">
        <w:rPr>
          <w:i/>
          <w:iCs/>
          <w:sz w:val="20"/>
          <w:szCs w:val="20"/>
        </w:rPr>
        <w:t xml:space="preserve">Fig. </w:t>
      </w:r>
      <w:r w:rsidR="003A5A71">
        <w:rPr>
          <w:i/>
          <w:iCs/>
          <w:sz w:val="20"/>
          <w:szCs w:val="20"/>
        </w:rPr>
        <w:t>4</w:t>
      </w:r>
      <w:r w:rsidRPr="00462BB3">
        <w:rPr>
          <w:i/>
          <w:iCs/>
          <w:sz w:val="20"/>
          <w:szCs w:val="20"/>
        </w:rPr>
        <w:t>.</w:t>
      </w:r>
      <w:r w:rsidR="003A5A71">
        <w:rPr>
          <w:i/>
          <w:iCs/>
          <w:sz w:val="20"/>
          <w:szCs w:val="20"/>
        </w:rPr>
        <w:t>4</w:t>
      </w:r>
      <w:r w:rsidRPr="00462BB3">
        <w:rPr>
          <w:i/>
          <w:iCs/>
          <w:sz w:val="20"/>
          <w:szCs w:val="20"/>
        </w:rPr>
        <w:t xml:space="preserve">. </w:t>
      </w:r>
      <w:r w:rsidR="003A5A71">
        <w:rPr>
          <w:i/>
          <w:iCs/>
          <w:sz w:val="20"/>
          <w:szCs w:val="20"/>
        </w:rPr>
        <w:t>Graph (7 -Day Compressive Strength</w:t>
      </w:r>
      <w:r w:rsidR="006A7F00">
        <w:rPr>
          <w:i/>
          <w:iCs/>
          <w:sz w:val="20"/>
          <w:szCs w:val="20"/>
        </w:rPr>
        <w:t xml:space="preserve"> vs SAP Dosage and Water-Cement ratio</w:t>
      </w:r>
      <w:r w:rsidR="003A5A71">
        <w:rPr>
          <w:i/>
          <w:iCs/>
          <w:sz w:val="20"/>
          <w:szCs w:val="20"/>
        </w:rPr>
        <w:t>)</w:t>
      </w:r>
    </w:p>
    <w:p w14:paraId="5F98322E" w14:textId="77777777" w:rsidR="00586BCF" w:rsidRDefault="00586BCF">
      <w:pPr>
        <w:pStyle w:val="Heading3"/>
        <w:rPr>
          <w:sz w:val="22"/>
          <w:szCs w:val="22"/>
        </w:rPr>
      </w:pPr>
    </w:p>
    <w:p w14:paraId="42AD61F1" w14:textId="51E302E4" w:rsidR="00B41021" w:rsidRDefault="00000000">
      <w:pPr>
        <w:pStyle w:val="Heading3"/>
      </w:pPr>
      <w:r>
        <w:rPr>
          <w:sz w:val="22"/>
          <w:szCs w:val="22"/>
        </w:rPr>
        <w:t>4.3.2 28-Day Compressive Strength</w:t>
      </w:r>
    </w:p>
    <w:p w14:paraId="10931FB6" w14:textId="77777777" w:rsidR="00B41021" w:rsidRDefault="00B41021">
      <w:pPr>
        <w:spacing w:before="80" w:after="80"/>
      </w:pPr>
    </w:p>
    <w:tbl>
      <w:tblPr>
        <w:tblStyle w:val="TableGrid"/>
        <w:tblW w:w="8846" w:type="dxa"/>
        <w:tblLook w:val="0000" w:firstRow="0" w:lastRow="0" w:firstColumn="0" w:lastColumn="0" w:noHBand="0" w:noVBand="0"/>
      </w:tblPr>
      <w:tblGrid>
        <w:gridCol w:w="1960"/>
        <w:gridCol w:w="2463"/>
        <w:gridCol w:w="2463"/>
        <w:gridCol w:w="1960"/>
      </w:tblGrid>
      <w:tr w:rsidR="00B41021" w14:paraId="301B2D4C" w14:textId="77777777" w:rsidTr="00462BB3">
        <w:trPr>
          <w:trHeight w:val="322"/>
        </w:trPr>
        <w:tc>
          <w:tcPr>
            <w:tcW w:w="1960" w:type="dxa"/>
          </w:tcPr>
          <w:p w14:paraId="773455B1" w14:textId="77777777" w:rsidR="00B41021" w:rsidRDefault="00000000">
            <w:pPr>
              <w:spacing w:line="276" w:lineRule="auto"/>
              <w:jc w:val="center"/>
            </w:pPr>
            <w:r>
              <w:rPr>
                <w:b/>
                <w:bCs/>
                <w:sz w:val="22"/>
                <w:szCs w:val="22"/>
              </w:rPr>
              <w:t>w/c Ratio</w:t>
            </w:r>
          </w:p>
        </w:tc>
        <w:tc>
          <w:tcPr>
            <w:tcW w:w="2463" w:type="dxa"/>
          </w:tcPr>
          <w:p w14:paraId="2DC85991" w14:textId="77777777" w:rsidR="00B41021" w:rsidRDefault="00000000">
            <w:pPr>
              <w:spacing w:line="276" w:lineRule="auto"/>
              <w:jc w:val="center"/>
            </w:pPr>
            <w:r>
              <w:rPr>
                <w:b/>
                <w:bCs/>
                <w:sz w:val="22"/>
                <w:szCs w:val="22"/>
              </w:rPr>
              <w:t>SAP Dosage (%)</w:t>
            </w:r>
          </w:p>
        </w:tc>
        <w:tc>
          <w:tcPr>
            <w:tcW w:w="2463" w:type="dxa"/>
          </w:tcPr>
          <w:p w14:paraId="7A20E9A9" w14:textId="77777777" w:rsidR="00B41021" w:rsidRDefault="00000000">
            <w:pPr>
              <w:spacing w:line="276" w:lineRule="auto"/>
              <w:jc w:val="center"/>
            </w:pPr>
            <w:r>
              <w:rPr>
                <w:b/>
                <w:bCs/>
                <w:sz w:val="22"/>
                <w:szCs w:val="22"/>
              </w:rPr>
              <w:t>28-Day Strength (MPa)</w:t>
            </w:r>
          </w:p>
        </w:tc>
        <w:tc>
          <w:tcPr>
            <w:tcW w:w="1960" w:type="dxa"/>
          </w:tcPr>
          <w:p w14:paraId="5BB0FE5D" w14:textId="77777777" w:rsidR="00B41021" w:rsidRDefault="00000000">
            <w:pPr>
              <w:spacing w:line="276" w:lineRule="auto"/>
              <w:jc w:val="center"/>
            </w:pPr>
            <w:r>
              <w:rPr>
                <w:b/>
                <w:bCs/>
                <w:sz w:val="22"/>
                <w:szCs w:val="22"/>
              </w:rPr>
              <w:t>Remarks</w:t>
            </w:r>
          </w:p>
        </w:tc>
      </w:tr>
      <w:tr w:rsidR="00B41021" w14:paraId="02D26B16" w14:textId="77777777" w:rsidTr="00462BB3">
        <w:trPr>
          <w:trHeight w:val="312"/>
        </w:trPr>
        <w:tc>
          <w:tcPr>
            <w:tcW w:w="1960" w:type="dxa"/>
          </w:tcPr>
          <w:p w14:paraId="1DA58B96" w14:textId="77777777" w:rsidR="00B41021" w:rsidRDefault="00000000">
            <w:pPr>
              <w:spacing w:line="276" w:lineRule="auto"/>
              <w:jc w:val="center"/>
            </w:pPr>
            <w:r>
              <w:rPr>
                <w:sz w:val="22"/>
                <w:szCs w:val="22"/>
              </w:rPr>
              <w:t>0.36</w:t>
            </w:r>
          </w:p>
        </w:tc>
        <w:tc>
          <w:tcPr>
            <w:tcW w:w="2463" w:type="dxa"/>
          </w:tcPr>
          <w:p w14:paraId="72E8BE33" w14:textId="77777777" w:rsidR="00B41021" w:rsidRDefault="00000000">
            <w:pPr>
              <w:spacing w:line="276" w:lineRule="auto"/>
              <w:jc w:val="center"/>
            </w:pPr>
            <w:r>
              <w:rPr>
                <w:sz w:val="22"/>
                <w:szCs w:val="22"/>
              </w:rPr>
              <w:t>0.4</w:t>
            </w:r>
          </w:p>
        </w:tc>
        <w:tc>
          <w:tcPr>
            <w:tcW w:w="2463" w:type="dxa"/>
          </w:tcPr>
          <w:p w14:paraId="65D59A05" w14:textId="77777777" w:rsidR="00B41021" w:rsidRDefault="00000000">
            <w:pPr>
              <w:spacing w:line="276" w:lineRule="auto"/>
              <w:jc w:val="center"/>
            </w:pPr>
            <w:r>
              <w:rPr>
                <w:sz w:val="22"/>
                <w:szCs w:val="22"/>
              </w:rPr>
              <w:t>33.8</w:t>
            </w:r>
          </w:p>
        </w:tc>
        <w:tc>
          <w:tcPr>
            <w:tcW w:w="1960" w:type="dxa"/>
          </w:tcPr>
          <w:p w14:paraId="4E829672" w14:textId="77777777" w:rsidR="00B41021" w:rsidRDefault="00000000">
            <w:pPr>
              <w:spacing w:line="276" w:lineRule="auto"/>
              <w:jc w:val="center"/>
            </w:pPr>
            <w:r>
              <w:rPr>
                <w:sz w:val="22"/>
                <w:szCs w:val="22"/>
              </w:rPr>
              <w:t>Best overall</w:t>
            </w:r>
          </w:p>
        </w:tc>
      </w:tr>
      <w:tr w:rsidR="00B41021" w14:paraId="50703E54" w14:textId="77777777" w:rsidTr="00462BB3">
        <w:trPr>
          <w:trHeight w:val="322"/>
        </w:trPr>
        <w:tc>
          <w:tcPr>
            <w:tcW w:w="1960" w:type="dxa"/>
          </w:tcPr>
          <w:p w14:paraId="5D62CC09" w14:textId="77777777" w:rsidR="00B41021" w:rsidRDefault="00000000">
            <w:pPr>
              <w:spacing w:line="276" w:lineRule="auto"/>
              <w:jc w:val="center"/>
            </w:pPr>
            <w:r>
              <w:rPr>
                <w:sz w:val="22"/>
                <w:szCs w:val="22"/>
              </w:rPr>
              <w:t>0.38</w:t>
            </w:r>
          </w:p>
        </w:tc>
        <w:tc>
          <w:tcPr>
            <w:tcW w:w="2463" w:type="dxa"/>
          </w:tcPr>
          <w:p w14:paraId="323A5315" w14:textId="77777777" w:rsidR="00B41021" w:rsidRDefault="00000000">
            <w:pPr>
              <w:spacing w:line="276" w:lineRule="auto"/>
              <w:jc w:val="center"/>
            </w:pPr>
            <w:r>
              <w:rPr>
                <w:sz w:val="22"/>
                <w:szCs w:val="22"/>
              </w:rPr>
              <w:t>0.2</w:t>
            </w:r>
          </w:p>
        </w:tc>
        <w:tc>
          <w:tcPr>
            <w:tcW w:w="2463" w:type="dxa"/>
          </w:tcPr>
          <w:p w14:paraId="029226FF" w14:textId="77777777" w:rsidR="00B41021" w:rsidRDefault="00000000">
            <w:pPr>
              <w:spacing w:line="276" w:lineRule="auto"/>
              <w:jc w:val="center"/>
            </w:pPr>
            <w:r>
              <w:rPr>
                <w:sz w:val="22"/>
                <w:szCs w:val="22"/>
              </w:rPr>
              <w:t>32.1</w:t>
            </w:r>
          </w:p>
        </w:tc>
        <w:tc>
          <w:tcPr>
            <w:tcW w:w="1960" w:type="dxa"/>
          </w:tcPr>
          <w:p w14:paraId="3BEEBA5C" w14:textId="77777777" w:rsidR="00B41021" w:rsidRDefault="00000000">
            <w:pPr>
              <w:spacing w:line="276" w:lineRule="auto"/>
              <w:jc w:val="center"/>
            </w:pPr>
            <w:r>
              <w:rPr>
                <w:sz w:val="22"/>
                <w:szCs w:val="22"/>
              </w:rPr>
              <w:t>Excellent balance</w:t>
            </w:r>
          </w:p>
        </w:tc>
      </w:tr>
      <w:tr w:rsidR="00B41021" w14:paraId="0C62C7E3" w14:textId="77777777" w:rsidTr="00462BB3">
        <w:trPr>
          <w:trHeight w:val="312"/>
        </w:trPr>
        <w:tc>
          <w:tcPr>
            <w:tcW w:w="1960" w:type="dxa"/>
          </w:tcPr>
          <w:p w14:paraId="7D14045D" w14:textId="77777777" w:rsidR="00B41021" w:rsidRDefault="00000000">
            <w:pPr>
              <w:spacing w:line="276" w:lineRule="auto"/>
              <w:jc w:val="center"/>
            </w:pPr>
            <w:r>
              <w:rPr>
                <w:sz w:val="22"/>
                <w:szCs w:val="22"/>
              </w:rPr>
              <w:t>0.40</w:t>
            </w:r>
          </w:p>
        </w:tc>
        <w:tc>
          <w:tcPr>
            <w:tcW w:w="2463" w:type="dxa"/>
          </w:tcPr>
          <w:p w14:paraId="03F85A8D" w14:textId="77777777" w:rsidR="00B41021" w:rsidRDefault="00000000">
            <w:pPr>
              <w:spacing w:line="276" w:lineRule="auto"/>
              <w:jc w:val="center"/>
            </w:pPr>
            <w:r>
              <w:rPr>
                <w:sz w:val="22"/>
                <w:szCs w:val="22"/>
              </w:rPr>
              <w:t>0.2</w:t>
            </w:r>
          </w:p>
        </w:tc>
        <w:tc>
          <w:tcPr>
            <w:tcW w:w="2463" w:type="dxa"/>
          </w:tcPr>
          <w:p w14:paraId="69B682F3" w14:textId="77777777" w:rsidR="00B41021" w:rsidRDefault="00000000">
            <w:pPr>
              <w:spacing w:line="276" w:lineRule="auto"/>
              <w:jc w:val="center"/>
            </w:pPr>
            <w:r>
              <w:rPr>
                <w:sz w:val="22"/>
                <w:szCs w:val="22"/>
              </w:rPr>
              <w:t>31.4</w:t>
            </w:r>
          </w:p>
        </w:tc>
        <w:tc>
          <w:tcPr>
            <w:tcW w:w="1960" w:type="dxa"/>
          </w:tcPr>
          <w:p w14:paraId="19CA992B" w14:textId="77777777" w:rsidR="00B41021" w:rsidRDefault="00000000">
            <w:pPr>
              <w:spacing w:line="276" w:lineRule="auto"/>
              <w:jc w:val="center"/>
            </w:pPr>
            <w:r>
              <w:rPr>
                <w:sz w:val="22"/>
                <w:szCs w:val="22"/>
              </w:rPr>
              <w:t>Good</w:t>
            </w:r>
          </w:p>
        </w:tc>
      </w:tr>
      <w:tr w:rsidR="00B41021" w14:paraId="34EAB0EF" w14:textId="77777777" w:rsidTr="00462BB3">
        <w:trPr>
          <w:trHeight w:val="645"/>
        </w:trPr>
        <w:tc>
          <w:tcPr>
            <w:tcW w:w="1960" w:type="dxa"/>
          </w:tcPr>
          <w:p w14:paraId="449B0AF5" w14:textId="77777777" w:rsidR="00B41021" w:rsidRDefault="00000000">
            <w:pPr>
              <w:spacing w:line="276" w:lineRule="auto"/>
              <w:jc w:val="center"/>
            </w:pPr>
            <w:r>
              <w:rPr>
                <w:sz w:val="22"/>
                <w:szCs w:val="22"/>
              </w:rPr>
              <w:t>0.34</w:t>
            </w:r>
          </w:p>
        </w:tc>
        <w:tc>
          <w:tcPr>
            <w:tcW w:w="2463" w:type="dxa"/>
          </w:tcPr>
          <w:p w14:paraId="0B003B63" w14:textId="77777777" w:rsidR="00B41021" w:rsidRDefault="00000000">
            <w:pPr>
              <w:spacing w:line="276" w:lineRule="auto"/>
              <w:jc w:val="center"/>
            </w:pPr>
            <w:r>
              <w:rPr>
                <w:sz w:val="22"/>
                <w:szCs w:val="22"/>
              </w:rPr>
              <w:t>0.4–0.6</w:t>
            </w:r>
          </w:p>
        </w:tc>
        <w:tc>
          <w:tcPr>
            <w:tcW w:w="2463" w:type="dxa"/>
          </w:tcPr>
          <w:p w14:paraId="22F30B66" w14:textId="77777777" w:rsidR="00B41021" w:rsidRDefault="00000000">
            <w:pPr>
              <w:spacing w:line="276" w:lineRule="auto"/>
              <w:jc w:val="center"/>
            </w:pPr>
            <w:r>
              <w:rPr>
                <w:sz w:val="22"/>
                <w:szCs w:val="22"/>
              </w:rPr>
              <w:t>28–30</w:t>
            </w:r>
          </w:p>
        </w:tc>
        <w:tc>
          <w:tcPr>
            <w:tcW w:w="1960" w:type="dxa"/>
          </w:tcPr>
          <w:p w14:paraId="61091800" w14:textId="77777777" w:rsidR="00B41021" w:rsidRDefault="00000000">
            <w:pPr>
              <w:spacing w:line="276" w:lineRule="auto"/>
              <w:jc w:val="center"/>
            </w:pPr>
            <w:r>
              <w:rPr>
                <w:sz w:val="22"/>
                <w:szCs w:val="22"/>
              </w:rPr>
              <w:t>Internal curing beneficial</w:t>
            </w:r>
          </w:p>
        </w:tc>
      </w:tr>
      <w:tr w:rsidR="00B41021" w14:paraId="32875339" w14:textId="77777777" w:rsidTr="00462BB3">
        <w:trPr>
          <w:trHeight w:val="636"/>
        </w:trPr>
        <w:tc>
          <w:tcPr>
            <w:tcW w:w="1960" w:type="dxa"/>
          </w:tcPr>
          <w:p w14:paraId="2A92A11C" w14:textId="77777777" w:rsidR="00B41021" w:rsidRDefault="00000000">
            <w:pPr>
              <w:spacing w:line="276" w:lineRule="auto"/>
              <w:jc w:val="center"/>
            </w:pPr>
            <w:r>
              <w:rPr>
                <w:sz w:val="22"/>
                <w:szCs w:val="22"/>
              </w:rPr>
              <w:t>0.38</w:t>
            </w:r>
          </w:p>
        </w:tc>
        <w:tc>
          <w:tcPr>
            <w:tcW w:w="2463" w:type="dxa"/>
          </w:tcPr>
          <w:p w14:paraId="563B724E" w14:textId="77777777" w:rsidR="00B41021" w:rsidRDefault="00000000">
            <w:pPr>
              <w:spacing w:line="276" w:lineRule="auto"/>
              <w:jc w:val="center"/>
            </w:pPr>
            <w:r>
              <w:rPr>
                <w:sz w:val="22"/>
                <w:szCs w:val="22"/>
              </w:rPr>
              <w:t>0.6</w:t>
            </w:r>
          </w:p>
        </w:tc>
        <w:tc>
          <w:tcPr>
            <w:tcW w:w="2463" w:type="dxa"/>
          </w:tcPr>
          <w:p w14:paraId="419D10F3" w14:textId="77777777" w:rsidR="00B41021" w:rsidRDefault="00000000">
            <w:pPr>
              <w:spacing w:line="276" w:lineRule="auto"/>
              <w:jc w:val="center"/>
            </w:pPr>
            <w:r>
              <w:rPr>
                <w:sz w:val="22"/>
                <w:szCs w:val="22"/>
              </w:rPr>
              <w:t>25.2</w:t>
            </w:r>
          </w:p>
        </w:tc>
        <w:tc>
          <w:tcPr>
            <w:tcW w:w="1960" w:type="dxa"/>
          </w:tcPr>
          <w:p w14:paraId="41A0025C" w14:textId="77777777" w:rsidR="00B41021" w:rsidRDefault="00000000">
            <w:pPr>
              <w:spacing w:line="276" w:lineRule="auto"/>
              <w:jc w:val="center"/>
            </w:pPr>
            <w:r>
              <w:rPr>
                <w:sz w:val="22"/>
                <w:szCs w:val="22"/>
              </w:rPr>
              <w:t>Excess SAP reduces strength</w:t>
            </w:r>
          </w:p>
        </w:tc>
      </w:tr>
    </w:tbl>
    <w:p w14:paraId="0C907658" w14:textId="77777777" w:rsidR="00B41021" w:rsidRDefault="00B41021">
      <w:pPr>
        <w:spacing w:before="80" w:after="80"/>
      </w:pPr>
    </w:p>
    <w:p w14:paraId="1D18D022" w14:textId="77777777" w:rsidR="00B41021" w:rsidRDefault="00000000">
      <w:pPr>
        <w:spacing w:before="60" w:after="160"/>
        <w:jc w:val="center"/>
      </w:pPr>
      <w:r>
        <w:rPr>
          <w:i/>
          <w:iCs/>
          <w:sz w:val="20"/>
          <w:szCs w:val="20"/>
        </w:rPr>
        <w:t>Table 4.5: 28-Day Compressive Strength Results</w:t>
      </w:r>
    </w:p>
    <w:p w14:paraId="5BF56ABD" w14:textId="77777777" w:rsidR="00B41021" w:rsidRDefault="00B41021">
      <w:pPr>
        <w:spacing w:before="80" w:after="80"/>
      </w:pPr>
    </w:p>
    <w:p w14:paraId="710CABF3" w14:textId="77777777" w:rsidR="00B41021" w:rsidRDefault="00000000">
      <w:pPr>
        <w:spacing w:before="80" w:after="80" w:line="360" w:lineRule="auto"/>
        <w:jc w:val="both"/>
      </w:pPr>
      <w:r>
        <w:t>By 28 days, the SAP mixes showed significantly improved strength compared to their 7-day performance, reflecting the contribution of internal curing water to continued hydration. At w/c = 0.40, 0.2% SAP provided the highest 28-day strength among all 0.40 w/c mixes. At w/c = 0.36, 0.4% SAP performed best, suggesting that at lower water-cement ratios, slightly higher SAP dosage is needed to compensate for the greater water deficit.</w:t>
      </w:r>
    </w:p>
    <w:p w14:paraId="0E2D7A93" w14:textId="77777777" w:rsidR="00B41021" w:rsidRDefault="00B41021">
      <w:pPr>
        <w:spacing w:before="80" w:after="80"/>
      </w:pPr>
    </w:p>
    <w:p w14:paraId="01C3FF18" w14:textId="32FFBD7F" w:rsidR="00B41021" w:rsidRDefault="001354CF">
      <w:pPr>
        <w:spacing w:before="80" w:after="80" w:line="360" w:lineRule="auto"/>
        <w:jc w:val="both"/>
      </w:pPr>
      <w:r>
        <w:rPr>
          <w:noProof/>
        </w:rPr>
        <w:lastRenderedPageBreak/>
        <w:drawing>
          <wp:anchor distT="0" distB="0" distL="114300" distR="114300" simplePos="0" relativeHeight="251676672" behindDoc="0" locked="0" layoutInCell="1" allowOverlap="1" wp14:anchorId="6235F5D0" wp14:editId="6920C299">
            <wp:simplePos x="0" y="0"/>
            <wp:positionH relativeFrom="margin">
              <wp:posOffset>404446</wp:posOffset>
            </wp:positionH>
            <wp:positionV relativeFrom="paragraph">
              <wp:posOffset>1305560</wp:posOffset>
            </wp:positionV>
            <wp:extent cx="4753610" cy="2769235"/>
            <wp:effectExtent l="0" t="0" r="8890" b="0"/>
            <wp:wrapTopAndBottom/>
            <wp:docPr id="9314176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53610" cy="2769235"/>
                    </a:xfrm>
                    <a:prstGeom prst="rect">
                      <a:avLst/>
                    </a:prstGeom>
                    <a:noFill/>
                    <a:ln>
                      <a:noFill/>
                    </a:ln>
                  </pic:spPr>
                </pic:pic>
              </a:graphicData>
            </a:graphic>
            <wp14:sizeRelH relativeFrom="margin">
              <wp14:pctWidth>0</wp14:pctWidth>
            </wp14:sizeRelH>
            <wp14:sizeRelV relativeFrom="margin">
              <wp14:pctHeight>0</wp14:pctHeight>
            </wp14:sizeRelV>
          </wp:anchor>
        </w:drawing>
      </w:r>
      <w:r>
        <w:t>The key trend at 28 days was: the effect of SAP becomes increasingly beneficial as water-cement ratio decreases. At w/c = 0.34, which has very limited mixing water, higher SAP dosage (0.4%–0.6%) improved 28-day strength by ensuring adequate internal curing water for the hydration-starved cement particles. This aligns with the fundamental purpose of internal curing in low w/c concrete.</w:t>
      </w:r>
    </w:p>
    <w:p w14:paraId="612E391C" w14:textId="2990FB34" w:rsidR="006A7F00" w:rsidRDefault="006A7F00" w:rsidP="006A7F00">
      <w:pPr>
        <w:spacing w:before="80" w:after="80" w:line="360" w:lineRule="auto"/>
        <w:jc w:val="center"/>
      </w:pPr>
      <w:r w:rsidRPr="00462BB3">
        <w:rPr>
          <w:i/>
          <w:iCs/>
          <w:sz w:val="20"/>
          <w:szCs w:val="20"/>
        </w:rPr>
        <w:t xml:space="preserve">Fig. </w:t>
      </w:r>
      <w:r>
        <w:rPr>
          <w:i/>
          <w:iCs/>
          <w:sz w:val="20"/>
          <w:szCs w:val="20"/>
        </w:rPr>
        <w:t>4</w:t>
      </w:r>
      <w:r w:rsidRPr="00462BB3">
        <w:rPr>
          <w:i/>
          <w:iCs/>
          <w:sz w:val="20"/>
          <w:szCs w:val="20"/>
        </w:rPr>
        <w:t>.</w:t>
      </w:r>
      <w:r>
        <w:rPr>
          <w:i/>
          <w:iCs/>
          <w:sz w:val="20"/>
          <w:szCs w:val="20"/>
        </w:rPr>
        <w:t>5</w:t>
      </w:r>
      <w:r w:rsidRPr="00462BB3">
        <w:rPr>
          <w:i/>
          <w:iCs/>
          <w:sz w:val="20"/>
          <w:szCs w:val="20"/>
        </w:rPr>
        <w:t xml:space="preserve">. </w:t>
      </w:r>
      <w:r>
        <w:rPr>
          <w:i/>
          <w:iCs/>
          <w:sz w:val="20"/>
          <w:szCs w:val="20"/>
        </w:rPr>
        <w:t>Graph (28 -Day Compressive Strength vs SAP Dosage and Water-Cement ratio)</w:t>
      </w:r>
    </w:p>
    <w:p w14:paraId="571DFD34" w14:textId="18156F1B" w:rsidR="00B41021" w:rsidRDefault="00000000">
      <w:pPr>
        <w:pStyle w:val="Heading2"/>
      </w:pPr>
      <w:r>
        <w:rPr>
          <w:sz w:val="24"/>
          <w:szCs w:val="24"/>
        </w:rPr>
        <w:t>4.4 Comparison: With and Without SAP</w:t>
      </w:r>
    </w:p>
    <w:p w14:paraId="3487AAA8" w14:textId="77777777" w:rsidR="00B41021" w:rsidRDefault="00000000">
      <w:pPr>
        <w:spacing w:before="80" w:after="80" w:line="360" w:lineRule="auto"/>
        <w:jc w:val="both"/>
      </w:pPr>
      <w:r>
        <w:t>A direct comparison between control concrete (without SAP) and SAP-modified concrete (0.2% SAP) at the same water-cement ratio provides the clearest evidence of SAP's effect on concrete performance:</w:t>
      </w:r>
    </w:p>
    <w:p w14:paraId="53AAB5B0" w14:textId="77777777" w:rsidR="00B41021" w:rsidRDefault="00B41021">
      <w:pPr>
        <w:spacing w:before="80" w:after="80"/>
      </w:pPr>
    </w:p>
    <w:tbl>
      <w:tblPr>
        <w:tblStyle w:val="TableGrid"/>
        <w:tblW w:w="9026" w:type="dxa"/>
        <w:tblLook w:val="0000" w:firstRow="0" w:lastRow="0" w:firstColumn="0" w:lastColumn="0" w:noHBand="0" w:noVBand="0"/>
      </w:tblPr>
      <w:tblGrid>
        <w:gridCol w:w="3026"/>
        <w:gridCol w:w="3000"/>
        <w:gridCol w:w="3000"/>
      </w:tblGrid>
      <w:tr w:rsidR="00B41021" w14:paraId="781CA74A" w14:textId="77777777" w:rsidTr="00462BB3">
        <w:tc>
          <w:tcPr>
            <w:tcW w:w="3026" w:type="dxa"/>
          </w:tcPr>
          <w:p w14:paraId="570905CA" w14:textId="77777777" w:rsidR="00B41021" w:rsidRDefault="00000000">
            <w:pPr>
              <w:spacing w:line="276" w:lineRule="auto"/>
              <w:jc w:val="center"/>
            </w:pPr>
            <w:r>
              <w:rPr>
                <w:b/>
                <w:bCs/>
                <w:sz w:val="22"/>
                <w:szCs w:val="22"/>
              </w:rPr>
              <w:t>Concrete Type</w:t>
            </w:r>
          </w:p>
        </w:tc>
        <w:tc>
          <w:tcPr>
            <w:tcW w:w="3000" w:type="dxa"/>
          </w:tcPr>
          <w:p w14:paraId="103002F5" w14:textId="77777777" w:rsidR="00B41021" w:rsidRDefault="00000000">
            <w:pPr>
              <w:spacing w:line="276" w:lineRule="auto"/>
              <w:jc w:val="center"/>
            </w:pPr>
            <w:r>
              <w:rPr>
                <w:b/>
                <w:bCs/>
                <w:sz w:val="22"/>
                <w:szCs w:val="22"/>
              </w:rPr>
              <w:t>Average 7-Day Strength (MPa)</w:t>
            </w:r>
          </w:p>
        </w:tc>
        <w:tc>
          <w:tcPr>
            <w:tcW w:w="3000" w:type="dxa"/>
          </w:tcPr>
          <w:p w14:paraId="1CEE2C0D" w14:textId="77777777" w:rsidR="00B41021" w:rsidRDefault="00000000">
            <w:pPr>
              <w:spacing w:line="276" w:lineRule="auto"/>
              <w:jc w:val="center"/>
            </w:pPr>
            <w:r>
              <w:rPr>
                <w:b/>
                <w:bCs/>
                <w:sz w:val="22"/>
                <w:szCs w:val="22"/>
              </w:rPr>
              <w:t>Average 28-Day Strength (MPa)</w:t>
            </w:r>
          </w:p>
        </w:tc>
      </w:tr>
      <w:tr w:rsidR="00B41021" w14:paraId="7C202813" w14:textId="77777777" w:rsidTr="00462BB3">
        <w:tc>
          <w:tcPr>
            <w:tcW w:w="3026" w:type="dxa"/>
          </w:tcPr>
          <w:p w14:paraId="7E4AC767" w14:textId="77777777" w:rsidR="00B41021" w:rsidRDefault="00000000">
            <w:pPr>
              <w:spacing w:line="276" w:lineRule="auto"/>
              <w:jc w:val="center"/>
            </w:pPr>
            <w:r>
              <w:rPr>
                <w:sz w:val="22"/>
                <w:szCs w:val="22"/>
              </w:rPr>
              <w:t>Control (Without SAP)</w:t>
            </w:r>
          </w:p>
        </w:tc>
        <w:tc>
          <w:tcPr>
            <w:tcW w:w="3000" w:type="dxa"/>
          </w:tcPr>
          <w:p w14:paraId="15D0AEA2" w14:textId="77777777" w:rsidR="00B41021" w:rsidRDefault="00000000">
            <w:pPr>
              <w:spacing w:line="276" w:lineRule="auto"/>
              <w:jc w:val="center"/>
            </w:pPr>
            <w:r>
              <w:rPr>
                <w:sz w:val="22"/>
                <w:szCs w:val="22"/>
              </w:rPr>
              <w:t>27.8</w:t>
            </w:r>
          </w:p>
        </w:tc>
        <w:tc>
          <w:tcPr>
            <w:tcW w:w="3000" w:type="dxa"/>
          </w:tcPr>
          <w:p w14:paraId="01C84C34" w14:textId="77777777" w:rsidR="00B41021" w:rsidRDefault="00000000">
            <w:pPr>
              <w:spacing w:line="276" w:lineRule="auto"/>
              <w:jc w:val="center"/>
            </w:pPr>
            <w:r>
              <w:rPr>
                <w:sz w:val="22"/>
                <w:szCs w:val="22"/>
              </w:rPr>
              <w:t>29.2</w:t>
            </w:r>
          </w:p>
        </w:tc>
      </w:tr>
      <w:tr w:rsidR="00B41021" w14:paraId="27537846" w14:textId="77777777" w:rsidTr="00462BB3">
        <w:tc>
          <w:tcPr>
            <w:tcW w:w="3026" w:type="dxa"/>
          </w:tcPr>
          <w:p w14:paraId="78AE6227" w14:textId="77777777" w:rsidR="00B41021" w:rsidRDefault="00000000">
            <w:pPr>
              <w:spacing w:line="276" w:lineRule="auto"/>
              <w:jc w:val="center"/>
            </w:pPr>
            <w:r>
              <w:rPr>
                <w:sz w:val="22"/>
                <w:szCs w:val="22"/>
              </w:rPr>
              <w:t>With SAP (0.2%)</w:t>
            </w:r>
          </w:p>
        </w:tc>
        <w:tc>
          <w:tcPr>
            <w:tcW w:w="3000" w:type="dxa"/>
          </w:tcPr>
          <w:p w14:paraId="54F86FAC" w14:textId="77777777" w:rsidR="00B41021" w:rsidRDefault="00000000">
            <w:pPr>
              <w:spacing w:line="276" w:lineRule="auto"/>
              <w:jc w:val="center"/>
            </w:pPr>
            <w:r>
              <w:rPr>
                <w:sz w:val="22"/>
                <w:szCs w:val="22"/>
              </w:rPr>
              <w:t>23.8</w:t>
            </w:r>
          </w:p>
        </w:tc>
        <w:tc>
          <w:tcPr>
            <w:tcW w:w="3000" w:type="dxa"/>
          </w:tcPr>
          <w:p w14:paraId="59E0FCEA" w14:textId="77777777" w:rsidR="00B41021" w:rsidRDefault="00000000">
            <w:pPr>
              <w:spacing w:line="276" w:lineRule="auto"/>
              <w:jc w:val="center"/>
            </w:pPr>
            <w:r>
              <w:rPr>
                <w:sz w:val="22"/>
                <w:szCs w:val="22"/>
              </w:rPr>
              <w:t>32.1</w:t>
            </w:r>
          </w:p>
        </w:tc>
      </w:tr>
    </w:tbl>
    <w:p w14:paraId="4839D20C" w14:textId="77777777" w:rsidR="00B41021" w:rsidRDefault="00B41021">
      <w:pPr>
        <w:spacing w:before="80" w:after="80"/>
      </w:pPr>
    </w:p>
    <w:p w14:paraId="6D3BEE2C" w14:textId="77777777" w:rsidR="00B41021" w:rsidRDefault="00000000">
      <w:pPr>
        <w:spacing w:before="60" w:after="160"/>
        <w:jc w:val="center"/>
      </w:pPr>
      <w:r>
        <w:rPr>
          <w:i/>
          <w:iCs/>
          <w:sz w:val="20"/>
          <w:szCs w:val="20"/>
        </w:rPr>
        <w:t xml:space="preserve">Table 4.6: Comparison of Concrete </w:t>
      </w:r>
      <w:proofErr w:type="gramStart"/>
      <w:r>
        <w:rPr>
          <w:i/>
          <w:iCs/>
          <w:sz w:val="20"/>
          <w:szCs w:val="20"/>
        </w:rPr>
        <w:t>With</w:t>
      </w:r>
      <w:proofErr w:type="gramEnd"/>
      <w:r>
        <w:rPr>
          <w:i/>
          <w:iCs/>
          <w:sz w:val="20"/>
          <w:szCs w:val="20"/>
        </w:rPr>
        <w:t xml:space="preserve"> and Without SAP</w:t>
      </w:r>
    </w:p>
    <w:p w14:paraId="2F2D09B1" w14:textId="77777777" w:rsidR="00B41021" w:rsidRDefault="00B41021">
      <w:pPr>
        <w:spacing w:before="80" w:after="80"/>
      </w:pPr>
    </w:p>
    <w:p w14:paraId="6DD9A0F1" w14:textId="79B52954" w:rsidR="00B41021" w:rsidRDefault="00000000">
      <w:pPr>
        <w:spacing w:before="80" w:after="80" w:line="360" w:lineRule="auto"/>
        <w:jc w:val="both"/>
      </w:pPr>
      <w:r>
        <w:t>These results clearly illustrate the characteristic behaviour of SAP in concrete. At 7 days, the control mix (without SAP) shows higher compressive strength (27.8 MPa) compared to the SAP mix (23.8 MPa). This early-age strength reduction (approximately 14%) is attributable to the presence of SAP voids in the microstructure before complete hydration has filled them with C</w:t>
      </w:r>
      <w:r w:rsidR="001354CF">
        <w:t>-</w:t>
      </w:r>
      <w:r>
        <w:t>S</w:t>
      </w:r>
      <w:r w:rsidR="001354CF">
        <w:t>-</w:t>
      </w:r>
      <w:r>
        <w:t>H products.</w:t>
      </w:r>
    </w:p>
    <w:p w14:paraId="51002EFE" w14:textId="77777777" w:rsidR="00B41021" w:rsidRDefault="00B41021">
      <w:pPr>
        <w:spacing w:before="80" w:after="80"/>
      </w:pPr>
    </w:p>
    <w:p w14:paraId="0F17A06A" w14:textId="7D083157" w:rsidR="00B41021" w:rsidRDefault="00000000">
      <w:pPr>
        <w:spacing w:before="80" w:after="80" w:line="360" w:lineRule="auto"/>
        <w:jc w:val="both"/>
      </w:pPr>
      <w:r>
        <w:t xml:space="preserve">However, by 28 days, the trend reverses dramatically. The SAP mix achieves 32.1 MPa compared to 29.2 MPa for the control mix </w:t>
      </w:r>
      <w:r w:rsidR="001354CF">
        <w:t xml:space="preserve">- </w:t>
      </w:r>
      <w:r>
        <w:t>a significant improvement of approximately 10%. This strength increase reflects the continued hydration supported by the internal curing water released from SAP particles over the first 7</w:t>
      </w:r>
      <w:r w:rsidR="001354CF">
        <w:t>-</w:t>
      </w:r>
      <w:r>
        <w:t>14 days, leading to a denser microstructure, reduced porosity, and better utilization of cement's hydration potential.</w:t>
      </w:r>
    </w:p>
    <w:p w14:paraId="1871C9B1" w14:textId="77777777" w:rsidR="00B41021" w:rsidRDefault="00B41021">
      <w:pPr>
        <w:spacing w:before="80" w:after="80"/>
      </w:pPr>
    </w:p>
    <w:p w14:paraId="60535434" w14:textId="79E881F1" w:rsidR="00B41021" w:rsidRDefault="00000000">
      <w:pPr>
        <w:spacing w:before="80" w:after="80" w:line="360" w:lineRule="auto"/>
        <w:jc w:val="both"/>
      </w:pPr>
      <w:r>
        <w:t xml:space="preserve">This crossover pattern </w:t>
      </w:r>
      <w:r w:rsidR="001354CF">
        <w:t xml:space="preserve">- </w:t>
      </w:r>
      <w:r>
        <w:t xml:space="preserve">early strength loss followed by later strength gain </w:t>
      </w:r>
      <w:r w:rsidR="001354CF">
        <w:t>-</w:t>
      </w:r>
      <w:r>
        <w:t xml:space="preserve"> is the hallmark of effective SAP-based internal curing and has been consistently reported in the literature. It confirms that the long-term benefits of internal curing outweigh the short-term void-related strength reduction.</w:t>
      </w:r>
    </w:p>
    <w:p w14:paraId="77D244F9" w14:textId="77777777" w:rsidR="00B41021" w:rsidRDefault="00000000">
      <w:pPr>
        <w:pStyle w:val="Heading2"/>
      </w:pPr>
      <w:r>
        <w:rPr>
          <w:sz w:val="24"/>
          <w:szCs w:val="24"/>
        </w:rPr>
        <w:t>4.5 Comparison: Conventional vs. Internal Curing</w:t>
      </w:r>
    </w:p>
    <w:p w14:paraId="58AD0ED9" w14:textId="77777777" w:rsidR="00B41021" w:rsidRDefault="00B41021">
      <w:pPr>
        <w:spacing w:before="80" w:after="80"/>
      </w:pPr>
    </w:p>
    <w:tbl>
      <w:tblPr>
        <w:tblStyle w:val="TableGrid"/>
        <w:tblW w:w="8996" w:type="dxa"/>
        <w:tblLook w:val="0000" w:firstRow="0" w:lastRow="0" w:firstColumn="0" w:lastColumn="0" w:noHBand="0" w:noVBand="0"/>
      </w:tblPr>
      <w:tblGrid>
        <w:gridCol w:w="3016"/>
        <w:gridCol w:w="2990"/>
        <w:gridCol w:w="2990"/>
      </w:tblGrid>
      <w:tr w:rsidR="00B41021" w14:paraId="6CD3ED0F" w14:textId="77777777" w:rsidTr="001354CF">
        <w:trPr>
          <w:trHeight w:val="512"/>
        </w:trPr>
        <w:tc>
          <w:tcPr>
            <w:tcW w:w="3016" w:type="dxa"/>
          </w:tcPr>
          <w:p w14:paraId="021F878F" w14:textId="77777777" w:rsidR="00B41021" w:rsidRDefault="00000000">
            <w:pPr>
              <w:spacing w:line="276" w:lineRule="auto"/>
              <w:jc w:val="center"/>
            </w:pPr>
            <w:r>
              <w:rPr>
                <w:b/>
                <w:bCs/>
                <w:sz w:val="22"/>
                <w:szCs w:val="22"/>
              </w:rPr>
              <w:t>Curing Mechanism</w:t>
            </w:r>
          </w:p>
        </w:tc>
        <w:tc>
          <w:tcPr>
            <w:tcW w:w="2990" w:type="dxa"/>
          </w:tcPr>
          <w:p w14:paraId="0EA01B92" w14:textId="77777777" w:rsidR="00B41021" w:rsidRDefault="00000000">
            <w:pPr>
              <w:spacing w:line="276" w:lineRule="auto"/>
              <w:jc w:val="center"/>
            </w:pPr>
            <w:r>
              <w:rPr>
                <w:b/>
                <w:bCs/>
                <w:sz w:val="22"/>
                <w:szCs w:val="22"/>
              </w:rPr>
              <w:t>Average 7-Day Strength (MPa)</w:t>
            </w:r>
          </w:p>
        </w:tc>
        <w:tc>
          <w:tcPr>
            <w:tcW w:w="2990" w:type="dxa"/>
          </w:tcPr>
          <w:p w14:paraId="2F4E605F" w14:textId="77777777" w:rsidR="00B41021" w:rsidRDefault="00000000">
            <w:pPr>
              <w:spacing w:line="276" w:lineRule="auto"/>
              <w:jc w:val="center"/>
            </w:pPr>
            <w:r>
              <w:rPr>
                <w:b/>
                <w:bCs/>
                <w:sz w:val="22"/>
                <w:szCs w:val="22"/>
              </w:rPr>
              <w:t>Average 28-Day Strength (MPa)</w:t>
            </w:r>
          </w:p>
        </w:tc>
      </w:tr>
      <w:tr w:rsidR="00B41021" w14:paraId="50632633" w14:textId="77777777" w:rsidTr="001354CF">
        <w:trPr>
          <w:trHeight w:val="512"/>
        </w:trPr>
        <w:tc>
          <w:tcPr>
            <w:tcW w:w="3016" w:type="dxa"/>
          </w:tcPr>
          <w:p w14:paraId="193A3C68" w14:textId="77777777" w:rsidR="00B41021" w:rsidRDefault="00000000">
            <w:pPr>
              <w:spacing w:line="276" w:lineRule="auto"/>
              <w:jc w:val="center"/>
            </w:pPr>
            <w:r>
              <w:rPr>
                <w:sz w:val="22"/>
                <w:szCs w:val="22"/>
              </w:rPr>
              <w:t>Conventional + Internal Curing (SAP)</w:t>
            </w:r>
          </w:p>
        </w:tc>
        <w:tc>
          <w:tcPr>
            <w:tcW w:w="2990" w:type="dxa"/>
          </w:tcPr>
          <w:p w14:paraId="6A2C213E" w14:textId="77777777" w:rsidR="00B41021" w:rsidRDefault="00000000">
            <w:pPr>
              <w:spacing w:line="276" w:lineRule="auto"/>
              <w:jc w:val="center"/>
            </w:pPr>
            <w:r>
              <w:rPr>
                <w:sz w:val="22"/>
                <w:szCs w:val="22"/>
              </w:rPr>
              <w:t>19.8</w:t>
            </w:r>
          </w:p>
        </w:tc>
        <w:tc>
          <w:tcPr>
            <w:tcW w:w="2990" w:type="dxa"/>
          </w:tcPr>
          <w:p w14:paraId="3A0441F5" w14:textId="77777777" w:rsidR="00B41021" w:rsidRDefault="00000000">
            <w:pPr>
              <w:spacing w:line="276" w:lineRule="auto"/>
              <w:jc w:val="center"/>
            </w:pPr>
            <w:r>
              <w:rPr>
                <w:sz w:val="22"/>
                <w:szCs w:val="22"/>
              </w:rPr>
              <w:t>26.6</w:t>
            </w:r>
          </w:p>
        </w:tc>
      </w:tr>
      <w:tr w:rsidR="00B41021" w14:paraId="6BA8D467" w14:textId="77777777" w:rsidTr="001354CF">
        <w:trPr>
          <w:trHeight w:val="512"/>
        </w:trPr>
        <w:tc>
          <w:tcPr>
            <w:tcW w:w="3016" w:type="dxa"/>
          </w:tcPr>
          <w:p w14:paraId="06BD5656" w14:textId="77777777" w:rsidR="00B41021" w:rsidRDefault="00000000">
            <w:pPr>
              <w:spacing w:line="276" w:lineRule="auto"/>
              <w:jc w:val="center"/>
            </w:pPr>
            <w:r>
              <w:rPr>
                <w:sz w:val="22"/>
                <w:szCs w:val="22"/>
              </w:rPr>
              <w:t>Internal Curing Only (SAP, no external water)</w:t>
            </w:r>
          </w:p>
        </w:tc>
        <w:tc>
          <w:tcPr>
            <w:tcW w:w="2990" w:type="dxa"/>
          </w:tcPr>
          <w:p w14:paraId="28A5D29F" w14:textId="77777777" w:rsidR="00B41021" w:rsidRDefault="00000000">
            <w:pPr>
              <w:spacing w:line="276" w:lineRule="auto"/>
              <w:jc w:val="center"/>
            </w:pPr>
            <w:r>
              <w:rPr>
                <w:sz w:val="22"/>
                <w:szCs w:val="22"/>
              </w:rPr>
              <w:t>16.9</w:t>
            </w:r>
          </w:p>
        </w:tc>
        <w:tc>
          <w:tcPr>
            <w:tcW w:w="2990" w:type="dxa"/>
          </w:tcPr>
          <w:p w14:paraId="7C8DEC22" w14:textId="77777777" w:rsidR="00B41021" w:rsidRDefault="00000000">
            <w:pPr>
              <w:spacing w:line="276" w:lineRule="auto"/>
              <w:jc w:val="center"/>
            </w:pPr>
            <w:r>
              <w:rPr>
                <w:sz w:val="22"/>
                <w:szCs w:val="22"/>
              </w:rPr>
              <w:t>20.5</w:t>
            </w:r>
          </w:p>
        </w:tc>
      </w:tr>
    </w:tbl>
    <w:p w14:paraId="46E95D97" w14:textId="77777777" w:rsidR="00B41021" w:rsidRDefault="00B41021">
      <w:pPr>
        <w:spacing w:before="80" w:after="80"/>
      </w:pPr>
    </w:p>
    <w:p w14:paraId="01B85289" w14:textId="77777777" w:rsidR="00B41021" w:rsidRDefault="00000000">
      <w:pPr>
        <w:spacing w:before="60" w:after="160"/>
        <w:jc w:val="center"/>
      </w:pPr>
      <w:r>
        <w:rPr>
          <w:i/>
          <w:iCs/>
          <w:sz w:val="20"/>
          <w:szCs w:val="20"/>
        </w:rPr>
        <w:t>Table 4.7: Comparison of Conventional Curing and Internal Curing</w:t>
      </w:r>
    </w:p>
    <w:p w14:paraId="6097C9EA" w14:textId="7E5F85C5" w:rsidR="001354CF" w:rsidRDefault="00000000">
      <w:pPr>
        <w:spacing w:before="80" w:after="80" w:line="360" w:lineRule="auto"/>
        <w:jc w:val="both"/>
      </w:pPr>
      <w:r>
        <w:t xml:space="preserve">The combination of conventional external curing and SAP-based internal curing consistently outperformed internal curing alone at both 7 and 28 days. Combined curing </w:t>
      </w:r>
    </w:p>
    <w:p w14:paraId="1C55B70E" w14:textId="319BE29C" w:rsidR="001354CF" w:rsidRDefault="001354CF">
      <w:pPr>
        <w:spacing w:before="80" w:after="80" w:line="360" w:lineRule="auto"/>
        <w:jc w:val="both"/>
      </w:pPr>
      <w:r>
        <w:rPr>
          <w:noProof/>
        </w:rPr>
        <w:drawing>
          <wp:anchor distT="0" distB="0" distL="114300" distR="114300" simplePos="0" relativeHeight="251672576" behindDoc="0" locked="0" layoutInCell="1" allowOverlap="1" wp14:anchorId="7BE4CDD7" wp14:editId="445140E1">
            <wp:simplePos x="0" y="0"/>
            <wp:positionH relativeFrom="margin">
              <wp:align>center</wp:align>
            </wp:positionH>
            <wp:positionV relativeFrom="paragraph">
              <wp:posOffset>221127</wp:posOffset>
            </wp:positionV>
            <wp:extent cx="4128084" cy="2072347"/>
            <wp:effectExtent l="0" t="0" r="6350" b="4445"/>
            <wp:wrapTopAndBottom/>
            <wp:docPr id="15456987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28084" cy="2072347"/>
                    </a:xfrm>
                    <a:prstGeom prst="rect">
                      <a:avLst/>
                    </a:prstGeom>
                    <a:noFill/>
                    <a:ln>
                      <a:noFill/>
                    </a:ln>
                  </pic:spPr>
                </pic:pic>
              </a:graphicData>
            </a:graphic>
          </wp:anchor>
        </w:drawing>
      </w:r>
    </w:p>
    <w:p w14:paraId="36AFFD41" w14:textId="77777777" w:rsidR="001354CF" w:rsidRDefault="001354CF">
      <w:pPr>
        <w:spacing w:before="80" w:after="80" w:line="360" w:lineRule="auto"/>
        <w:jc w:val="both"/>
      </w:pPr>
    </w:p>
    <w:p w14:paraId="009F16CF" w14:textId="7042F69F" w:rsidR="00BC240D" w:rsidRDefault="00BC240D" w:rsidP="00BC240D">
      <w:pPr>
        <w:spacing w:before="80" w:after="80" w:line="360" w:lineRule="auto"/>
        <w:jc w:val="center"/>
      </w:pPr>
      <w:r w:rsidRPr="00462BB3">
        <w:rPr>
          <w:i/>
          <w:iCs/>
          <w:sz w:val="20"/>
          <w:szCs w:val="20"/>
        </w:rPr>
        <w:t xml:space="preserve">Fig. </w:t>
      </w:r>
      <w:r w:rsidR="00E1105C">
        <w:rPr>
          <w:i/>
          <w:iCs/>
          <w:sz w:val="20"/>
          <w:szCs w:val="20"/>
        </w:rPr>
        <w:t>4.</w:t>
      </w:r>
      <w:proofErr w:type="gramStart"/>
      <w:r w:rsidR="00E1105C">
        <w:rPr>
          <w:i/>
          <w:iCs/>
          <w:sz w:val="20"/>
          <w:szCs w:val="20"/>
        </w:rPr>
        <w:t>6</w:t>
      </w:r>
      <w:r w:rsidRPr="00462BB3">
        <w:rPr>
          <w:i/>
          <w:iCs/>
          <w:sz w:val="20"/>
          <w:szCs w:val="20"/>
        </w:rPr>
        <w:t>.</w:t>
      </w:r>
      <w:r w:rsidR="00E1105C">
        <w:rPr>
          <w:i/>
          <w:iCs/>
          <w:sz w:val="20"/>
          <w:szCs w:val="20"/>
        </w:rPr>
        <w:t>Comparison</w:t>
      </w:r>
      <w:proofErr w:type="gramEnd"/>
      <w:r w:rsidR="00E1105C">
        <w:rPr>
          <w:i/>
          <w:iCs/>
          <w:sz w:val="20"/>
          <w:szCs w:val="20"/>
        </w:rPr>
        <w:t xml:space="preserve"> of Conventional Curing and Internal Curing</w:t>
      </w:r>
    </w:p>
    <w:p w14:paraId="45C13F60" w14:textId="77777777" w:rsidR="001354CF" w:rsidRDefault="001354CF">
      <w:pPr>
        <w:spacing w:before="80" w:after="80" w:line="360" w:lineRule="auto"/>
        <w:jc w:val="both"/>
      </w:pPr>
    </w:p>
    <w:p w14:paraId="47C58AE0" w14:textId="0C966CC2" w:rsidR="00462BB3" w:rsidRDefault="00000000" w:rsidP="001354CF">
      <w:pPr>
        <w:spacing w:before="80" w:after="80" w:line="360" w:lineRule="auto"/>
        <w:jc w:val="both"/>
      </w:pPr>
      <w:r>
        <w:lastRenderedPageBreak/>
        <w:t xml:space="preserve">provided 26.6 MPa at 28 days, compared to 20.5 MPa for SAP internal curing alone. This demonstrates that while SAP is highly effective as an internal curing agent, it works best as a supplement to </w:t>
      </w:r>
      <w:r w:rsidR="001354CF">
        <w:t>-</w:t>
      </w:r>
      <w:r>
        <w:t xml:space="preserve"> rather than a replacement for </w:t>
      </w:r>
      <w:r w:rsidR="001354CF">
        <w:t xml:space="preserve">- </w:t>
      </w:r>
      <w:r>
        <w:t>conventional external water curing.</w:t>
      </w:r>
    </w:p>
    <w:p w14:paraId="4E193C73" w14:textId="77777777" w:rsidR="00B41021" w:rsidRDefault="00000000">
      <w:pPr>
        <w:spacing w:before="80" w:after="80" w:line="360" w:lineRule="auto"/>
        <w:jc w:val="both"/>
      </w:pPr>
      <w:r>
        <w:t>The higher performance of combined curing is explained by the dual water availability: external water prevents surface drying and provides moisture from outside, while SAP releases water from within the concrete, ensuring that both the surface regions and the interior remain well-hydrated throughout the curing period. This is particularly important for thicker structural sections where external curing water cannot penetrate deeply.</w:t>
      </w:r>
    </w:p>
    <w:p w14:paraId="6E2E80D6" w14:textId="50F2E1CB" w:rsidR="00121F21" w:rsidRDefault="00000000" w:rsidP="00121F21">
      <w:pPr>
        <w:pStyle w:val="Heading2"/>
        <w:numPr>
          <w:ilvl w:val="1"/>
          <w:numId w:val="18"/>
        </w:numPr>
        <w:rPr>
          <w:sz w:val="24"/>
          <w:szCs w:val="24"/>
        </w:rPr>
      </w:pPr>
      <w:r>
        <w:rPr>
          <w:sz w:val="24"/>
          <w:szCs w:val="24"/>
        </w:rPr>
        <w:t>Machine Learning Predictive Analysis</w:t>
      </w:r>
    </w:p>
    <w:p w14:paraId="0BAC4FFD" w14:textId="77777777" w:rsidR="00121F21" w:rsidRPr="00121F21" w:rsidRDefault="00121F21" w:rsidP="00121F21">
      <w:pPr>
        <w:pStyle w:val="Heading2"/>
        <w:ind w:left="720"/>
        <w:rPr>
          <w:sz w:val="24"/>
          <w:szCs w:val="24"/>
        </w:rPr>
      </w:pPr>
    </w:p>
    <w:p w14:paraId="26237B5A" w14:textId="69C3F727" w:rsidR="00B41021" w:rsidRDefault="00000000" w:rsidP="00121F21">
      <w:pPr>
        <w:pStyle w:val="Heading3"/>
        <w:numPr>
          <w:ilvl w:val="2"/>
          <w:numId w:val="18"/>
        </w:numPr>
        <w:rPr>
          <w:sz w:val="22"/>
          <w:szCs w:val="22"/>
        </w:rPr>
      </w:pPr>
      <w:r>
        <w:rPr>
          <w:sz w:val="22"/>
          <w:szCs w:val="22"/>
        </w:rPr>
        <w:t>Problem Statement and Motivation</w:t>
      </w:r>
    </w:p>
    <w:p w14:paraId="24702016" w14:textId="5AA2FEEB" w:rsidR="00121F21" w:rsidRDefault="00000000">
      <w:pPr>
        <w:spacing w:before="80" w:after="80" w:line="360" w:lineRule="auto"/>
        <w:jc w:val="both"/>
      </w:pPr>
      <w:r>
        <w:t>Traditional compressive strength testing requires concrete specimens to be cast, cured for 7,</w:t>
      </w:r>
      <w:r w:rsidR="001354CF">
        <w:t xml:space="preserve"> </w:t>
      </w:r>
      <w:r w:rsidR="00231124">
        <w:t xml:space="preserve">14, </w:t>
      </w:r>
      <w:r>
        <w:t>28</w:t>
      </w:r>
      <w:r w:rsidR="001354CF">
        <w:t xml:space="preserve"> and 90</w:t>
      </w:r>
      <w:r>
        <w:t xml:space="preserve"> days, and then physically crushed </w:t>
      </w:r>
      <w:r w:rsidR="001354CF">
        <w:t>-</w:t>
      </w:r>
      <w:r>
        <w:t xml:space="preserve"> a time-consuming and resource-intensive process. The ability to predict concrete strength accurately from mix design parameters using machine learning models would significantly accelerate the mix optimization process and reduce experimental effort.</w:t>
      </w:r>
    </w:p>
    <w:p w14:paraId="7AE6B31F" w14:textId="77777777" w:rsidR="00121F21" w:rsidRDefault="00121F21">
      <w:pPr>
        <w:spacing w:before="80" w:after="80" w:line="360" w:lineRule="auto"/>
        <w:jc w:val="both"/>
      </w:pPr>
    </w:p>
    <w:p w14:paraId="5BB7EB0B" w14:textId="23F6CCCC" w:rsidR="00B41021" w:rsidRDefault="00000000">
      <w:pPr>
        <w:spacing w:before="80" w:after="80" w:line="360" w:lineRule="auto"/>
        <w:jc w:val="both"/>
      </w:pPr>
      <w:r>
        <w:t>In this study, the experimental dataset comprising water-cement ratio, SAP dosage percentage, and curing age was used to develop and validate a machine learning model capable of predicting compressive strength of SAP-modified concrete.</w:t>
      </w:r>
    </w:p>
    <w:p w14:paraId="39C0FB9C" w14:textId="77777777" w:rsidR="00B41021" w:rsidRDefault="00000000">
      <w:pPr>
        <w:pStyle w:val="Heading3"/>
      </w:pPr>
      <w:r>
        <w:rPr>
          <w:sz w:val="22"/>
          <w:szCs w:val="22"/>
        </w:rPr>
        <w:t>4.6.2 Dataset Description and EDA</w:t>
      </w:r>
    </w:p>
    <w:p w14:paraId="3B8157C1" w14:textId="384F616A" w:rsidR="00B41021" w:rsidRDefault="00000000">
      <w:pPr>
        <w:spacing w:before="80" w:after="80" w:line="360" w:lineRule="auto"/>
        <w:jc w:val="both"/>
      </w:pPr>
      <w:r>
        <w:t>The dataset consisted of experimental compressive strength measurements collected across all mix compositions and testing ages (</w:t>
      </w:r>
      <w:r w:rsidR="00231124">
        <w:t>7, 14, 28 and 90 days</w:t>
      </w:r>
      <w:r>
        <w:t>). Key input features were: SAP dosage (%), water-cement ratio, and curing age (days). The target variable was compressive strength (MPa). Exploratory Data Analysis (EDA) revealed that SAP dosage and curing age had the most significant influence on strength, with a non-linear relationship between SAP dosage and strength that confirmed the need for a non-linear modelling approach.</w:t>
      </w:r>
    </w:p>
    <w:p w14:paraId="0E776687" w14:textId="6FD18681" w:rsidR="001354CF" w:rsidRDefault="00231124">
      <w:pPr>
        <w:spacing w:before="80" w:after="80" w:line="360" w:lineRule="auto"/>
        <w:jc w:val="both"/>
      </w:pPr>
      <w:r>
        <w:rPr>
          <w:noProof/>
        </w:rPr>
        <w:lastRenderedPageBreak/>
        <w:drawing>
          <wp:inline distT="0" distB="0" distL="0" distR="0" wp14:anchorId="10ED889F" wp14:editId="5E547531">
            <wp:extent cx="5365750" cy="4024630"/>
            <wp:effectExtent l="0" t="0" r="6350" b="0"/>
            <wp:docPr id="3" name="Picture 2">
              <a:extLst xmlns:a="http://schemas.openxmlformats.org/drawingml/2006/main">
                <a:ext uri="{FF2B5EF4-FFF2-40B4-BE49-F238E27FC236}">
                  <a16:creationId xmlns:a16="http://schemas.microsoft.com/office/drawing/2014/main" id="{429DFDC4-D658-7195-46B5-1828663FD1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29DFDC4-D658-7195-46B5-1828663FD187}"/>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65750" cy="4024630"/>
                    </a:xfrm>
                    <a:prstGeom prst="rect">
                      <a:avLst/>
                    </a:prstGeom>
                  </pic:spPr>
                </pic:pic>
              </a:graphicData>
            </a:graphic>
          </wp:inline>
        </w:drawing>
      </w:r>
      <w:r>
        <w:rPr>
          <w:noProof/>
        </w:rPr>
        <w:t xml:space="preserve"> </w:t>
      </w:r>
    </w:p>
    <w:p w14:paraId="5D152E0A" w14:textId="45D828F0" w:rsidR="001354CF" w:rsidRPr="00BC240D" w:rsidRDefault="00BC240D" w:rsidP="00BC240D">
      <w:pPr>
        <w:spacing w:before="80" w:after="80" w:line="360" w:lineRule="auto"/>
        <w:jc w:val="center"/>
      </w:pPr>
      <w:r w:rsidRPr="00462BB3">
        <w:rPr>
          <w:i/>
          <w:iCs/>
          <w:sz w:val="20"/>
          <w:szCs w:val="20"/>
        </w:rPr>
        <w:t xml:space="preserve">Fig. </w:t>
      </w:r>
      <w:r w:rsidR="00D05EAE">
        <w:rPr>
          <w:i/>
          <w:iCs/>
          <w:sz w:val="20"/>
          <w:szCs w:val="20"/>
        </w:rPr>
        <w:t>4.7. Data Description</w:t>
      </w:r>
    </w:p>
    <w:p w14:paraId="4C1AB9C4" w14:textId="440FC3BB" w:rsidR="00121F21" w:rsidRDefault="00121F21">
      <w:pPr>
        <w:pStyle w:val="Heading3"/>
        <w:rPr>
          <w:sz w:val="22"/>
          <w:szCs w:val="22"/>
        </w:rPr>
      </w:pPr>
    </w:p>
    <w:p w14:paraId="41292522" w14:textId="3871E2FB" w:rsidR="00121F21" w:rsidRDefault="00231124">
      <w:pPr>
        <w:pStyle w:val="Heading3"/>
        <w:rPr>
          <w:sz w:val="22"/>
          <w:szCs w:val="22"/>
        </w:rPr>
      </w:pPr>
      <w:r w:rsidRPr="00231124">
        <w:rPr>
          <w:noProof/>
          <w:sz w:val="22"/>
          <w:szCs w:val="22"/>
        </w:rPr>
        <w:drawing>
          <wp:inline distT="0" distB="0" distL="0" distR="0" wp14:anchorId="1E7F22A0" wp14:editId="0E600FB2">
            <wp:extent cx="5365750" cy="2190750"/>
            <wp:effectExtent l="0" t="0" r="6350" b="0"/>
            <wp:docPr id="31665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4044" name=""/>
                    <pic:cNvPicPr/>
                  </pic:nvPicPr>
                  <pic:blipFill>
                    <a:blip r:embed="rId29"/>
                    <a:stretch>
                      <a:fillRect/>
                    </a:stretch>
                  </pic:blipFill>
                  <pic:spPr>
                    <a:xfrm>
                      <a:off x="0" y="0"/>
                      <a:ext cx="5365750" cy="2190750"/>
                    </a:xfrm>
                    <a:prstGeom prst="rect">
                      <a:avLst/>
                    </a:prstGeom>
                  </pic:spPr>
                </pic:pic>
              </a:graphicData>
            </a:graphic>
          </wp:inline>
        </w:drawing>
      </w:r>
      <w:r w:rsidRPr="00231124">
        <w:rPr>
          <w:noProof/>
          <w:sz w:val="22"/>
          <w:szCs w:val="22"/>
        </w:rPr>
        <w:t xml:space="preserve"> </w:t>
      </w:r>
    </w:p>
    <w:p w14:paraId="2D0ABBC0" w14:textId="36366AF0" w:rsidR="00D05EAE" w:rsidRDefault="00D05EAE" w:rsidP="00D05EAE">
      <w:pPr>
        <w:spacing w:before="80" w:after="80" w:line="360" w:lineRule="auto"/>
      </w:pPr>
      <w:r>
        <w:rPr>
          <w:i/>
          <w:iCs/>
          <w:sz w:val="20"/>
          <w:szCs w:val="20"/>
        </w:rPr>
        <w:t xml:space="preserve">            </w:t>
      </w:r>
      <w:r w:rsidR="00BC240D" w:rsidRPr="00462BB3">
        <w:rPr>
          <w:i/>
          <w:iCs/>
          <w:sz w:val="20"/>
          <w:szCs w:val="20"/>
        </w:rPr>
        <w:t xml:space="preserve">Fig. </w:t>
      </w:r>
      <w:r>
        <w:rPr>
          <w:i/>
          <w:iCs/>
          <w:sz w:val="20"/>
          <w:szCs w:val="20"/>
        </w:rPr>
        <w:t xml:space="preserve">4.8. Strength Heatmap                                                  </w:t>
      </w:r>
      <w:r w:rsidRPr="00462BB3">
        <w:rPr>
          <w:i/>
          <w:iCs/>
          <w:sz w:val="20"/>
          <w:szCs w:val="20"/>
        </w:rPr>
        <w:t xml:space="preserve">Fig. </w:t>
      </w:r>
      <w:r>
        <w:rPr>
          <w:i/>
          <w:iCs/>
          <w:sz w:val="20"/>
          <w:szCs w:val="20"/>
        </w:rPr>
        <w:t>4.</w:t>
      </w:r>
      <w:r w:rsidR="00CD50D4">
        <w:rPr>
          <w:i/>
          <w:iCs/>
          <w:sz w:val="20"/>
          <w:szCs w:val="20"/>
        </w:rPr>
        <w:t>9</w:t>
      </w:r>
      <w:r>
        <w:rPr>
          <w:i/>
          <w:iCs/>
          <w:sz w:val="20"/>
          <w:szCs w:val="20"/>
        </w:rPr>
        <w:t>. Feature Correlation Heatmap</w:t>
      </w:r>
    </w:p>
    <w:p w14:paraId="7A03CEA8" w14:textId="0FD18E25" w:rsidR="00BC240D" w:rsidRDefault="00BC240D" w:rsidP="00D05EAE">
      <w:pPr>
        <w:spacing w:before="80" w:after="80" w:line="360" w:lineRule="auto"/>
      </w:pPr>
    </w:p>
    <w:p w14:paraId="3E249A2D" w14:textId="43C0B066" w:rsidR="00121F21" w:rsidRDefault="00121F21">
      <w:pPr>
        <w:pStyle w:val="Heading3"/>
        <w:rPr>
          <w:sz w:val="22"/>
          <w:szCs w:val="22"/>
        </w:rPr>
      </w:pPr>
    </w:p>
    <w:p w14:paraId="10146668" w14:textId="77777777" w:rsidR="00121F21" w:rsidRDefault="00121F21">
      <w:pPr>
        <w:pStyle w:val="Heading3"/>
        <w:rPr>
          <w:sz w:val="22"/>
          <w:szCs w:val="22"/>
        </w:rPr>
      </w:pPr>
    </w:p>
    <w:p w14:paraId="70E14C82" w14:textId="77777777" w:rsidR="00121F21" w:rsidRDefault="00121F21">
      <w:pPr>
        <w:pStyle w:val="Heading3"/>
        <w:rPr>
          <w:sz w:val="22"/>
          <w:szCs w:val="22"/>
        </w:rPr>
      </w:pPr>
    </w:p>
    <w:p w14:paraId="6F9D4631" w14:textId="37CFAA2C" w:rsidR="00121F21" w:rsidRDefault="00231124">
      <w:pPr>
        <w:pStyle w:val="Heading3"/>
        <w:rPr>
          <w:sz w:val="22"/>
          <w:szCs w:val="22"/>
        </w:rPr>
      </w:pPr>
      <w:r>
        <w:rPr>
          <w:noProof/>
        </w:rPr>
        <w:lastRenderedPageBreak/>
        <w:drawing>
          <wp:inline distT="0" distB="0" distL="0" distR="0" wp14:anchorId="0831DAC3" wp14:editId="277F6BBA">
            <wp:extent cx="5365750" cy="3129915"/>
            <wp:effectExtent l="0" t="0" r="6350" b="0"/>
            <wp:docPr id="1776245660" name="Picture 2">
              <a:extLst xmlns:a="http://schemas.openxmlformats.org/drawingml/2006/main">
                <a:ext uri="{FF2B5EF4-FFF2-40B4-BE49-F238E27FC236}">
                  <a16:creationId xmlns:a16="http://schemas.microsoft.com/office/drawing/2014/main" id="{F22111EA-5D91-0078-CC9C-30E9B90EDD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22111EA-5D91-0078-CC9C-30E9B90EDD36}"/>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65750" cy="3129915"/>
                    </a:xfrm>
                    <a:prstGeom prst="rect">
                      <a:avLst/>
                    </a:prstGeom>
                  </pic:spPr>
                </pic:pic>
              </a:graphicData>
            </a:graphic>
          </wp:inline>
        </w:drawing>
      </w:r>
      <w:r>
        <w:rPr>
          <w:noProof/>
        </w:rPr>
        <w:t xml:space="preserve"> </w:t>
      </w:r>
    </w:p>
    <w:p w14:paraId="22F87349" w14:textId="28C150F9" w:rsidR="00BC240D" w:rsidRDefault="00BC240D" w:rsidP="00BC240D">
      <w:pPr>
        <w:spacing w:before="80" w:after="80" w:line="360" w:lineRule="auto"/>
        <w:jc w:val="center"/>
      </w:pPr>
      <w:r w:rsidRPr="00462BB3">
        <w:rPr>
          <w:i/>
          <w:iCs/>
          <w:sz w:val="20"/>
          <w:szCs w:val="20"/>
        </w:rPr>
        <w:t xml:space="preserve">Fig. </w:t>
      </w:r>
      <w:r w:rsidR="00CD50D4">
        <w:rPr>
          <w:i/>
          <w:iCs/>
          <w:sz w:val="20"/>
          <w:szCs w:val="20"/>
        </w:rPr>
        <w:t>4.10. Compressive Strength Development Over Time by SAP Dosage</w:t>
      </w:r>
    </w:p>
    <w:p w14:paraId="1DE8E2F4" w14:textId="0D42591A" w:rsidR="00121F21" w:rsidRDefault="00121F21">
      <w:pPr>
        <w:pStyle w:val="Heading3"/>
        <w:rPr>
          <w:sz w:val="22"/>
          <w:szCs w:val="22"/>
        </w:rPr>
      </w:pPr>
    </w:p>
    <w:p w14:paraId="5266DA14" w14:textId="0CF4D441" w:rsidR="00121F21" w:rsidRDefault="00231124">
      <w:pPr>
        <w:pStyle w:val="Heading3"/>
        <w:rPr>
          <w:sz w:val="22"/>
          <w:szCs w:val="22"/>
        </w:rPr>
      </w:pPr>
      <w:r>
        <w:rPr>
          <w:noProof/>
        </w:rPr>
        <w:drawing>
          <wp:inline distT="0" distB="0" distL="0" distR="0" wp14:anchorId="2407FF38" wp14:editId="61D6C143">
            <wp:extent cx="5365750" cy="2342515"/>
            <wp:effectExtent l="0" t="0" r="6350" b="635"/>
            <wp:docPr id="4" name="Picture 3">
              <a:extLst xmlns:a="http://schemas.openxmlformats.org/drawingml/2006/main">
                <a:ext uri="{FF2B5EF4-FFF2-40B4-BE49-F238E27FC236}">
                  <a16:creationId xmlns:a16="http://schemas.microsoft.com/office/drawing/2014/main" id="{5DC94205-E5CC-B34B-C893-EEE2DDD420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DC94205-E5CC-B34B-C893-EEE2DDD420AE}"/>
                        </a:ext>
                      </a:extLst>
                    </pic:cNvPr>
                    <pic:cNvPicPr>
                      <a:picLocks noChangeAspect="1"/>
                    </pic:cNvPicPr>
                  </pic:nvPicPr>
                  <pic:blipFill>
                    <a:blip r:embed="rId31"/>
                    <a:stretch>
                      <a:fillRect/>
                    </a:stretch>
                  </pic:blipFill>
                  <pic:spPr>
                    <a:xfrm>
                      <a:off x="0" y="0"/>
                      <a:ext cx="5365750" cy="2342515"/>
                    </a:xfrm>
                    <a:prstGeom prst="rect">
                      <a:avLst/>
                    </a:prstGeom>
                  </pic:spPr>
                </pic:pic>
              </a:graphicData>
            </a:graphic>
          </wp:inline>
        </w:drawing>
      </w:r>
      <w:r>
        <w:rPr>
          <w:noProof/>
        </w:rPr>
        <w:t xml:space="preserve"> </w:t>
      </w:r>
    </w:p>
    <w:p w14:paraId="59AAD908" w14:textId="16C3F3F6" w:rsidR="00BC240D" w:rsidRDefault="00BC240D" w:rsidP="00BC240D">
      <w:pPr>
        <w:spacing w:before="80" w:after="80" w:line="360" w:lineRule="auto"/>
        <w:jc w:val="center"/>
      </w:pPr>
      <w:r w:rsidRPr="00462BB3">
        <w:rPr>
          <w:i/>
          <w:iCs/>
          <w:sz w:val="20"/>
          <w:szCs w:val="20"/>
        </w:rPr>
        <w:t xml:space="preserve">Fig. </w:t>
      </w:r>
      <w:r w:rsidR="00CD50D4">
        <w:rPr>
          <w:i/>
          <w:iCs/>
          <w:sz w:val="20"/>
          <w:szCs w:val="20"/>
        </w:rPr>
        <w:t>4.11</w:t>
      </w:r>
      <w:r w:rsidRPr="00462BB3">
        <w:rPr>
          <w:i/>
          <w:iCs/>
          <w:sz w:val="20"/>
          <w:szCs w:val="20"/>
        </w:rPr>
        <w:t xml:space="preserve">. </w:t>
      </w:r>
      <w:r w:rsidR="00CD50D4">
        <w:rPr>
          <w:i/>
          <w:iCs/>
          <w:sz w:val="20"/>
          <w:szCs w:val="20"/>
        </w:rPr>
        <w:t>3D Visualization of all parameters</w:t>
      </w:r>
    </w:p>
    <w:p w14:paraId="323DAFA5" w14:textId="77777777" w:rsidR="00121F21" w:rsidRDefault="00121F21">
      <w:pPr>
        <w:pStyle w:val="Heading3"/>
        <w:rPr>
          <w:sz w:val="22"/>
          <w:szCs w:val="22"/>
        </w:rPr>
      </w:pPr>
    </w:p>
    <w:p w14:paraId="6C1056E9" w14:textId="539C0669" w:rsidR="00B41021" w:rsidRDefault="00000000">
      <w:pPr>
        <w:pStyle w:val="Heading3"/>
      </w:pPr>
      <w:r>
        <w:rPr>
          <w:sz w:val="22"/>
          <w:szCs w:val="22"/>
        </w:rPr>
        <w:t xml:space="preserve">4.6.3 Model Selection </w:t>
      </w:r>
      <w:r w:rsidR="00716CB6">
        <w:rPr>
          <w:sz w:val="22"/>
          <w:szCs w:val="22"/>
        </w:rPr>
        <w:t>-</w:t>
      </w:r>
      <w:r>
        <w:rPr>
          <w:sz w:val="22"/>
          <w:szCs w:val="22"/>
        </w:rPr>
        <w:t xml:space="preserve"> XGBoost Regressor</w:t>
      </w:r>
    </w:p>
    <w:p w14:paraId="3717FF5F" w14:textId="77777777" w:rsidR="000E3D8F" w:rsidRPr="000E3D8F" w:rsidRDefault="000E3D8F" w:rsidP="000E3D8F">
      <w:pPr>
        <w:pStyle w:val="ListParagraph"/>
        <w:spacing w:before="60" w:after="60" w:line="360" w:lineRule="auto"/>
        <w:ind w:left="720"/>
        <w:rPr>
          <w:lang w:val="en-IN"/>
        </w:rPr>
      </w:pPr>
      <w:r w:rsidRPr="000E3D8F">
        <w:rPr>
          <w:lang w:val="en-IN"/>
        </w:rPr>
        <w:t>Several machine learning algorithms were evaluated, including Linear Regression, Random Forest, Gradient Boosting Regressor, and XGBoost Regressor. Gradient Boosting Regressor was selected as the final model for the following reasons:</w:t>
      </w:r>
    </w:p>
    <w:p w14:paraId="2EACB12F" w14:textId="77777777" w:rsidR="000E3D8F" w:rsidRPr="000E3D8F" w:rsidRDefault="000E3D8F" w:rsidP="000E3D8F">
      <w:pPr>
        <w:pStyle w:val="ListParagraph"/>
        <w:spacing w:before="60" w:after="60" w:line="360" w:lineRule="auto"/>
        <w:ind w:left="720"/>
        <w:rPr>
          <w:lang w:val="en-IN"/>
        </w:rPr>
      </w:pPr>
      <w:r w:rsidRPr="000E3D8F">
        <w:rPr>
          <w:lang w:val="en-IN"/>
        </w:rPr>
        <w:t>• It handles non-linear relationships effectively without requiring explicit feature engineering.</w:t>
      </w:r>
      <w:r w:rsidRPr="000E3D8F">
        <w:rPr>
          <w:lang w:val="en-IN"/>
        </w:rPr>
        <w:br/>
      </w:r>
      <w:r w:rsidRPr="000E3D8F">
        <w:rPr>
          <w:lang w:val="en-IN"/>
        </w:rPr>
        <w:lastRenderedPageBreak/>
        <w:t>• It uses a boosting approach (sequential learning) that progressively reduces prediction errors through model iterations.</w:t>
      </w:r>
      <w:r w:rsidRPr="000E3D8F">
        <w:rPr>
          <w:lang w:val="en-IN"/>
        </w:rPr>
        <w:br/>
        <w:t>• It provides better generalization to unseen data compared to other evaluated models.</w:t>
      </w:r>
      <w:r w:rsidRPr="000E3D8F">
        <w:rPr>
          <w:lang w:val="en-IN"/>
        </w:rPr>
        <w:br/>
        <w:t>• It achieved the highest R² score and the lowest RMSE and MAE values among all tested models.</w:t>
      </w:r>
      <w:r w:rsidRPr="000E3D8F">
        <w:rPr>
          <w:lang w:val="en-IN"/>
        </w:rPr>
        <w:br/>
        <w:t>• It improves prediction accuracy by combining multiple weak learners into a strong predictive model.</w:t>
      </w:r>
    </w:p>
    <w:p w14:paraId="37BC282D" w14:textId="5F583D06" w:rsidR="009C7CA0" w:rsidRDefault="009C7CA0" w:rsidP="009C7CA0">
      <w:pPr>
        <w:pStyle w:val="ListParagraph"/>
        <w:spacing w:before="60" w:after="60" w:line="360" w:lineRule="auto"/>
        <w:ind w:left="720"/>
      </w:pPr>
      <w:r w:rsidRPr="009C7CA0">
        <w:drawing>
          <wp:inline distT="0" distB="0" distL="0" distR="0" wp14:anchorId="572A06C4" wp14:editId="2A44530B">
            <wp:extent cx="5365750" cy="1014730"/>
            <wp:effectExtent l="0" t="0" r="6350" b="0"/>
            <wp:docPr id="653785089" name="Picture 3">
              <a:extLst xmlns:a="http://schemas.openxmlformats.org/drawingml/2006/main">
                <a:ext uri="{FF2B5EF4-FFF2-40B4-BE49-F238E27FC236}">
                  <a16:creationId xmlns:a16="http://schemas.microsoft.com/office/drawing/2014/main" id="{43DBADD6-424F-8050-2283-2073C8939A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3DBADD6-424F-8050-2283-2073C8939A50}"/>
                        </a:ext>
                      </a:extLst>
                    </pic:cNvPr>
                    <pic:cNvPicPr>
                      <a:picLocks noChangeAspect="1"/>
                    </pic:cNvPicPr>
                  </pic:nvPicPr>
                  <pic:blipFill>
                    <a:blip r:embed="rId32" cstate="print">
                      <a:extLst>
                        <a:ext uri="{28A0092B-C50C-407E-A947-70E740481C1C}">
                          <a14:useLocalDpi xmlns:a14="http://schemas.microsoft.com/office/drawing/2010/main" val="0"/>
                        </a:ext>
                      </a:extLst>
                    </a:blip>
                    <a:srcRect t="28344" b="18862"/>
                    <a:stretch>
                      <a:fillRect/>
                    </a:stretch>
                  </pic:blipFill>
                  <pic:spPr>
                    <a:xfrm>
                      <a:off x="0" y="0"/>
                      <a:ext cx="5365750" cy="1014730"/>
                    </a:xfrm>
                    <a:prstGeom prst="rect">
                      <a:avLst/>
                    </a:prstGeom>
                  </pic:spPr>
                </pic:pic>
              </a:graphicData>
            </a:graphic>
          </wp:inline>
        </w:drawing>
      </w:r>
    </w:p>
    <w:p w14:paraId="2C85FE45" w14:textId="77777777" w:rsidR="00B41021" w:rsidRDefault="00000000">
      <w:pPr>
        <w:spacing w:before="60" w:after="160"/>
        <w:jc w:val="center"/>
      </w:pPr>
      <w:r>
        <w:rPr>
          <w:i/>
          <w:iCs/>
          <w:sz w:val="20"/>
          <w:szCs w:val="20"/>
        </w:rPr>
        <w:t>Table 4.8: ML Model Performance Comparison</w:t>
      </w:r>
    </w:p>
    <w:p w14:paraId="2B78623A" w14:textId="77777777" w:rsidR="00B41021" w:rsidRDefault="00B41021">
      <w:pPr>
        <w:spacing w:before="80" w:after="80"/>
      </w:pPr>
    </w:p>
    <w:p w14:paraId="3B428374" w14:textId="77777777" w:rsidR="000E3D8F" w:rsidRPr="000E3D8F" w:rsidRDefault="000E3D8F" w:rsidP="000E3D8F">
      <w:pPr>
        <w:spacing w:before="80" w:after="80" w:line="360" w:lineRule="auto"/>
        <w:jc w:val="both"/>
      </w:pPr>
      <w:r w:rsidRPr="000E3D8F">
        <w:t>Gradient Boosting Regressor achieved the highest R² score of 0.9144 and the lowest RMSE of 1.9901 among all models tested. It also obtained the lowest MAE value of 1.4265, indicating more accurate predictions with minimum error. The performance comparison showed that the model predicted compressive strength values more effectively than Linear Regression, Random Forest, and XGBoost models. The relatively low RMSE indicates that the prediction error remained close to approximately ±2 MPa, which is acceptable for practical concrete mix design applications.</w:t>
      </w:r>
    </w:p>
    <w:p w14:paraId="42610735" w14:textId="6FAF8306" w:rsidR="00B41021" w:rsidRDefault="00000000">
      <w:pPr>
        <w:pStyle w:val="Heading3"/>
      </w:pPr>
      <w:r>
        <w:rPr>
          <w:sz w:val="22"/>
          <w:szCs w:val="22"/>
        </w:rPr>
        <w:t>4.6.4 Model Deployment</w:t>
      </w:r>
    </w:p>
    <w:p w14:paraId="1F5E562C" w14:textId="046EB66D" w:rsidR="00B41021" w:rsidRDefault="00000000">
      <w:pPr>
        <w:spacing w:before="80" w:after="80" w:line="360" w:lineRule="auto"/>
        <w:jc w:val="both"/>
      </w:pPr>
      <w:r>
        <w:t xml:space="preserve">The trained </w:t>
      </w:r>
      <w:r w:rsidR="00C47F89" w:rsidRPr="00C47F89">
        <w:t>Gradient Boosting</w:t>
      </w:r>
      <w:r>
        <w:t xml:space="preserve"> model was deployed as a web application using a Flask backend API and Streamlit frontend interface. The deployed application allows users to input water-cement ratio, SAP dosage, and desired curing age, and receive a real-time compressive strength prediction along with interactive graphs and strength classification (below target, on target, above target). This tool has practical utility for rapid mix design optimization without requiring physical specimen testing.</w:t>
      </w:r>
    </w:p>
    <w:p w14:paraId="011C8844" w14:textId="77777777" w:rsidR="00B41021" w:rsidRDefault="00000000">
      <w:r>
        <w:br w:type="page"/>
      </w:r>
    </w:p>
    <w:p w14:paraId="3EA4479C" w14:textId="77777777" w:rsidR="00B41021" w:rsidRDefault="00000000">
      <w:pPr>
        <w:pStyle w:val="Heading1"/>
        <w:spacing w:after="120"/>
        <w:jc w:val="center"/>
      </w:pPr>
      <w:r>
        <w:lastRenderedPageBreak/>
        <w:t>CHAPTER 5</w:t>
      </w:r>
    </w:p>
    <w:p w14:paraId="3F5BFA46" w14:textId="77777777" w:rsidR="00B41021" w:rsidRDefault="00000000">
      <w:pPr>
        <w:pStyle w:val="Heading1"/>
        <w:spacing w:before="120" w:after="280"/>
        <w:jc w:val="center"/>
      </w:pPr>
      <w:r>
        <w:t>CONCLUSIONS AND FUTURE SCOPE</w:t>
      </w:r>
    </w:p>
    <w:p w14:paraId="469D2320" w14:textId="77777777" w:rsidR="00B41021" w:rsidRDefault="00000000">
      <w:pPr>
        <w:pStyle w:val="Heading2"/>
      </w:pPr>
      <w:r>
        <w:rPr>
          <w:sz w:val="24"/>
          <w:szCs w:val="24"/>
        </w:rPr>
        <w:t>5.1 Conclusions</w:t>
      </w:r>
    </w:p>
    <w:p w14:paraId="15595859" w14:textId="77777777" w:rsidR="00B41021" w:rsidRDefault="00000000">
      <w:pPr>
        <w:spacing w:before="80" w:after="80" w:line="360" w:lineRule="auto"/>
        <w:jc w:val="both"/>
      </w:pPr>
      <w:r>
        <w:t>Based on the comprehensive experimental investigation and analysis of concrete incorporating Super-Absorbent Polymers, the following conclusions can be drawn:</w:t>
      </w:r>
    </w:p>
    <w:p w14:paraId="1F9EFA04" w14:textId="77777777" w:rsidR="00B41021" w:rsidRDefault="00B41021">
      <w:pPr>
        <w:spacing w:before="80" w:after="80"/>
      </w:pPr>
    </w:p>
    <w:p w14:paraId="30EA4152" w14:textId="31663909" w:rsidR="00B41021" w:rsidRDefault="00000000" w:rsidP="00121F21">
      <w:pPr>
        <w:pStyle w:val="Heading3"/>
        <w:numPr>
          <w:ilvl w:val="2"/>
          <w:numId w:val="19"/>
        </w:numPr>
      </w:pPr>
      <w:r>
        <w:rPr>
          <w:sz w:val="22"/>
          <w:szCs w:val="22"/>
        </w:rPr>
        <w:t>SAP Absorption</w:t>
      </w:r>
      <w:r w:rsidR="00716CB6">
        <w:rPr>
          <w:sz w:val="22"/>
          <w:szCs w:val="22"/>
        </w:rPr>
        <w:t>-</w:t>
      </w:r>
      <w:r>
        <w:rPr>
          <w:sz w:val="22"/>
          <w:szCs w:val="22"/>
        </w:rPr>
        <w:t>Desorption Kinetics</w:t>
      </w:r>
    </w:p>
    <w:p w14:paraId="25D8C6C6" w14:textId="3256075E" w:rsidR="00B41021" w:rsidRDefault="00000000" w:rsidP="00121F21">
      <w:pPr>
        <w:pStyle w:val="ListParagraph"/>
        <w:numPr>
          <w:ilvl w:val="0"/>
          <w:numId w:val="20"/>
        </w:numPr>
        <w:spacing w:before="80" w:after="80" w:line="360" w:lineRule="auto"/>
      </w:pPr>
      <w:r>
        <w:t>SAP exhibits strongly ionic-dependent swelling behaviour. Absorption capacity ranged from 380</w:t>
      </w:r>
      <w:r w:rsidR="00716CB6">
        <w:t>-</w:t>
      </w:r>
      <w:r>
        <w:t>420% in distilled water (maximum), 230</w:t>
      </w:r>
      <w:r w:rsidR="00716CB6">
        <w:t>-</w:t>
      </w:r>
      <w:r>
        <w:t>260% in tap water (moderate), to less than 60% in cement filtrate (strongly suppressed). This confirms that ionic species in cement pore solution significantly reduce SAP swelling potential.</w:t>
      </w:r>
    </w:p>
    <w:p w14:paraId="084E678F" w14:textId="52F6F949" w:rsidR="00B41021" w:rsidRDefault="00000000" w:rsidP="00121F21">
      <w:pPr>
        <w:pStyle w:val="ListParagraph"/>
        <w:numPr>
          <w:ilvl w:val="0"/>
          <w:numId w:val="20"/>
        </w:numPr>
        <w:spacing w:before="80" w:after="80" w:line="360" w:lineRule="auto"/>
      </w:pPr>
      <w:r>
        <w:t>Desorption occurs gradually at 7</w:t>
      </w:r>
      <w:r w:rsidR="00716CB6">
        <w:t>-</w:t>
      </w:r>
      <w:r>
        <w:t>13 g/day over 8</w:t>
      </w:r>
      <w:r w:rsidR="00716CB6">
        <w:t>-</w:t>
      </w:r>
      <w:r>
        <w:t>9 days, closely matching the water demand of cement hydration. This confirms that SAP functions as an effective internal water reservoir, releasing moisture progressively during the critical early hydration period and supporting continuous hydration.</w:t>
      </w:r>
    </w:p>
    <w:p w14:paraId="42E79352" w14:textId="77777777" w:rsidR="00B41021" w:rsidRDefault="00000000" w:rsidP="00121F21">
      <w:pPr>
        <w:pStyle w:val="ListParagraph"/>
        <w:numPr>
          <w:ilvl w:val="0"/>
          <w:numId w:val="20"/>
        </w:numPr>
        <w:spacing w:before="80" w:after="80" w:line="360" w:lineRule="auto"/>
      </w:pPr>
      <w:r>
        <w:t>SAP must be pre-wetted before incorporation into concrete to achieve its full absorption potential and predictable workability behaviour, since cement filtrate dramatically suppresses swelling when dry SAP is exposed to it during mixing.</w:t>
      </w:r>
    </w:p>
    <w:p w14:paraId="490B775F" w14:textId="77777777" w:rsidR="00B41021" w:rsidRDefault="00B41021">
      <w:pPr>
        <w:spacing w:before="80" w:after="80"/>
      </w:pPr>
    </w:p>
    <w:p w14:paraId="57EF5565" w14:textId="77777777" w:rsidR="00B41021" w:rsidRDefault="00000000">
      <w:pPr>
        <w:pStyle w:val="Heading3"/>
      </w:pPr>
      <w:r>
        <w:rPr>
          <w:sz w:val="22"/>
          <w:szCs w:val="22"/>
        </w:rPr>
        <w:t>5.1.2 Fresh Concrete Properties</w:t>
      </w:r>
    </w:p>
    <w:p w14:paraId="13ABF463" w14:textId="77777777" w:rsidR="00B41021" w:rsidRDefault="00000000" w:rsidP="00121F21">
      <w:pPr>
        <w:pStyle w:val="ListParagraph"/>
        <w:numPr>
          <w:ilvl w:val="0"/>
          <w:numId w:val="20"/>
        </w:numPr>
        <w:spacing w:before="80" w:after="80" w:line="360" w:lineRule="auto"/>
      </w:pPr>
      <w:r>
        <w:t>Pre-wetted SAP improves fresh concrete workability. Increasing SAP dosage from 0.2% to 0.6% consistently increased slump values at all water-cement ratios tested, due to additional free moisture contributed by saturated SAP particles.</w:t>
      </w:r>
    </w:p>
    <w:p w14:paraId="46CB34A2" w14:textId="77777777" w:rsidR="00B41021" w:rsidRDefault="00000000" w:rsidP="00121F21">
      <w:pPr>
        <w:pStyle w:val="ListParagraph"/>
        <w:numPr>
          <w:ilvl w:val="0"/>
          <w:numId w:val="20"/>
        </w:numPr>
        <w:spacing w:before="80" w:after="80" w:line="360" w:lineRule="auto"/>
      </w:pPr>
      <w:r>
        <w:t>At w/c = 0.38 with 0.2% SAP, the slump of 70 mm is within the practical target range, providing adequate workability for placement and compaction while maintaining a low water-cement ratio beneficial for durability.</w:t>
      </w:r>
    </w:p>
    <w:p w14:paraId="7CAF0D4E" w14:textId="77777777" w:rsidR="00B41021" w:rsidRDefault="00B41021">
      <w:pPr>
        <w:spacing w:before="80" w:after="80"/>
      </w:pPr>
    </w:p>
    <w:p w14:paraId="629E5D19" w14:textId="77777777" w:rsidR="00B41021" w:rsidRDefault="00000000">
      <w:pPr>
        <w:pStyle w:val="Heading3"/>
      </w:pPr>
      <w:r>
        <w:rPr>
          <w:sz w:val="22"/>
          <w:szCs w:val="22"/>
        </w:rPr>
        <w:t>5.1.3 Hardened Concrete Properties</w:t>
      </w:r>
    </w:p>
    <w:p w14:paraId="70667A58" w14:textId="0D91443B" w:rsidR="00B41021" w:rsidRDefault="00000000" w:rsidP="00121F21">
      <w:pPr>
        <w:pStyle w:val="ListParagraph"/>
        <w:numPr>
          <w:ilvl w:val="0"/>
          <w:numId w:val="20"/>
        </w:numPr>
        <w:spacing w:before="80" w:after="80" w:line="360" w:lineRule="auto"/>
      </w:pPr>
      <w:r>
        <w:lastRenderedPageBreak/>
        <w:t>SAP causes a temporary reduction in early-age (7-day) compressive strength due to void formation after partial desorption. This reduction is approximately 10</w:t>
      </w:r>
      <w:r w:rsidR="00716CB6">
        <w:t>-</w:t>
      </w:r>
      <w:r>
        <w:t>15% compared to control mixes at optimum dosage (0.2%).</w:t>
      </w:r>
    </w:p>
    <w:p w14:paraId="2670823F" w14:textId="614F050A" w:rsidR="00B41021" w:rsidRDefault="00000000" w:rsidP="00121F21">
      <w:pPr>
        <w:pStyle w:val="ListParagraph"/>
        <w:numPr>
          <w:ilvl w:val="0"/>
          <w:numId w:val="20"/>
        </w:numPr>
        <w:spacing w:before="80" w:after="80" w:line="360" w:lineRule="auto"/>
      </w:pPr>
      <w:r>
        <w:t xml:space="preserve">At 28 days, SAP mixes show comparable or improved compressive strength compared to control mixes. The SAP mix at 0.2% dosage achieved 32.1 MPa compared to 29.2 MPa for the control mix </w:t>
      </w:r>
      <w:r w:rsidR="00716CB6">
        <w:t>-</w:t>
      </w:r>
      <w:r>
        <w:t xml:space="preserve"> a 10% improvement </w:t>
      </w:r>
      <w:r w:rsidR="00716CB6">
        <w:t xml:space="preserve">- </w:t>
      </w:r>
      <w:r>
        <w:t>demonstrating the long-term benefit of sustained internal curing.</w:t>
      </w:r>
    </w:p>
    <w:p w14:paraId="45418387" w14:textId="308CF685" w:rsidR="00B41021" w:rsidRDefault="00000000" w:rsidP="00121F21">
      <w:pPr>
        <w:pStyle w:val="ListParagraph"/>
        <w:numPr>
          <w:ilvl w:val="0"/>
          <w:numId w:val="20"/>
        </w:numPr>
        <w:spacing w:before="80" w:after="80" w:line="360" w:lineRule="auto"/>
      </w:pPr>
      <w:r>
        <w:t>The beneficial effect of SAP on 28-day strength increases as water-cement ratio decreases. At very low w/c (0.34</w:t>
      </w:r>
      <w:r w:rsidR="00716CB6">
        <w:t>-</w:t>
      </w:r>
      <w:r>
        <w:t>0.36), higher SAP dosages (0.4%) are needed to compensate for the greater water deficit, whereas at moderate w/c (0.38–0.40), 0.2% SAP provides the optimal balance.</w:t>
      </w:r>
    </w:p>
    <w:p w14:paraId="7D5FA74F" w14:textId="3108605B" w:rsidR="00B41021" w:rsidRDefault="00000000" w:rsidP="00121F21">
      <w:pPr>
        <w:pStyle w:val="ListParagraph"/>
        <w:numPr>
          <w:ilvl w:val="0"/>
          <w:numId w:val="20"/>
        </w:numPr>
        <w:spacing w:before="80" w:after="80" w:line="360" w:lineRule="auto"/>
      </w:pPr>
      <w:r>
        <w:t>Excess SAP (0.6%) reduces both 7-day and 28-day compressive strength due to excessive void formation, confirming that SAP dosage must be carefully controlled within 0.2%</w:t>
      </w:r>
      <w:r w:rsidR="00716CB6">
        <w:t>-</w:t>
      </w:r>
      <w:r>
        <w:t>0.4%.</w:t>
      </w:r>
    </w:p>
    <w:p w14:paraId="59A276A9" w14:textId="77777777" w:rsidR="00B41021" w:rsidRDefault="00B41021">
      <w:pPr>
        <w:spacing w:before="80" w:after="80"/>
      </w:pPr>
    </w:p>
    <w:p w14:paraId="48AF2010" w14:textId="77777777" w:rsidR="00B41021" w:rsidRDefault="00000000">
      <w:pPr>
        <w:pStyle w:val="Heading3"/>
      </w:pPr>
      <w:r>
        <w:rPr>
          <w:sz w:val="22"/>
          <w:szCs w:val="22"/>
        </w:rPr>
        <w:t>5.1.4 Optimal Mix Recommendation</w:t>
      </w:r>
    </w:p>
    <w:p w14:paraId="016DEA85" w14:textId="4A55791B" w:rsidR="00B41021" w:rsidRDefault="00000000" w:rsidP="00121F21">
      <w:pPr>
        <w:pStyle w:val="ListParagraph"/>
        <w:numPr>
          <w:ilvl w:val="0"/>
          <w:numId w:val="20"/>
        </w:numPr>
        <w:spacing w:before="80" w:after="80" w:line="360" w:lineRule="auto"/>
      </w:pPr>
      <w:r>
        <w:t>The recommended mix for practical use is: water-cement ratio of 0.36</w:t>
      </w:r>
      <w:r w:rsidR="00716CB6">
        <w:t>-</w:t>
      </w:r>
      <w:r>
        <w:t>0.38 with 0.2%</w:t>
      </w:r>
      <w:r w:rsidR="00716CB6">
        <w:t>-</w:t>
      </w:r>
      <w:r>
        <w:t>0.4% pre-wetted SAP, along with appropriate superplasticizer dosage to achieve target workability. This combination provides satisfactory fresh concrete properties, adequate early strength, and superior long-term strength development.</w:t>
      </w:r>
    </w:p>
    <w:p w14:paraId="70CAA896" w14:textId="77777777" w:rsidR="00B41021" w:rsidRDefault="00B41021">
      <w:pPr>
        <w:spacing w:before="80" w:after="80"/>
      </w:pPr>
    </w:p>
    <w:p w14:paraId="29B26C25" w14:textId="77777777" w:rsidR="00B41021" w:rsidRDefault="00000000">
      <w:pPr>
        <w:pStyle w:val="Heading3"/>
      </w:pPr>
      <w:r>
        <w:rPr>
          <w:sz w:val="22"/>
          <w:szCs w:val="22"/>
        </w:rPr>
        <w:t>5.1.5 Machine Learning Predictions</w:t>
      </w:r>
    </w:p>
    <w:p w14:paraId="3CEB8ACD" w14:textId="25692BF1" w:rsidR="00B41021" w:rsidRDefault="000E3D8F" w:rsidP="00121F21">
      <w:pPr>
        <w:pStyle w:val="ListParagraph"/>
        <w:numPr>
          <w:ilvl w:val="0"/>
          <w:numId w:val="20"/>
        </w:numPr>
        <w:spacing w:before="80" w:after="80" w:line="360" w:lineRule="auto"/>
      </w:pPr>
      <w:r w:rsidRPr="000E3D8F">
        <w:t>The Gradient Boosting Regressor model achieved high predictive accuracy (R² = 0.9144, RMSE = 1.9901 MPa, and MAE = 1.4265 MPa) for predicting concrete compressive strength as a function of SAP dosage, water-cement ratio, and curing age. The deployed web application provides a practical tool for rapid mix design optimization and strength prediction.</w:t>
      </w:r>
    </w:p>
    <w:p w14:paraId="3338BFA1" w14:textId="77777777" w:rsidR="00B41021" w:rsidRDefault="00B41021">
      <w:pPr>
        <w:spacing w:before="80" w:after="80"/>
      </w:pPr>
    </w:p>
    <w:p w14:paraId="231C3F35" w14:textId="77777777" w:rsidR="00B41021" w:rsidRDefault="00000000">
      <w:pPr>
        <w:spacing w:before="80" w:after="80" w:line="360" w:lineRule="auto"/>
        <w:jc w:val="both"/>
      </w:pPr>
      <w:r>
        <w:t xml:space="preserve">In summary, SAP-based internal curing is a viable and effective approach for improving hydration continuity, workability, and long-term mechanical performance in low water-cement ratio concrete. This technology holds particular promise for hot, arid climates </w:t>
      </w:r>
      <w:r>
        <w:lastRenderedPageBreak/>
        <w:t>like Rajasthan, where external curing is challenging and early-age self-desiccation is a critical concern.</w:t>
      </w:r>
    </w:p>
    <w:p w14:paraId="0DB1A52E" w14:textId="77777777" w:rsidR="00B41021" w:rsidRDefault="00000000">
      <w:pPr>
        <w:pStyle w:val="Heading2"/>
      </w:pPr>
      <w:r>
        <w:rPr>
          <w:sz w:val="24"/>
          <w:szCs w:val="24"/>
        </w:rPr>
        <w:t>5.2 Future Scope of the Project</w:t>
      </w:r>
    </w:p>
    <w:p w14:paraId="731A8FC7" w14:textId="77777777" w:rsidR="00B41021" w:rsidRDefault="00000000">
      <w:pPr>
        <w:spacing w:before="80" w:after="80" w:line="360" w:lineRule="auto"/>
        <w:jc w:val="both"/>
      </w:pPr>
      <w:r>
        <w:t>While this study has provided valuable experimental insights, several important aspects remain to be investigated in future research:</w:t>
      </w:r>
    </w:p>
    <w:p w14:paraId="5D0ABCBA" w14:textId="77777777" w:rsidR="00B41021" w:rsidRDefault="00B41021">
      <w:pPr>
        <w:spacing w:before="80" w:after="80"/>
      </w:pPr>
    </w:p>
    <w:p w14:paraId="7FF71A16" w14:textId="77777777" w:rsidR="00B41021" w:rsidRDefault="00000000">
      <w:pPr>
        <w:pStyle w:val="Heading3"/>
      </w:pPr>
      <w:r>
        <w:rPr>
          <w:sz w:val="22"/>
          <w:szCs w:val="22"/>
        </w:rPr>
        <w:t>5.2.1 Testing with Lower Water-Cement Ratios</w:t>
      </w:r>
    </w:p>
    <w:p w14:paraId="45B0BB1F" w14:textId="16C7E72F" w:rsidR="00B41021" w:rsidRDefault="00000000">
      <w:pPr>
        <w:spacing w:before="80" w:after="80" w:line="360" w:lineRule="auto"/>
        <w:jc w:val="both"/>
      </w:pPr>
      <w:r>
        <w:t>Future studies should evaluate mixes at progressively lower w/c ratios (0.40, 0.36, 0.32, 0.28) with SAP dosages of 0%, 0.1%, and 0.2%. Measurements should include fresh properties, compressive strength at 7, 14, and 28 days, and early-age autogenous shrinkage or internal relative humidity for the first 7</w:t>
      </w:r>
      <w:r w:rsidR="00716CB6">
        <w:t>-</w:t>
      </w:r>
      <w:r>
        <w:t>14 days. This would help identify the practical lower limit of w/c where SAP maintains acceptable workability and provides a net benefit in late-age strength and shrinkage control.</w:t>
      </w:r>
    </w:p>
    <w:p w14:paraId="28077B4A" w14:textId="77777777" w:rsidR="00B41021" w:rsidRDefault="00B41021">
      <w:pPr>
        <w:spacing w:before="80" w:after="80"/>
      </w:pPr>
    </w:p>
    <w:p w14:paraId="4211965B" w14:textId="77777777" w:rsidR="00B41021" w:rsidRDefault="00000000">
      <w:pPr>
        <w:pStyle w:val="Heading3"/>
      </w:pPr>
      <w:r>
        <w:rPr>
          <w:sz w:val="22"/>
          <w:szCs w:val="22"/>
        </w:rPr>
        <w:t>5.2.2 Microstructural Investigation</w:t>
      </w:r>
    </w:p>
    <w:p w14:paraId="37C1FE0C" w14:textId="623E5455" w:rsidR="00B41021" w:rsidRDefault="00000000">
      <w:pPr>
        <w:spacing w:before="80" w:after="80" w:line="360" w:lineRule="auto"/>
        <w:jc w:val="both"/>
      </w:pPr>
      <w:r>
        <w:t>Detailed microstructural analysis using Scanning Electron Microscopy (SEM) and Backscattered Electron (BSE) imaging, combined with microhardness mapping on representative specimens (control, SAP 0.2%, and low w/c extreme) at 7 and 28 days, would provide direct evidence of SAP void morphology, C</w:t>
      </w:r>
      <w:r w:rsidR="00716CB6">
        <w:t>-</w:t>
      </w:r>
      <w:r>
        <w:t>S</w:t>
      </w:r>
      <w:r w:rsidR="00716CB6">
        <w:t>-</w:t>
      </w:r>
      <w:r>
        <w:t>H density around voids (APZ), pore size distribution, and ITZ quality. Correlating these microstructural indicators with measured strength and durability data would significantly strengthen the scientific understanding of SAP mechanisms.</w:t>
      </w:r>
    </w:p>
    <w:p w14:paraId="283BD5CC" w14:textId="77777777" w:rsidR="00B41021" w:rsidRDefault="00B41021">
      <w:pPr>
        <w:spacing w:before="80" w:after="80"/>
      </w:pPr>
    </w:p>
    <w:p w14:paraId="1A85B8DF" w14:textId="77777777" w:rsidR="00B41021" w:rsidRDefault="00000000">
      <w:pPr>
        <w:pStyle w:val="Heading3"/>
      </w:pPr>
      <w:r>
        <w:rPr>
          <w:sz w:val="22"/>
          <w:szCs w:val="22"/>
        </w:rPr>
        <w:t>5.2.3 SAP in Recycled Aggregate Concrete (RAC)</w:t>
      </w:r>
    </w:p>
    <w:p w14:paraId="1711FA9D" w14:textId="77777777" w:rsidR="00B41021" w:rsidRDefault="00000000">
      <w:pPr>
        <w:spacing w:before="80" w:after="80" w:line="360" w:lineRule="auto"/>
        <w:jc w:val="both"/>
      </w:pPr>
      <w:r>
        <w:t>Preparing mixes with 0%, 25%, 50%, and 100% recycled coarse aggregate replacement, using the optimized w/c and 0.2% SAP, would assess whether SAP can improve the typically inferior ITZ and compensate for the higher porosity of recycled aggregates. This has significant implications for sustainable construction practices.</w:t>
      </w:r>
    </w:p>
    <w:p w14:paraId="27C803F9" w14:textId="77777777" w:rsidR="00B41021" w:rsidRDefault="00B41021">
      <w:pPr>
        <w:spacing w:before="80" w:after="80"/>
      </w:pPr>
    </w:p>
    <w:p w14:paraId="3F4D1E01" w14:textId="77777777" w:rsidR="00B41021" w:rsidRDefault="00000000">
      <w:pPr>
        <w:pStyle w:val="Heading3"/>
      </w:pPr>
      <w:r>
        <w:rPr>
          <w:sz w:val="22"/>
          <w:szCs w:val="22"/>
        </w:rPr>
        <w:t>5.2.4 Curing Comparison Studies</w:t>
      </w:r>
    </w:p>
    <w:p w14:paraId="0C84EF32" w14:textId="788FE639" w:rsidR="00B41021" w:rsidRDefault="00000000">
      <w:pPr>
        <w:spacing w:before="80" w:after="80" w:line="360" w:lineRule="auto"/>
        <w:jc w:val="both"/>
      </w:pPr>
      <w:r>
        <w:t xml:space="preserve">A systematic comparison of compressive strength, internal relative humidity evolution, and autogenous shrinkage under continuous water curing versus sealed curing conditions </w:t>
      </w:r>
      <w:r w:rsidR="00716CB6">
        <w:lastRenderedPageBreak/>
        <w:t>-</w:t>
      </w:r>
      <w:r>
        <w:t xml:space="preserve"> for both control and SAP mixes </w:t>
      </w:r>
      <w:r w:rsidR="00716CB6">
        <w:t>-</w:t>
      </w:r>
      <w:r>
        <w:t xml:space="preserve"> would help isolate the specific contribution of internal curing from SAP, independent of external moisture availability. This would provide clearer design guidelines for the use of SAP in field conditions where continuous external curing is not always feasible.</w:t>
      </w:r>
    </w:p>
    <w:p w14:paraId="62D91B0B" w14:textId="77777777" w:rsidR="00B41021" w:rsidRDefault="00B41021">
      <w:pPr>
        <w:spacing w:before="80" w:after="80"/>
      </w:pPr>
    </w:p>
    <w:p w14:paraId="3DEF5295" w14:textId="77777777" w:rsidR="00B41021" w:rsidRDefault="00000000">
      <w:pPr>
        <w:pStyle w:val="Heading3"/>
      </w:pPr>
      <w:r>
        <w:rPr>
          <w:sz w:val="22"/>
          <w:szCs w:val="22"/>
        </w:rPr>
        <w:t>5.2.5 Autogenous Shrinkage Measurement</w:t>
      </w:r>
    </w:p>
    <w:p w14:paraId="213FF2F3" w14:textId="77777777" w:rsidR="00B41021" w:rsidRDefault="00000000">
      <w:pPr>
        <w:spacing w:before="80" w:after="80" w:line="360" w:lineRule="auto"/>
        <w:jc w:val="both"/>
      </w:pPr>
      <w:r>
        <w:t>Direct measurement of autogenous shrinkage using corrugated tube specimens or sealed prismatic specimens over the first 28 days would provide quantitative data on SAP's shrinkage reduction effectiveness in the specific concrete compositions studied here. This would strengthen the practical case for SAP adoption in restrained structures prone to early-age cracking.</w:t>
      </w:r>
    </w:p>
    <w:p w14:paraId="2D581F6F" w14:textId="77777777" w:rsidR="00B41021" w:rsidRDefault="00B41021">
      <w:pPr>
        <w:spacing w:before="80" w:after="80"/>
      </w:pPr>
    </w:p>
    <w:p w14:paraId="28BA9FEB" w14:textId="77777777" w:rsidR="00B41021" w:rsidRDefault="00000000">
      <w:pPr>
        <w:pStyle w:val="Heading3"/>
      </w:pPr>
      <w:r>
        <w:rPr>
          <w:sz w:val="22"/>
          <w:szCs w:val="22"/>
        </w:rPr>
        <w:t>5.2.6 Long-Term Durability Studies</w:t>
      </w:r>
    </w:p>
    <w:p w14:paraId="1A95D5DC" w14:textId="77777777" w:rsidR="00B41021" w:rsidRDefault="00000000">
      <w:pPr>
        <w:spacing w:before="80" w:after="80" w:line="360" w:lineRule="auto"/>
        <w:jc w:val="both"/>
      </w:pPr>
      <w:r>
        <w:t>Future work should include durability testing such as Rapid Chloride Penetration Test (RCPT), water sorptivity, carbonation depth, and freeze-thaw resistance on optimized SAP-modified concrete mixes. This would provide a comprehensive characterization of the long-term performance benefits of SAP-based internal curing beyond the mechanical properties covered in this study.</w:t>
      </w:r>
    </w:p>
    <w:p w14:paraId="013A2A73" w14:textId="77777777" w:rsidR="00B41021" w:rsidRDefault="00000000">
      <w:r>
        <w:br w:type="page"/>
      </w:r>
    </w:p>
    <w:p w14:paraId="2F7B22DE" w14:textId="77777777" w:rsidR="00B41021" w:rsidRDefault="00000000">
      <w:pPr>
        <w:spacing w:before="480" w:after="480"/>
        <w:jc w:val="center"/>
      </w:pPr>
      <w:r>
        <w:rPr>
          <w:b/>
          <w:bCs/>
          <w:sz w:val="32"/>
          <w:szCs w:val="32"/>
        </w:rPr>
        <w:lastRenderedPageBreak/>
        <w:t>REFERENCES</w:t>
      </w:r>
    </w:p>
    <w:p w14:paraId="21F5751E" w14:textId="77777777" w:rsidR="00B41021" w:rsidRDefault="00000000">
      <w:pPr>
        <w:spacing w:before="80" w:after="80" w:line="276" w:lineRule="auto"/>
        <w:jc w:val="both"/>
      </w:pPr>
      <w:r>
        <w:rPr>
          <w:b/>
          <w:bCs/>
          <w:sz w:val="22"/>
          <w:szCs w:val="22"/>
        </w:rPr>
        <w:t xml:space="preserve">[1] </w:t>
      </w:r>
      <w:r>
        <w:rPr>
          <w:sz w:val="22"/>
          <w:szCs w:val="22"/>
        </w:rPr>
        <w:t>Jensen, O. M., and Hansen, P. F. (2001). Water-entrained cement-based materials: I. Principles and theoretical background. Cement and Concrete Research, 31(4), 647–654.</w:t>
      </w:r>
    </w:p>
    <w:p w14:paraId="609AD667" w14:textId="77777777" w:rsidR="00B41021" w:rsidRDefault="00B41021">
      <w:pPr>
        <w:spacing w:before="80" w:after="80"/>
      </w:pPr>
    </w:p>
    <w:p w14:paraId="2F200F17" w14:textId="77777777" w:rsidR="00B41021" w:rsidRDefault="00000000">
      <w:pPr>
        <w:spacing w:before="80" w:after="80" w:line="276" w:lineRule="auto"/>
        <w:jc w:val="both"/>
      </w:pPr>
      <w:r>
        <w:rPr>
          <w:b/>
          <w:bCs/>
          <w:sz w:val="22"/>
          <w:szCs w:val="22"/>
        </w:rPr>
        <w:t xml:space="preserve">[2] </w:t>
      </w:r>
      <w:r>
        <w:rPr>
          <w:sz w:val="22"/>
          <w:szCs w:val="22"/>
        </w:rPr>
        <w:t>Mechtcherine, V. (2010). Absorption and release mechanism of superabsorbent polymers. In V. Mechtcherine and H.W. Reinhardt (Eds.), Application of super absorbent polymers (SAP) in concrete construction. RILEM TC 225-SAP.</w:t>
      </w:r>
    </w:p>
    <w:p w14:paraId="7BEFA318" w14:textId="77777777" w:rsidR="00B41021" w:rsidRDefault="00B41021">
      <w:pPr>
        <w:spacing w:before="80" w:after="80"/>
      </w:pPr>
    </w:p>
    <w:p w14:paraId="3350C356" w14:textId="77777777" w:rsidR="00B41021" w:rsidRDefault="00000000">
      <w:pPr>
        <w:spacing w:before="80" w:after="80" w:line="276" w:lineRule="auto"/>
        <w:jc w:val="both"/>
      </w:pPr>
      <w:r>
        <w:rPr>
          <w:b/>
          <w:bCs/>
          <w:sz w:val="22"/>
          <w:szCs w:val="22"/>
        </w:rPr>
        <w:t xml:space="preserve">[3] </w:t>
      </w:r>
      <w:r>
        <w:rPr>
          <w:sz w:val="22"/>
          <w:szCs w:val="22"/>
        </w:rPr>
        <w:t>RILEM Technical Committee TC 225-SAP, Mechtcherine, V. et al. (2013). Application of super absorbent polymers (SAP) in concrete construction – State-of-the-art report. Springer, Dordrecht.</w:t>
      </w:r>
    </w:p>
    <w:p w14:paraId="3C627835" w14:textId="77777777" w:rsidR="00B41021" w:rsidRDefault="00B41021">
      <w:pPr>
        <w:spacing w:before="80" w:after="80"/>
      </w:pPr>
    </w:p>
    <w:p w14:paraId="28AA6B69" w14:textId="77777777" w:rsidR="00B41021" w:rsidRDefault="00000000">
      <w:pPr>
        <w:spacing w:before="80" w:after="80" w:line="276" w:lineRule="auto"/>
        <w:jc w:val="both"/>
      </w:pPr>
      <w:r>
        <w:rPr>
          <w:b/>
          <w:bCs/>
          <w:sz w:val="22"/>
          <w:szCs w:val="22"/>
        </w:rPr>
        <w:t xml:space="preserve">[4] </w:t>
      </w:r>
      <w:r>
        <w:rPr>
          <w:sz w:val="22"/>
          <w:szCs w:val="22"/>
        </w:rPr>
        <w:t>Zhao, H., Jensen, O.M., and Hasholt, M.T. (2014). Measuring absorption of SAP in cementitious environments. In Proceedings of the International RILEM Conference on SAP and Internal Curing. Ghent, Belgium.</w:t>
      </w:r>
    </w:p>
    <w:p w14:paraId="2CE77309" w14:textId="77777777" w:rsidR="00B41021" w:rsidRDefault="00B41021">
      <w:pPr>
        <w:spacing w:before="80" w:after="80"/>
      </w:pPr>
    </w:p>
    <w:p w14:paraId="4634FC95" w14:textId="77777777" w:rsidR="00B41021" w:rsidRDefault="00000000">
      <w:pPr>
        <w:spacing w:before="80" w:after="80" w:line="276" w:lineRule="auto"/>
        <w:jc w:val="both"/>
      </w:pPr>
      <w:r>
        <w:rPr>
          <w:b/>
          <w:bCs/>
          <w:sz w:val="22"/>
          <w:szCs w:val="22"/>
        </w:rPr>
        <w:t xml:space="preserve">[5] </w:t>
      </w:r>
      <w:r>
        <w:rPr>
          <w:sz w:val="22"/>
          <w:szCs w:val="22"/>
        </w:rPr>
        <w:t>Zhou, C., Wang, Z., Taylor, P., Gu, X. et al. (2015). Superabsorbent polymers for internal curing concrete. ASTM International, West Conshohocken, PA.</w:t>
      </w:r>
    </w:p>
    <w:p w14:paraId="79CAB193" w14:textId="77777777" w:rsidR="00B41021" w:rsidRDefault="00B41021">
      <w:pPr>
        <w:spacing w:before="80" w:after="80"/>
      </w:pPr>
    </w:p>
    <w:p w14:paraId="700B3F3F" w14:textId="77777777" w:rsidR="00B41021" w:rsidRDefault="00000000">
      <w:pPr>
        <w:spacing w:before="80" w:after="80" w:line="276" w:lineRule="auto"/>
        <w:jc w:val="both"/>
      </w:pPr>
      <w:r>
        <w:rPr>
          <w:b/>
          <w:bCs/>
          <w:sz w:val="22"/>
          <w:szCs w:val="22"/>
        </w:rPr>
        <w:t xml:space="preserve">[6] </w:t>
      </w:r>
      <w:r>
        <w:rPr>
          <w:sz w:val="22"/>
          <w:szCs w:val="22"/>
        </w:rPr>
        <w:t>Wang, F., Yang, J., Hu, S., Li, X., and Cheng, H. (2016). Influence of superabsorbent polymers on the surrounding cement paste. Cement and Concrete Research, 81, 112–121.</w:t>
      </w:r>
    </w:p>
    <w:p w14:paraId="7A8654FC" w14:textId="77777777" w:rsidR="00B41021" w:rsidRDefault="00B41021">
      <w:pPr>
        <w:spacing w:before="80" w:after="80"/>
      </w:pPr>
    </w:p>
    <w:p w14:paraId="0E77468E" w14:textId="77777777" w:rsidR="00B41021" w:rsidRDefault="00000000">
      <w:pPr>
        <w:spacing w:before="80" w:after="80" w:line="276" w:lineRule="auto"/>
        <w:jc w:val="both"/>
      </w:pPr>
      <w:r>
        <w:rPr>
          <w:b/>
          <w:bCs/>
          <w:sz w:val="22"/>
          <w:szCs w:val="22"/>
        </w:rPr>
        <w:t xml:space="preserve">[7] </w:t>
      </w:r>
      <w:r>
        <w:rPr>
          <w:sz w:val="22"/>
          <w:szCs w:val="22"/>
        </w:rPr>
        <w:t>Mechtcherine, V., Wyrzykowski, M., Schröfl, C. et al. (2017). Application of superabsorbent polymers (SAP) in concrete construction – update of RILEM state-of-the-art report. Materials and Structures, 50(2), 195.</w:t>
      </w:r>
    </w:p>
    <w:p w14:paraId="10DA6492" w14:textId="77777777" w:rsidR="00B41021" w:rsidRDefault="00B41021">
      <w:pPr>
        <w:spacing w:before="80" w:after="80"/>
      </w:pPr>
    </w:p>
    <w:p w14:paraId="2550E43F" w14:textId="77777777" w:rsidR="00B41021" w:rsidRDefault="00000000">
      <w:pPr>
        <w:spacing w:before="80" w:after="80" w:line="276" w:lineRule="auto"/>
        <w:jc w:val="both"/>
      </w:pPr>
      <w:r>
        <w:rPr>
          <w:b/>
          <w:bCs/>
          <w:sz w:val="22"/>
          <w:szCs w:val="22"/>
        </w:rPr>
        <w:t xml:space="preserve">[8] </w:t>
      </w:r>
      <w:r>
        <w:rPr>
          <w:sz w:val="22"/>
          <w:szCs w:val="22"/>
        </w:rPr>
        <w:t>ACI Committee 308. (2016). Guide to External and Internal Curing of Concrete (ACI 308R-16). American Concrete Institute, Farmington Hills, MI.</w:t>
      </w:r>
    </w:p>
    <w:p w14:paraId="2B510900" w14:textId="77777777" w:rsidR="00B41021" w:rsidRDefault="00B41021">
      <w:pPr>
        <w:spacing w:before="80" w:after="80"/>
      </w:pPr>
    </w:p>
    <w:p w14:paraId="5ED2FCBF" w14:textId="77777777" w:rsidR="00B41021" w:rsidRDefault="00000000">
      <w:pPr>
        <w:spacing w:before="80" w:after="80" w:line="276" w:lineRule="auto"/>
        <w:jc w:val="both"/>
      </w:pPr>
      <w:r>
        <w:rPr>
          <w:b/>
          <w:bCs/>
          <w:sz w:val="22"/>
          <w:szCs w:val="22"/>
        </w:rPr>
        <w:t xml:space="preserve">[9] </w:t>
      </w:r>
      <w:r>
        <w:rPr>
          <w:sz w:val="22"/>
          <w:szCs w:val="22"/>
        </w:rPr>
        <w:t>Bureau of Indian Standards. IS 10262:2019. Concrete Mix Proportioning – Guidelines. BIS, New Delhi.</w:t>
      </w:r>
    </w:p>
    <w:p w14:paraId="5F370A9E" w14:textId="77777777" w:rsidR="00B41021" w:rsidRDefault="00B41021">
      <w:pPr>
        <w:spacing w:before="80" w:after="80"/>
      </w:pPr>
    </w:p>
    <w:p w14:paraId="5D9F4A6E" w14:textId="77777777" w:rsidR="00B41021" w:rsidRDefault="00000000">
      <w:pPr>
        <w:spacing w:before="80" w:after="80" w:line="276" w:lineRule="auto"/>
        <w:jc w:val="both"/>
      </w:pPr>
      <w:r>
        <w:rPr>
          <w:b/>
          <w:bCs/>
          <w:sz w:val="22"/>
          <w:szCs w:val="22"/>
        </w:rPr>
        <w:t xml:space="preserve">[10] </w:t>
      </w:r>
      <w:r>
        <w:rPr>
          <w:sz w:val="22"/>
          <w:szCs w:val="22"/>
        </w:rPr>
        <w:t>Bureau of Indian Standards. IS 456:2000. Plain and Reinforced Concrete – Code of Practice (Fourth Revision). BIS, New Delhi.</w:t>
      </w:r>
    </w:p>
    <w:p w14:paraId="42F7418A" w14:textId="77777777" w:rsidR="00B41021" w:rsidRDefault="00B41021">
      <w:pPr>
        <w:spacing w:before="80" w:after="80"/>
      </w:pPr>
    </w:p>
    <w:p w14:paraId="229A3456" w14:textId="77777777" w:rsidR="00B41021" w:rsidRDefault="00000000">
      <w:pPr>
        <w:spacing w:before="80" w:after="80" w:line="276" w:lineRule="auto"/>
        <w:jc w:val="both"/>
      </w:pPr>
      <w:r>
        <w:rPr>
          <w:b/>
          <w:bCs/>
          <w:sz w:val="22"/>
          <w:szCs w:val="22"/>
        </w:rPr>
        <w:t xml:space="preserve">[11] </w:t>
      </w:r>
      <w:r>
        <w:rPr>
          <w:sz w:val="22"/>
          <w:szCs w:val="22"/>
        </w:rPr>
        <w:t>Bureau of Indian Standards. IS 1199:1959. Methods of Sampling and Analysis of Concrete. BIS, New Delhi.</w:t>
      </w:r>
    </w:p>
    <w:p w14:paraId="10D67B9F" w14:textId="77777777" w:rsidR="00B41021" w:rsidRDefault="00B41021">
      <w:pPr>
        <w:spacing w:before="80" w:after="80"/>
      </w:pPr>
    </w:p>
    <w:p w14:paraId="0F5134F8" w14:textId="77777777" w:rsidR="00B41021" w:rsidRDefault="00000000">
      <w:pPr>
        <w:spacing w:before="80" w:after="80" w:line="276" w:lineRule="auto"/>
        <w:jc w:val="both"/>
      </w:pPr>
      <w:r>
        <w:rPr>
          <w:b/>
          <w:bCs/>
          <w:sz w:val="22"/>
          <w:szCs w:val="22"/>
        </w:rPr>
        <w:t xml:space="preserve">[12] </w:t>
      </w:r>
      <w:r>
        <w:rPr>
          <w:sz w:val="22"/>
          <w:szCs w:val="22"/>
        </w:rPr>
        <w:t>Bureau of Indian Standards. IS 516:1959. Methods of Tests for Strength of Concrete. BIS, New Delhi.</w:t>
      </w:r>
    </w:p>
    <w:p w14:paraId="3969B608" w14:textId="77777777" w:rsidR="00B41021" w:rsidRDefault="00B41021">
      <w:pPr>
        <w:spacing w:before="80" w:after="80"/>
      </w:pPr>
    </w:p>
    <w:p w14:paraId="277923A1" w14:textId="77777777" w:rsidR="00B41021" w:rsidRDefault="00000000">
      <w:pPr>
        <w:spacing w:before="80" w:after="80" w:line="276" w:lineRule="auto"/>
        <w:jc w:val="both"/>
      </w:pPr>
      <w:r>
        <w:rPr>
          <w:b/>
          <w:bCs/>
          <w:sz w:val="22"/>
          <w:szCs w:val="22"/>
        </w:rPr>
        <w:t xml:space="preserve">[13] </w:t>
      </w:r>
      <w:r>
        <w:rPr>
          <w:sz w:val="22"/>
          <w:szCs w:val="22"/>
        </w:rPr>
        <w:t>Bureau of Indian Standards. IS 8112:2013. Specification for Ordinary Portland Cement, 43 Grade. BIS, New Delhi.</w:t>
      </w:r>
    </w:p>
    <w:p w14:paraId="6D589F58" w14:textId="77777777" w:rsidR="00B41021" w:rsidRDefault="00B41021">
      <w:pPr>
        <w:spacing w:before="80" w:after="80"/>
      </w:pPr>
    </w:p>
    <w:p w14:paraId="7BE5D439" w14:textId="77777777" w:rsidR="00B41021" w:rsidRDefault="00000000">
      <w:pPr>
        <w:spacing w:before="80" w:after="80" w:line="276" w:lineRule="auto"/>
        <w:jc w:val="both"/>
      </w:pPr>
      <w:r>
        <w:rPr>
          <w:b/>
          <w:bCs/>
          <w:sz w:val="22"/>
          <w:szCs w:val="22"/>
        </w:rPr>
        <w:t xml:space="preserve">[14] </w:t>
      </w:r>
      <w:r>
        <w:rPr>
          <w:sz w:val="22"/>
          <w:szCs w:val="22"/>
        </w:rPr>
        <w:t>Bureau of Indian Standards. IS 383:2016. Coarse and Fine Aggregate for Concrete – Specification (Third Revision). BIS, New Delhi.</w:t>
      </w:r>
    </w:p>
    <w:p w14:paraId="3B0B8638" w14:textId="77777777" w:rsidR="00B41021" w:rsidRDefault="00B41021">
      <w:pPr>
        <w:spacing w:before="80" w:after="80"/>
      </w:pPr>
    </w:p>
    <w:p w14:paraId="4428E165" w14:textId="28BC0E85" w:rsidR="00B41021" w:rsidRDefault="00B41021">
      <w:pPr>
        <w:spacing w:before="80" w:after="80" w:line="276" w:lineRule="auto"/>
        <w:jc w:val="both"/>
      </w:pPr>
    </w:p>
    <w:sectPr w:rsidR="00B41021">
      <w:pgSz w:w="11906" w:h="16838"/>
      <w:pgMar w:top="1440" w:right="1440" w:bottom="1440" w:left="201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0470C" w14:textId="77777777" w:rsidR="001C1A55" w:rsidRDefault="001C1A55" w:rsidP="00B24C50">
      <w:r>
        <w:separator/>
      </w:r>
    </w:p>
  </w:endnote>
  <w:endnote w:type="continuationSeparator" w:id="0">
    <w:p w14:paraId="31F99A2B" w14:textId="77777777" w:rsidR="001C1A55" w:rsidRDefault="001C1A55" w:rsidP="00B24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527ED" w14:textId="77777777" w:rsidR="001C1A55" w:rsidRDefault="001C1A55" w:rsidP="00B24C50">
      <w:r>
        <w:separator/>
      </w:r>
    </w:p>
  </w:footnote>
  <w:footnote w:type="continuationSeparator" w:id="0">
    <w:p w14:paraId="6BD28F4F" w14:textId="77777777" w:rsidR="001C1A55" w:rsidRDefault="001C1A55" w:rsidP="00B24C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EBB"/>
    <w:multiLevelType w:val="hybridMultilevel"/>
    <w:tmpl w:val="302696D4"/>
    <w:lvl w:ilvl="0" w:tplc="AC3606E0">
      <w:start w:val="1"/>
      <w:numFmt w:val="bullet"/>
      <w:lvlText w:val="●"/>
      <w:lvlJc w:val="left"/>
      <w:pPr>
        <w:ind w:left="720" w:hanging="360"/>
      </w:pPr>
    </w:lvl>
    <w:lvl w:ilvl="1" w:tplc="108AC0B6">
      <w:start w:val="1"/>
      <w:numFmt w:val="bullet"/>
      <w:lvlText w:val="○"/>
      <w:lvlJc w:val="left"/>
      <w:pPr>
        <w:ind w:left="1440" w:hanging="360"/>
      </w:pPr>
    </w:lvl>
    <w:lvl w:ilvl="2" w:tplc="A48039FE">
      <w:start w:val="1"/>
      <w:numFmt w:val="bullet"/>
      <w:lvlText w:val="■"/>
      <w:lvlJc w:val="left"/>
      <w:pPr>
        <w:ind w:left="2160" w:hanging="360"/>
      </w:pPr>
    </w:lvl>
    <w:lvl w:ilvl="3" w:tplc="5600AD20">
      <w:start w:val="1"/>
      <w:numFmt w:val="bullet"/>
      <w:lvlText w:val="●"/>
      <w:lvlJc w:val="left"/>
      <w:pPr>
        <w:ind w:left="2880" w:hanging="360"/>
      </w:pPr>
    </w:lvl>
    <w:lvl w:ilvl="4" w:tplc="33AA891E">
      <w:start w:val="1"/>
      <w:numFmt w:val="bullet"/>
      <w:lvlText w:val="○"/>
      <w:lvlJc w:val="left"/>
      <w:pPr>
        <w:ind w:left="3600" w:hanging="360"/>
      </w:pPr>
    </w:lvl>
    <w:lvl w:ilvl="5" w:tplc="D2BCEE86">
      <w:start w:val="1"/>
      <w:numFmt w:val="bullet"/>
      <w:lvlText w:val="■"/>
      <w:lvlJc w:val="left"/>
      <w:pPr>
        <w:ind w:left="4320" w:hanging="360"/>
      </w:pPr>
    </w:lvl>
    <w:lvl w:ilvl="6" w:tplc="18A85966">
      <w:start w:val="1"/>
      <w:numFmt w:val="bullet"/>
      <w:lvlText w:val="●"/>
      <w:lvlJc w:val="left"/>
      <w:pPr>
        <w:ind w:left="5040" w:hanging="360"/>
      </w:pPr>
    </w:lvl>
    <w:lvl w:ilvl="7" w:tplc="14C8974C">
      <w:start w:val="1"/>
      <w:numFmt w:val="bullet"/>
      <w:lvlText w:val="●"/>
      <w:lvlJc w:val="left"/>
      <w:pPr>
        <w:ind w:left="5760" w:hanging="360"/>
      </w:pPr>
    </w:lvl>
    <w:lvl w:ilvl="8" w:tplc="E67018BE">
      <w:start w:val="1"/>
      <w:numFmt w:val="bullet"/>
      <w:lvlText w:val="●"/>
      <w:lvlJc w:val="left"/>
      <w:pPr>
        <w:ind w:left="6480" w:hanging="360"/>
      </w:pPr>
    </w:lvl>
  </w:abstractNum>
  <w:abstractNum w:abstractNumId="1" w15:restartNumberingAfterBreak="0">
    <w:nsid w:val="0D6A3D8A"/>
    <w:multiLevelType w:val="multilevel"/>
    <w:tmpl w:val="4862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D5AED"/>
    <w:multiLevelType w:val="multilevel"/>
    <w:tmpl w:val="BA92173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173EC"/>
    <w:multiLevelType w:val="multilevel"/>
    <w:tmpl w:val="EE2A3F1C"/>
    <w:lvl w:ilvl="0">
      <w:start w:val="3"/>
      <w:numFmt w:val="decimal"/>
      <w:lvlText w:val="%1"/>
      <w:lvlJc w:val="left"/>
      <w:pPr>
        <w:ind w:left="444" w:hanging="444"/>
      </w:pPr>
      <w:rPr>
        <w:rFonts w:hint="default"/>
        <w:sz w:val="22"/>
      </w:rPr>
    </w:lvl>
    <w:lvl w:ilvl="1">
      <w:start w:val="6"/>
      <w:numFmt w:val="decimal"/>
      <w:lvlText w:val="%1.%2"/>
      <w:lvlJc w:val="left"/>
      <w:pPr>
        <w:ind w:left="444" w:hanging="444"/>
      </w:pPr>
      <w:rPr>
        <w:rFonts w:hint="default"/>
        <w:sz w:val="22"/>
      </w:rPr>
    </w:lvl>
    <w:lvl w:ilvl="2">
      <w:start w:val="4"/>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4" w15:restartNumberingAfterBreak="0">
    <w:nsid w:val="16B13225"/>
    <w:multiLevelType w:val="multilevel"/>
    <w:tmpl w:val="05829C42"/>
    <w:lvl w:ilvl="0">
      <w:start w:val="5"/>
      <w:numFmt w:val="decimal"/>
      <w:lvlText w:val="%1"/>
      <w:lvlJc w:val="left"/>
      <w:pPr>
        <w:ind w:left="444" w:hanging="444"/>
      </w:pPr>
      <w:rPr>
        <w:rFonts w:hint="default"/>
        <w:sz w:val="22"/>
      </w:rPr>
    </w:lvl>
    <w:lvl w:ilvl="1">
      <w:start w:val="1"/>
      <w:numFmt w:val="decimal"/>
      <w:lvlText w:val="%1.%2"/>
      <w:lvlJc w:val="left"/>
      <w:pPr>
        <w:ind w:left="444" w:hanging="444"/>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5" w15:restartNumberingAfterBreak="0">
    <w:nsid w:val="21EB75B2"/>
    <w:multiLevelType w:val="multilevel"/>
    <w:tmpl w:val="299472F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720" w:hanging="360"/>
      </w:p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E3A61"/>
    <w:multiLevelType w:val="hybridMultilevel"/>
    <w:tmpl w:val="C49AE846"/>
    <w:lvl w:ilvl="0" w:tplc="432EACB4">
      <w:start w:val="1"/>
      <w:numFmt w:val="decimal"/>
      <w:lvlText w:val="%1."/>
      <w:lvlJc w:val="left"/>
      <w:pPr>
        <w:ind w:left="720" w:hanging="360"/>
      </w:pPr>
    </w:lvl>
    <w:lvl w:ilvl="1" w:tplc="199A789A">
      <w:numFmt w:val="decimal"/>
      <w:lvlText w:val=""/>
      <w:lvlJc w:val="left"/>
    </w:lvl>
    <w:lvl w:ilvl="2" w:tplc="40C8CEBA">
      <w:numFmt w:val="decimal"/>
      <w:lvlText w:val=""/>
      <w:lvlJc w:val="left"/>
    </w:lvl>
    <w:lvl w:ilvl="3" w:tplc="44A4B60E">
      <w:numFmt w:val="decimal"/>
      <w:lvlText w:val=""/>
      <w:lvlJc w:val="left"/>
    </w:lvl>
    <w:lvl w:ilvl="4" w:tplc="E6C6C410">
      <w:numFmt w:val="decimal"/>
      <w:lvlText w:val=""/>
      <w:lvlJc w:val="left"/>
    </w:lvl>
    <w:lvl w:ilvl="5" w:tplc="50FAEF1A">
      <w:numFmt w:val="decimal"/>
      <w:lvlText w:val=""/>
      <w:lvlJc w:val="left"/>
    </w:lvl>
    <w:lvl w:ilvl="6" w:tplc="519C5F2C">
      <w:numFmt w:val="decimal"/>
      <w:lvlText w:val=""/>
      <w:lvlJc w:val="left"/>
    </w:lvl>
    <w:lvl w:ilvl="7" w:tplc="98EC1E82">
      <w:numFmt w:val="decimal"/>
      <w:lvlText w:val=""/>
      <w:lvlJc w:val="left"/>
    </w:lvl>
    <w:lvl w:ilvl="8" w:tplc="B2444C36">
      <w:numFmt w:val="decimal"/>
      <w:lvlText w:val=""/>
      <w:lvlJc w:val="left"/>
    </w:lvl>
  </w:abstractNum>
  <w:abstractNum w:abstractNumId="7" w15:restartNumberingAfterBreak="0">
    <w:nsid w:val="23814844"/>
    <w:multiLevelType w:val="multilevel"/>
    <w:tmpl w:val="0F464DF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37F42"/>
    <w:multiLevelType w:val="hybridMultilevel"/>
    <w:tmpl w:val="AA50637C"/>
    <w:lvl w:ilvl="0" w:tplc="EE8AC098">
      <w:start w:val="1"/>
      <w:numFmt w:val="bullet"/>
      <w:lvlText w:val="•"/>
      <w:lvlJc w:val="left"/>
      <w:pPr>
        <w:ind w:left="720" w:hanging="360"/>
      </w:pPr>
    </w:lvl>
    <w:lvl w:ilvl="1" w:tplc="2356FCA6">
      <w:numFmt w:val="decimal"/>
      <w:lvlText w:val=""/>
      <w:lvlJc w:val="left"/>
    </w:lvl>
    <w:lvl w:ilvl="2" w:tplc="079E9BE2">
      <w:numFmt w:val="decimal"/>
      <w:lvlText w:val=""/>
      <w:lvlJc w:val="left"/>
    </w:lvl>
    <w:lvl w:ilvl="3" w:tplc="A254EA94">
      <w:numFmt w:val="decimal"/>
      <w:lvlText w:val=""/>
      <w:lvlJc w:val="left"/>
    </w:lvl>
    <w:lvl w:ilvl="4" w:tplc="E5BCE42E">
      <w:numFmt w:val="decimal"/>
      <w:lvlText w:val=""/>
      <w:lvlJc w:val="left"/>
    </w:lvl>
    <w:lvl w:ilvl="5" w:tplc="794CEB3E">
      <w:numFmt w:val="decimal"/>
      <w:lvlText w:val=""/>
      <w:lvlJc w:val="left"/>
    </w:lvl>
    <w:lvl w:ilvl="6" w:tplc="55A87F22">
      <w:numFmt w:val="decimal"/>
      <w:lvlText w:val=""/>
      <w:lvlJc w:val="left"/>
    </w:lvl>
    <w:lvl w:ilvl="7" w:tplc="C3D66EDA">
      <w:numFmt w:val="decimal"/>
      <w:lvlText w:val=""/>
      <w:lvlJc w:val="left"/>
    </w:lvl>
    <w:lvl w:ilvl="8" w:tplc="16008370">
      <w:numFmt w:val="decimal"/>
      <w:lvlText w:val=""/>
      <w:lvlJc w:val="left"/>
    </w:lvl>
  </w:abstractNum>
  <w:abstractNum w:abstractNumId="9" w15:restartNumberingAfterBreak="0">
    <w:nsid w:val="2EC56F40"/>
    <w:multiLevelType w:val="multilevel"/>
    <w:tmpl w:val="669A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14EA2"/>
    <w:multiLevelType w:val="multilevel"/>
    <w:tmpl w:val="086A4020"/>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F5858"/>
    <w:multiLevelType w:val="multilevel"/>
    <w:tmpl w:val="F664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440C2"/>
    <w:multiLevelType w:val="multilevel"/>
    <w:tmpl w:val="4B42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2F3E18"/>
    <w:multiLevelType w:val="multilevel"/>
    <w:tmpl w:val="22B01FB2"/>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C425A"/>
    <w:multiLevelType w:val="hybridMultilevel"/>
    <w:tmpl w:val="58A2B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6E74C1"/>
    <w:multiLevelType w:val="hybridMultilevel"/>
    <w:tmpl w:val="7090C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5A3212"/>
    <w:multiLevelType w:val="hybridMultilevel"/>
    <w:tmpl w:val="30FA5B96"/>
    <w:lvl w:ilvl="0" w:tplc="EE8AC09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302B6"/>
    <w:multiLevelType w:val="multilevel"/>
    <w:tmpl w:val="6300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BD0271"/>
    <w:multiLevelType w:val="multilevel"/>
    <w:tmpl w:val="90B4AF16"/>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20502284">
    <w:abstractNumId w:val="0"/>
    <w:lvlOverride w:ilvl="0">
      <w:startOverride w:val="1"/>
    </w:lvlOverride>
  </w:num>
  <w:num w:numId="2" w16cid:durableId="665204334">
    <w:abstractNumId w:val="8"/>
    <w:lvlOverride w:ilvl="0">
      <w:startOverride w:val="1"/>
    </w:lvlOverride>
  </w:num>
  <w:num w:numId="3" w16cid:durableId="365057941">
    <w:abstractNumId w:val="6"/>
    <w:lvlOverride w:ilvl="0">
      <w:startOverride w:val="1"/>
    </w:lvlOverride>
  </w:num>
  <w:num w:numId="4" w16cid:durableId="308630956">
    <w:abstractNumId w:val="8"/>
  </w:num>
  <w:num w:numId="5" w16cid:durableId="649795450">
    <w:abstractNumId w:val="16"/>
  </w:num>
  <w:num w:numId="6" w16cid:durableId="952829440">
    <w:abstractNumId w:val="14"/>
  </w:num>
  <w:num w:numId="7" w16cid:durableId="1869171732">
    <w:abstractNumId w:val="11"/>
  </w:num>
  <w:num w:numId="8" w16cid:durableId="2090341629">
    <w:abstractNumId w:val="1"/>
  </w:num>
  <w:num w:numId="9" w16cid:durableId="1072119721">
    <w:abstractNumId w:val="17"/>
  </w:num>
  <w:num w:numId="10" w16cid:durableId="1639842269">
    <w:abstractNumId w:val="9"/>
  </w:num>
  <w:num w:numId="11" w16cid:durableId="850147482">
    <w:abstractNumId w:val="12"/>
  </w:num>
  <w:num w:numId="12" w16cid:durableId="1570576086">
    <w:abstractNumId w:val="10"/>
  </w:num>
  <w:num w:numId="13" w16cid:durableId="949244845">
    <w:abstractNumId w:val="13"/>
  </w:num>
  <w:num w:numId="14" w16cid:durableId="2005619993">
    <w:abstractNumId w:val="2"/>
  </w:num>
  <w:num w:numId="15" w16cid:durableId="702899346">
    <w:abstractNumId w:val="7"/>
  </w:num>
  <w:num w:numId="16" w16cid:durableId="274792754">
    <w:abstractNumId w:val="5"/>
  </w:num>
  <w:num w:numId="17" w16cid:durableId="911159112">
    <w:abstractNumId w:val="3"/>
  </w:num>
  <w:num w:numId="18" w16cid:durableId="482355223">
    <w:abstractNumId w:val="18"/>
  </w:num>
  <w:num w:numId="19" w16cid:durableId="172306848">
    <w:abstractNumId w:val="4"/>
  </w:num>
  <w:num w:numId="20" w16cid:durableId="19743628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021"/>
    <w:rsid w:val="00025E41"/>
    <w:rsid w:val="00035EA2"/>
    <w:rsid w:val="000B25B1"/>
    <w:rsid w:val="000B77ED"/>
    <w:rsid w:val="000E3D8F"/>
    <w:rsid w:val="000F3464"/>
    <w:rsid w:val="00121F21"/>
    <w:rsid w:val="001354CF"/>
    <w:rsid w:val="00137757"/>
    <w:rsid w:val="00137B90"/>
    <w:rsid w:val="001C1A55"/>
    <w:rsid w:val="00231124"/>
    <w:rsid w:val="00262197"/>
    <w:rsid w:val="002D6F27"/>
    <w:rsid w:val="003379EF"/>
    <w:rsid w:val="003A5A71"/>
    <w:rsid w:val="003B1758"/>
    <w:rsid w:val="00406AC3"/>
    <w:rsid w:val="00455801"/>
    <w:rsid w:val="00462BB3"/>
    <w:rsid w:val="00586BCF"/>
    <w:rsid w:val="005B3EA8"/>
    <w:rsid w:val="006242DD"/>
    <w:rsid w:val="0066168B"/>
    <w:rsid w:val="00677DD2"/>
    <w:rsid w:val="006A7F00"/>
    <w:rsid w:val="00716CB6"/>
    <w:rsid w:val="00784FC8"/>
    <w:rsid w:val="00890B67"/>
    <w:rsid w:val="009459BE"/>
    <w:rsid w:val="009C7CA0"/>
    <w:rsid w:val="00A111B7"/>
    <w:rsid w:val="00A543F0"/>
    <w:rsid w:val="00A832D7"/>
    <w:rsid w:val="00AA0BEF"/>
    <w:rsid w:val="00AF2372"/>
    <w:rsid w:val="00B23829"/>
    <w:rsid w:val="00B24C50"/>
    <w:rsid w:val="00B41021"/>
    <w:rsid w:val="00BC240D"/>
    <w:rsid w:val="00C47F89"/>
    <w:rsid w:val="00CA1338"/>
    <w:rsid w:val="00CD50D4"/>
    <w:rsid w:val="00CE7285"/>
    <w:rsid w:val="00D05EAE"/>
    <w:rsid w:val="00D86FE2"/>
    <w:rsid w:val="00DC1F20"/>
    <w:rsid w:val="00DD4FE1"/>
    <w:rsid w:val="00E1105C"/>
    <w:rsid w:val="00E36054"/>
    <w:rsid w:val="00E942C8"/>
    <w:rsid w:val="00F23F35"/>
    <w:rsid w:val="00F9162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DC4CF"/>
  <w15:docId w15:val="{C8F24888-E40D-41ED-84E4-B3ACC416E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F00"/>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link w:val="Heading3Char"/>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aragraphText">
    <w:name w:val="Paragraph Text"/>
    <w:basedOn w:val="Normal"/>
    <w:qFormat/>
    <w:rsid w:val="000F3464"/>
    <w:pPr>
      <w:spacing w:before="240" w:line="360" w:lineRule="auto"/>
      <w:ind w:firstLine="720"/>
      <w:jc w:val="both"/>
    </w:pPr>
    <w:rPr>
      <w:lang w:bidi="ar-SA"/>
    </w:rPr>
  </w:style>
  <w:style w:type="table" w:styleId="TableGrid">
    <w:name w:val="Table Grid"/>
    <w:basedOn w:val="TableNormal"/>
    <w:uiPriority w:val="39"/>
    <w:rsid w:val="00677D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4C50"/>
    <w:pPr>
      <w:tabs>
        <w:tab w:val="center" w:pos="4680"/>
        <w:tab w:val="right" w:pos="9360"/>
      </w:tabs>
    </w:pPr>
    <w:rPr>
      <w:rFonts w:cs="Mangal"/>
      <w:szCs w:val="21"/>
    </w:rPr>
  </w:style>
  <w:style w:type="character" w:customStyle="1" w:styleId="HeaderChar">
    <w:name w:val="Header Char"/>
    <w:basedOn w:val="DefaultParagraphFont"/>
    <w:link w:val="Header"/>
    <w:uiPriority w:val="99"/>
    <w:rsid w:val="00B24C50"/>
    <w:rPr>
      <w:rFonts w:cs="Mangal"/>
      <w:szCs w:val="21"/>
    </w:rPr>
  </w:style>
  <w:style w:type="paragraph" w:styleId="Footer">
    <w:name w:val="footer"/>
    <w:basedOn w:val="Normal"/>
    <w:link w:val="FooterChar"/>
    <w:uiPriority w:val="99"/>
    <w:unhideWhenUsed/>
    <w:rsid w:val="00B24C50"/>
    <w:pPr>
      <w:tabs>
        <w:tab w:val="center" w:pos="4680"/>
        <w:tab w:val="right" w:pos="9360"/>
      </w:tabs>
    </w:pPr>
    <w:rPr>
      <w:rFonts w:cs="Mangal"/>
      <w:szCs w:val="21"/>
    </w:rPr>
  </w:style>
  <w:style w:type="character" w:customStyle="1" w:styleId="FooterChar">
    <w:name w:val="Footer Char"/>
    <w:basedOn w:val="DefaultParagraphFont"/>
    <w:link w:val="Footer"/>
    <w:uiPriority w:val="99"/>
    <w:rsid w:val="00B24C50"/>
    <w:rPr>
      <w:rFonts w:cs="Mangal"/>
      <w:szCs w:val="21"/>
    </w:rPr>
  </w:style>
  <w:style w:type="character" w:customStyle="1" w:styleId="Heading3Char">
    <w:name w:val="Heading 3 Char"/>
    <w:basedOn w:val="DefaultParagraphFont"/>
    <w:link w:val="Heading3"/>
    <w:uiPriority w:val="9"/>
    <w:rsid w:val="00B24C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51</Pages>
  <Words>9743</Words>
  <Characters>55536</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Singh</cp:lastModifiedBy>
  <cp:revision>6</cp:revision>
  <dcterms:created xsi:type="dcterms:W3CDTF">2026-05-05T11:58:00Z</dcterms:created>
  <dcterms:modified xsi:type="dcterms:W3CDTF">2026-05-11T15:51:00Z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14493068-bb74-4c00-a1a4-150eac2187e6</vt:lpwstr>
  </property>
</Properties>
</file>